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7F3C"/>
          <w:sz w:val="34"/>
          <w:szCs w:val="34"/>
        </w:rPr>
        <w:t xml:space="preserve">Formulários — Estrutura e Fluxos</w:t>
      </w:r>
    </w:p>
    <w:p>
      <w:pPr>
        <w:jc w:val="center"/>
      </w:pPr>
      <w:r>
        <w:rPr>
          <w:i/>
          <w:iCs/>
          <w:color w:val="6C757D"/>
          <w:sz w:val="18"/>
          <w:szCs w:val="18"/>
        </w:rPr>
        <w:t>Módulo Odoo · Mirazeite · Actualizado 31/10/2026</w:t>
      </w:r>
    </w:p>
    <w:p>
      <w:pPr>
        <w:pBdr>
          <w:bottom w:val="single" w:color="E8B520" w:sz="18" w:space="0"/>
        </w:pBdr>
        <w:spacing w:after="80"/>
      </w:pPr>
    </w:p>
    <w:p>
      <w:pPr>
        <w:spacing w:after="40" w:before="160"/>
      </w:pPr>
      <w:r>
        <w:rPr>
          <w:b/>
          <w:bCs/>
          <w:color w:val="1B7F3C"/>
        </w:rPr>
        <w:t xml:space="preserve">O que é</w:t>
      </w:r>
    </w:p>
    <w:p>
      <w:pPr>
        <w:spacing w:after="40"/>
      </w:pPr>
      <w:r>
        <w:rPr>
          <w:color w:val="333333"/>
          <w:sz w:val="18"/>
          <w:szCs w:val="18"/>
        </w:rPr>
        <w:t xml:space="preserve">É a porta de entrada das reclamações. Existem dois formulários, um para reclamações de clientes e outro para reclamações a fornecedores. Quem detecta o problema preenche o formulário; a partir daí a Qualidade assume o tratamento no módulo próprio.</w:t>
      </w:r>
    </w:p>
    <w:p>
      <w:pPr>
        <w:spacing w:after="40"/>
      </w:pPr>
      <w:r>
        <w:rPr>
          <w:color w:val="333333"/>
          <w:sz w:val="18"/>
          <w:szCs w:val="18"/>
        </w:rPr>
        <w:t xml:space="preserve">Quem preenche não precisa de saber o que acontece a seguir. Basta registar o que aconteceu, com provas, e submeter.</w:t>
      </w:r>
    </w:p>
    <w:p>
      <w:pPr>
        <w:spacing w:after="40" w:before="160"/>
      </w:pPr>
      <w:r>
        <w:rPr>
          <w:b/>
          <w:bCs/>
          <w:color w:val="1B7F3C"/>
        </w:rPr>
        <w:t xml:space="preserve">O que se preenche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66"/>
      </w:tblGrid>
      <w:tr>
        <w:trPr>
          <w:tblHeader/>
        </w:trPr>
        <w:tc>
          <w:tcPr>
            <w:tcW w:type="dxa" w:w="3400"/>
            <w:shd w:fill="1B7F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66"/>
            <w:shd w:fill="1B7F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Utilizador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Quem está a registar a reclamação.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Armazém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A1 - Arruda, A2 - Tomar ou Outra.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Cliente / Fornecedor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Pode ser escolhido a partir da lista vinda do Primavera.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Tipo / Instalação Reclamada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Só nas reclamações de fornecedores: Externa (fornecedor do Primavera) ou Interna (A1 - Arruda / A2 - Tomar).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Artigos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Uma linha por artigo, com código, descrição e lote. É obrigatório pelo menos um.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Descrição da reclamação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O que aconteceu, por palavras de quem regista.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Acções de correcção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O que já foi feito de imediato, se aplicável.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F5D28"/>
                <w:sz w:val="17"/>
                <w:szCs w:val="17"/>
              </w:rPr>
              <w:t xml:space="preserve">Documento da reclamação</w:t>
            </w:r>
          </w:p>
        </w:tc>
        <w:tc>
          <w:tcPr>
            <w:tcW w:type="dxa" w:w="70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Anexos: email ou mensagem do cliente, fotografias, documentos. É obrigatório pelo menos um.</w:t>
            </w:r>
          </w:p>
        </w:tc>
      </w:tr>
    </w:tbl>
    <w:p>
      <w:pPr>
        <w:spacing w:after="40"/>
      </w:pPr>
    </w:p>
    <w:p>
      <w:pPr>
        <w:spacing w:after="40" w:before="160"/>
      </w:pPr>
      <w:r>
        <w:rPr>
          <w:b/>
          <w:bCs/>
          <w:color w:val="1B7F3C"/>
        </w:rPr>
        <w:t xml:space="preserve">O que acontece ao submeter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O registo fica guardado e passa a estar visível para a Qualidade.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É enviado email automático para a lista fixa de destinatários definida no módulo.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A Qualidade abre a reclamação e cria a resposta, onde regista causa, acções correctivas e fecho.</w:t>
      </w:r>
    </w:p>
    <w:p>
      <w:pPr>
        <w:spacing w:after="40" w:before="160"/>
        <w:keepNext/>
      </w:pPr>
      <w:r>
        <w:rPr>
          <w:b/>
          <w:bCs/>
          <w:color w:val="1B7F3C"/>
        </w:rPr>
        <w:t xml:space="preserve">Reclamações internas (31/10/2026)</w:t>
      </w:r>
    </w:p>
    <w:p>
      <w:pPr>
        <w:spacing w:after="40"/>
      </w:pPr>
      <w:r>
        <w:rPr>
          <w:color w:val="333333"/>
          <w:sz w:val="18"/>
          <w:szCs w:val="18"/>
        </w:rPr>
        <w:t xml:space="preserve">O formulário de Reclamações de Fornecedores passou a ter o campo Tipo: Externa ou Interna. Serve para registar problemas entre instalações da Mirazeite — por exemplo, garrafas PET produzidas em Tomar que chegam com defeito a Arruda.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Externa (por defeito): funciona como sempre — escolhe-se o Fornecedor ERP da lista do Primavera.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Interna: o Fornecedor ERP desaparece e aparece Instalação Reclamada (A1 - Arruda ou A2 - Tomar). A reclamação fica identificada como "Interna - A2 - Tomar".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A Instalação Reclamada não pode ser a mesma do Armazém de origem (Arruda não reclama a Arruda).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O email automático vai para os mesmos destinatários, com o assunto "Nova Reclamação Interna - …"; o PDF tem o título "Formulário de Reclamação - Interna".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A reclamação interna identifica o problema mas não atribui responsabilidades: isso é feito pela Qualidade na resposta.</w:t>
      </w:r>
    </w:p>
    <w:p>
      <w:pPr>
        <w:spacing w:after="40" w:before="160"/>
        <w:keepNext/>
      </w:pPr>
      <w:r>
        <w:rPr>
          <w:b/>
          <w:bCs/>
          <w:color w:val="1B7F3C"/>
        </w:rPr>
        <w:t xml:space="preserve">Quem pode apagar reclamações (31/10/2026)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As reclamações de clientes, de fornecedores e internas só podem ser eliminadas pelos Administradores do Odoo. Os restantes utilizadores — incluindo os engenheiros da Qualidade — continuam a criar, consultar e editar, mas não apagam.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A regra é aplicada pelo servidor: não basta esconder o botão Eliminar; qualquer tentativa de apagar por quem não é administrador é recusada.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Durante o preenchimento continua a ser possível retirar, acrescentar ou corrigir artigos (linhas) da reclamação.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Quando um administrador apaga uma reclamação, os artigos e as respostas da Qualidade dessa reclamação são apagados com ela.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As respostas da Qualidade mantêm as permissões de sempre: os engenheiros da Qualidade criam, editam e eliminam.</w:t>
      </w:r>
    </w:p>
    <w:p>
      <w:pPr>
        <w:spacing w:after="40" w:before="160"/>
      </w:pPr>
      <w:r>
        <w:rPr>
          <w:b/>
          <w:bCs/>
          <w:color w:val="1B7F3C"/>
        </w:rPr>
        <w:t xml:space="preserve">Onde está no Odoo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Formulários → 1 - Formulário Reclamações de Clientes.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Formulários → 2 - Formulário Reclamações de Fornecedores.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333333"/>
          <w:sz w:val="18"/>
          <w:szCs w:val="18"/>
        </w:rPr>
        <w:t xml:space="preserve">Em cada registo existe um botão para imprimir o formulário em PDF.</w:t>
      </w:r>
    </w:p>
    <w:p>
      <w:pPr>
        <w:spacing w:after="40" w:before="160"/>
      </w:pPr>
      <w:r>
        <w:rPr>
          <w:b/>
          <w:bCs/>
          <w:color w:val="1B7F3C"/>
        </w:rPr>
        <w:t xml:space="preserve">Notas úteis</w:t>
      </w:r>
    </w:p>
    <w:p>
      <w:pPr>
        <w:spacing w:after="40"/>
      </w:pPr>
      <w:r>
        <w:rPr>
          <w:color w:val="333333"/>
          <w:sz w:val="18"/>
          <w:szCs w:val="18"/>
        </w:rPr>
        <w:t xml:space="preserve">O sistema não deixa gravar sem pelo menos um artigo e pelo menos um anexo. Não é um capricho: sem prova documental a Qualidade não consegue tratar a reclamação nem responder ao cliente.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 reclamação não se fecha aqui. O estado — Aberto, Pendente ou Fechado — vive no módulo Qualidade.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2026-08-27T11:02:40.882Z</dcterms:created>
  <dcterms:modified xsi:type="dcterms:W3CDTF">2026-08-27T11:02:40.882Z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