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Arial" w:eastAsia="Arial" w:hAnsi="Arial"/>
        </w:rPr>
      </w:pPr>
    </w:p>
    <w:p>
      <w:pPr>
        <w:pStyle w:val="Para1"/>
        <w:spacing w:line="240" w:lineRule="auto"/>
        <w:ind w:left="0" w:hanging="0"/>
        <w:rPr>
          <w:sz w:val="32"/>
          <w:szCs w:val="32"/>
          <w:sz w:val="32"/>
          <w:szCs w:val="32"/>
          <w:rFonts w:ascii="Arial" w:eastAsia="Arial" w:hAnsi="Arial"/>
        </w:rPr>
      </w:pPr>
      <w:r>
        <w:rPr>
          <w:rStyle w:val="Character2"/>
          <w:b/>
          <w:sz w:val="32"/>
          <w:szCs w:val="32"/>
        </w:rPr>
        <w:t xml:space="preserve">Deivid Rodrigues Porto</w:t>
      </w: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Rua Dona Frutuosa, número 239, Bairro Coronel Nassuca – Guaíba – RS </w:t>
      </w:r>
      <w:r>
        <w:rPr>
          <w:rStyle w:val="Character3"/>
          <w:sz w:val="22"/>
          <w:szCs w:val="22"/>
        </w:rPr>
        <w:t xml:space="preserve">vivian_taisoliv@hotmail.com </w:t>
      </w: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Contatos: </w:t>
      </w:r>
      <w:r>
        <w:rPr>
          <w:rStyle w:val="Character4"/>
          <w:b/>
          <w:sz w:val="22"/>
          <w:szCs w:val="22"/>
        </w:rPr>
        <w:t xml:space="preserve">86605393 ou recados 85158631 com Vivian </w:t>
      </w: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Idade: 26 anos </w:t>
      </w: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Estado civil: casado </w:t>
      </w: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Escolaridade: 2° grau completo </w:t>
      </w: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Para0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4"/>
          <w:b/>
          <w:sz w:val="22"/>
          <w:szCs w:val="22"/>
        </w:rPr>
        <w:t xml:space="preserve">Experiências 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65" w:hanging="360"/>
        <w:rPr>
          <w:sz w:val="22"/>
          <w:szCs w:val="22"/>
          <w:sz w:val="20"/>
          <w:szCs w:val="20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Atendente de restaurante- Suprema Alimentações– </w:t>
      </w: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Para3"/>
        <w:spacing w:line="240" w:lineRule="auto"/>
        <w:ind w:left="765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Atendimento ao cliente, reposição dos alimentos nas cubas, organização do </w:t>
      </w:r>
      <w:r>
        <w:rPr>
          <w:rStyle w:val="Character3"/>
          <w:sz w:val="22"/>
          <w:szCs w:val="22"/>
        </w:rPr>
        <w:t xml:space="preserve">salão. 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65" w:hanging="360"/>
        <w:rPr>
          <w:sz w:val="22"/>
          <w:szCs w:val="22"/>
          <w:sz w:val="20"/>
          <w:szCs w:val="20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Auxiliar de Soldador- Confab Engenharia, Guaíba – </w:t>
      </w: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            Auxilio nas soldagens e no transporte de materiais para solda. 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65" w:hanging="360"/>
        <w:rPr>
          <w:sz w:val="22"/>
          <w:szCs w:val="22"/>
          <w:sz w:val="20"/>
          <w:szCs w:val="20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Ajudante de Soldador- Construtekma Engenharia SA/ Guaíba – Temporário/ </w:t>
      </w: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           Auxilio nas soldagens e no transporte de materiais para solda. 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65" w:hanging="360"/>
        <w:rPr>
          <w:sz w:val="22"/>
          <w:szCs w:val="22"/>
          <w:sz w:val="20"/>
          <w:szCs w:val="20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Ajudante de entregas- Rodalog / Eldorado do Sul – </w:t>
      </w: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            Entrega de bebidas em geral </w:t>
      </w: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a3"/>
        <w:numPr>
          <w:ilvl w:val="0"/>
          <w:numId w:val="2"/>
        </w:numPr>
        <w:jc w:val="left"/>
        <w:spacing w:line="240" w:lineRule="auto"/>
        <w:ind w:left="765" w:hanging="360"/>
        <w:rPr>
          <w:sz w:val="22"/>
          <w:szCs w:val="22"/>
          <w:sz w:val="20"/>
          <w:szCs w:val="20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Operador Logístico- Lojas Colombo/ Porto Alegre – </w:t>
      </w: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          Separação de carga e descarga, auxílio no transporte de materiais,     </w:t>
      </w:r>
      <w:r>
        <w:rPr>
          <w:rStyle w:val="Character3"/>
          <w:sz w:val="22"/>
          <w:szCs w:val="22"/>
        </w:rPr>
        <w:t xml:space="preserve">armazenamento de mercadorias, processamento de pedidos e armazenamento de </w:t>
      </w:r>
      <w:r>
        <w:rPr>
          <w:rStyle w:val="Character3"/>
          <w:sz w:val="22"/>
          <w:szCs w:val="22"/>
        </w:rPr>
        <w:t xml:space="preserve">informações. </w:t>
      </w: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a3"/>
        <w:numPr>
          <w:ilvl w:val="0"/>
          <w:numId w:val="2"/>
        </w:numPr>
        <w:jc w:val="left"/>
        <w:spacing w:line="240" w:lineRule="auto"/>
        <w:ind w:left="765" w:hanging="360"/>
        <w:rPr>
          <w:sz w:val="22"/>
          <w:szCs w:val="22"/>
          <w:sz w:val="20"/>
          <w:szCs w:val="20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Auxiliar de Produção- Elevato Materias de Construção e Decoração Ltda </w:t>
      </w: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         Separação de materias de construção e atendimento ao cliente</w:t>
      </w: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 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65" w:hanging="360"/>
        <w:rPr>
          <w:sz w:val="22"/>
          <w:szCs w:val="22"/>
          <w:sz w:val="20"/>
          <w:szCs w:val="20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Estoquista- Solano Eventos Ltda </w:t>
      </w: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          Separação e organização das mercadorias.</w:t>
      </w: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a3"/>
        <w:numPr>
          <w:ilvl w:val="0"/>
          <w:numId w:val="2"/>
        </w:numPr>
        <w:jc w:val="left"/>
        <w:spacing w:line="240" w:lineRule="auto"/>
        <w:ind w:left="765" w:hanging="360"/>
        <w:rPr>
          <w:sz w:val="22"/>
          <w:szCs w:val="22"/>
          <w:sz w:val="20"/>
          <w:szCs w:val="20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Operador Logístico- Lojas Paquetá</w:t>
      </w:r>
    </w:p>
    <w:p>
      <w:pPr>
        <w:pStyle w:val="Para3"/>
        <w:spacing w:line="240" w:lineRule="auto"/>
        <w:ind w:left="765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Separação e organização das mercadorias.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65" w:hanging="360"/>
        <w:rPr>
          <w:sz w:val="22"/>
          <w:szCs w:val="22"/>
          <w:sz w:val="20"/>
          <w:szCs w:val="20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Repositor- Walmart</w:t>
      </w:r>
    </w:p>
    <w:p>
      <w:pPr>
        <w:pStyle w:val="Para3"/>
        <w:spacing w:line="240" w:lineRule="auto"/>
        <w:ind w:left="765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Organização de mercadorias nas partileiras</w:t>
      </w: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Para3"/>
        <w:spacing w:line="240" w:lineRule="auto"/>
        <w:ind w:left="765" w:firstLine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Para0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4"/>
          <w:b/>
          <w:sz w:val="22"/>
          <w:szCs w:val="22"/>
        </w:rPr>
        <w:t>Formação: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65" w:hanging="360"/>
        <w:rPr>
          <w:sz w:val="22"/>
          <w:szCs w:val="22"/>
          <w:sz w:val="20"/>
          <w:szCs w:val="20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Curso de Soldador- Exatus- Guaíba- Concluído</w:t>
      </w:r>
    </w:p>
    <w:p>
      <w:pPr>
        <w:pStyle w:val="Para3"/>
        <w:spacing w:line="240" w:lineRule="auto"/>
        <w:ind w:left="765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Eletrodo Revestido</w:t>
      </w:r>
    </w:p>
    <w:p>
      <w:pPr>
        <w:pStyle w:val="Para3"/>
        <w:spacing w:line="240" w:lineRule="auto"/>
        <w:ind w:left="765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"/>
          <w:sz w:val="22"/>
          <w:szCs w:val="22"/>
        </w:rPr>
        <w:t>Tig</w:t>
      </w:r>
    </w:p>
    <w:p>
      <w:pPr>
        <w:pStyle w:val="Para3"/>
        <w:spacing w:line="240" w:lineRule="auto"/>
        <w:ind w:left="765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Mig e  Mag </w:t>
      </w:r>
    </w:p>
    <w:p>
      <w:pPr>
        <w:pStyle w:val="Para3"/>
        <w:spacing w:line="240" w:lineRule="auto"/>
        <w:ind w:left="765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Arame Tubular</w:t>
      </w:r>
    </w:p>
    <w:p>
      <w:pPr>
        <w:pStyle w:val="Para3"/>
        <w:spacing w:line="240" w:lineRule="auto"/>
        <w:ind w:left="765" w:firstLine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a3"/>
        <w:numPr>
          <w:ilvl w:val="0"/>
          <w:numId w:val="2"/>
        </w:numPr>
        <w:jc w:val="left"/>
        <w:spacing w:line="240" w:lineRule="auto"/>
        <w:ind w:left="765" w:hanging="360"/>
        <w:rPr>
          <w:sz w:val="22"/>
          <w:szCs w:val="22"/>
          <w:sz w:val="20"/>
          <w:szCs w:val="20"/>
          <w:rFonts w:ascii="Arial" w:eastAsia="Arial" w:hAnsi="Arial"/>
        </w:rPr>
      </w:pPr>
      <w:r>
        <w:rPr>
          <w:rStyle w:val="Character3"/>
          <w:sz w:val="22"/>
          <w:szCs w:val="22"/>
        </w:rPr>
        <w:t xml:space="preserve">Informática básico</w:t>
      </w:r>
    </w:p>
    <w:sectPr>
      <w:pgSz w:w="11906" w:h="16838"/>
      <w:pgMar w:top="1417" w:right="1701" w:bottom="993" w:left="1701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607899637"/>
    <w:lvl w:ilvl="0">
      <w:start w:val="0"/>
      <w:numFmt w:val="bullet"/>
      <w:lvlText w:val="·"/>
      <w:pPr>
        <w:ind w:left="765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85" w:hanging="36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205" w:hanging="36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925" w:hanging="36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45" w:hanging="36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65" w:hanging="36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85" w:hanging="36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805" w:hanging="36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525" w:hanging="36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</w:abstractNum>
  <w:abstractNum w:abstractNumId="1">
    <w:nsid w:val="1"/>
    <w:multiLevelType w:val="hybridMultilevel"/>
    <w:tmpl w:val="539237732"/>
    <w:lvl w:ilvl="0">
      <w:start w:val="0"/>
      <w:numFmt w:val="bullet"/>
      <w:lvlText w:val="·"/>
      <w:pPr>
        <w:ind w:left="765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85" w:hanging="36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205" w:hanging="36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925" w:hanging="36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45" w:hanging="36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65" w:hanging="36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85" w:hanging="36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805" w:hanging="36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525" w:hanging="360"/>
      </w:pPr>
      <w:rPr>
        <w:rFonts w:ascii="Arial" w:eastAsia="Arial" w:hAnsi="Arial" w:hint="default"/>
      </w:rPr>
      <w:rPr>
        <w:b w:val="false"/>
        <w:sz w:val="24"/>
        <w:szCs w:val="24"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false"/>
      <w:ind w:left="0" w:hanging="0"/>
      <w:rPr/>
    </w:pPr>
  </w:style>
  <w:style w:type="paragraph" w:customStyle="1" w:styleId="Para1">
    <w:name w:val="ParaAttribute1"/>
    <w:pPr>
      <w:jc w:val="center"/>
      <w:wordWrap w:val="false"/>
      <w:ind w:left="0" w:hanging="0"/>
      <w:rPr/>
    </w:pPr>
  </w:style>
  <w:style w:type="paragraph" w:customStyle="1" w:styleId="Para2">
    <w:name w:val="ParaAttribute2"/>
    <w:pPr>
      <w:jc w:val="left"/>
      <w:wordWrap w:val="false"/>
      <w:ind w:left="765" w:hanging="360"/>
      <w:rPr/>
    </w:pPr>
  </w:style>
  <w:style w:type="paragraph" w:customStyle="1" w:styleId="Para3">
    <w:name w:val="ParaAttribute3"/>
    <w:pPr>
      <w:jc w:val="left"/>
      <w:wordWrap w:val="false"/>
      <w:ind w:left="765" w:firstLine="0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0" w:hanging="0"/>
      <w:widowControl w:val="false"/>
      <w:rPr/>
    </w:pPr>
  </w:style>
  <w:style w:type="paragraph" w:customStyle="1" w:styleId="Para8">
    <w:name w:val="ParaAttribute8"/>
    <w:pPr>
      <w:jc w:val="left"/>
      <w:wordWrap w:val="false"/>
      <w:ind w:left="0" w:hanging="0"/>
      <w:widowControl w:val="false"/>
      <w:rPr/>
    </w:pPr>
  </w:style>
  <w:style w:type="paragraph" w:customStyle="1" w:styleId="Para9">
    <w:name w:val="ParaAttribute9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Arial" w:eastAsia="Arial"/>
      <w:sz w:val="24"/>
    </w:rPr>
  </w:style>
  <w:style w:type="character" w:customStyle="1" w:styleId="Character1">
    <w:name w:val="CharAttribute1"/>
    <w:rPr>
      <w:rFonts w:ascii="Arial" w:eastAsia="Arial"/>
      <w:sz w:val="32"/>
    </w:rPr>
  </w:style>
  <w:style w:type="character" w:customStyle="1" w:styleId="Character2">
    <w:name w:val="CharAttribute2"/>
    <w:rPr>
      <w:rFonts w:ascii="Arial" w:eastAsia="Arial"/>
      <w:b/>
      <w:sz w:val="32"/>
    </w:rPr>
  </w:style>
  <w:style w:type="character" w:customStyle="1" w:styleId="Character3">
    <w:name w:val="CharAttribute3"/>
    <w:rPr>
      <w:rFonts w:ascii="Arial" w:eastAsia="Arial"/>
      <w:sz w:val="22"/>
    </w:rPr>
  </w:style>
  <w:style w:type="character" w:customStyle="1" w:styleId="Character4">
    <w:name w:val="CharAttribute4"/>
    <w:rPr>
      <w:rFonts w:ascii="Arial" w:eastAsia="Arial"/>
      <w:b/>
      <w:sz w:val="22"/>
    </w:rPr>
  </w:style>
  <w:style w:type="character" w:customStyle="1" w:styleId="Character5">
    <w:name w:val="CharAttribute5"/>
    <w:rPr>
      <w:rFonts w:ascii="Symbol" w:eastAsia="Symbol"/>
      <w:sz w:val="22"/>
    </w:rPr>
  </w:style>
  <w:style w:type="character" w:customStyle="1" w:styleId="Character6">
    <w:name w:val="CharAttribute6"/>
    <w:rPr>
      <w:rFonts w:ascii="Symbol" w:eastAsia="Symbol"/>
      <w:sz w:val="22"/>
    </w:rPr>
  </w:style>
  <w:style w:type="character" w:customStyle="1" w:styleId="Character7">
    <w:name w:val="CharAttribute7"/>
    <w:rPr>
      <w:rFonts w:ascii="Symbol" w:eastAsia="Symbol"/>
      <w:sz w:val="22"/>
    </w:rPr>
  </w:style>
  <w:style w:type="character" w:customStyle="1" w:styleId="Character8">
    <w:name w:val="CharAttribute8"/>
    <w:rPr>
      <w:rFonts w:ascii="Symbol" w:eastAsia="Symbol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1471</Characters>
  <CharactersWithSpaces>0</CharactersWithSpaces>
  <DocSecurity>0</DocSecurity>
  <HyperlinksChanged>false</HyperlinksChanged>
  <Lines>10</Lines>
  <LinksUpToDate>false</LinksUpToDate>
  <Pages>1</Pages>
  <Paragraphs>2</Paragraphs>
  <Words>230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02</dc:creator>
  <cp:lastModifiedBy>Proprietário</cp:lastModifiedBy>
  <dcterms:modified xsi:type="dcterms:W3CDTF">2016-07-25T15:00:00Z</dcterms:modified>
</cp:coreProperties>
</file>