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91" w:rsidRDefault="00263626" w:rsidP="00CA6291">
      <w:pPr>
        <w:rPr>
          <w:b/>
          <w:smallCaps/>
          <w:kern w:val="44"/>
          <w:sz w:val="44"/>
          <w:szCs w:val="44"/>
        </w:rPr>
      </w:pPr>
      <w:bookmarkStart w:id="0" w:name="_GoBack"/>
      <w:bookmarkEnd w:id="0"/>
      <w:r>
        <w:rPr>
          <w:b/>
          <w:smallCaps/>
          <w:kern w:val="44"/>
          <w:sz w:val="44"/>
          <w:szCs w:val="44"/>
        </w:rPr>
        <w:t xml:space="preserve">Cristiano Silveira Marques    </w:t>
      </w:r>
      <w:r w:rsidR="00CA6291">
        <w:rPr>
          <w:b/>
          <w:smallCaps/>
          <w:kern w:val="44"/>
          <w:sz w:val="44"/>
          <w:szCs w:val="44"/>
        </w:rPr>
        <w:t xml:space="preserve">        </w:t>
      </w:r>
      <w:r w:rsidR="00CA6291" w:rsidRPr="00CA6291">
        <w:rPr>
          <w:b/>
          <w:smallCaps/>
          <w:noProof/>
          <w:kern w:val="44"/>
          <w:sz w:val="44"/>
          <w:szCs w:val="44"/>
        </w:rPr>
        <w:drawing>
          <wp:inline distT="0" distB="0" distL="0" distR="0">
            <wp:extent cx="962025" cy="1600200"/>
            <wp:effectExtent l="19050" t="0" r="9525" b="0"/>
            <wp:docPr id="14" name="Imagem 1" descr="C:\Users\Cristiano Marques\AppData\Local\Microsoft\Windows\Temporary Internet Files\Content.Word\CYMERA_20140430_112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o Marques\AppData\Local\Microsoft\Windows\Temporary Internet Files\Content.Word\CYMERA_20140430_1123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3"/>
      </w:tblGrid>
      <w:tr w:rsidR="00CA6291" w:rsidTr="00CA6291">
        <w:tc>
          <w:tcPr>
            <w:tcW w:w="6853" w:type="dxa"/>
            <w:hideMark/>
          </w:tcPr>
          <w:p w:rsidR="00CA6291" w:rsidRDefault="00CA62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Rua Jorge de Matos </w:t>
            </w:r>
            <w:proofErr w:type="spellStart"/>
            <w:r>
              <w:rPr>
                <w:sz w:val="18"/>
                <w:szCs w:val="18"/>
              </w:rPr>
              <w:t>Savedra</w:t>
            </w:r>
            <w:proofErr w:type="spellEnd"/>
            <w:r>
              <w:rPr>
                <w:sz w:val="18"/>
                <w:szCs w:val="18"/>
              </w:rPr>
              <w:t xml:space="preserve">, n° 91 – 92500-000 – Guaíba/ </w:t>
            </w:r>
            <w:proofErr w:type="gramStart"/>
            <w:r>
              <w:rPr>
                <w:sz w:val="18"/>
                <w:szCs w:val="18"/>
              </w:rPr>
              <w:t>RS</w:t>
            </w:r>
            <w:proofErr w:type="gramEnd"/>
          </w:p>
        </w:tc>
      </w:tr>
      <w:tr w:rsidR="00CA6291" w:rsidTr="00CA6291">
        <w:tc>
          <w:tcPr>
            <w:tcW w:w="6853" w:type="dxa"/>
            <w:hideMark/>
          </w:tcPr>
          <w:p w:rsidR="00CA6291" w:rsidRDefault="00CA62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cristianomarques875@gmail.com – (51)8118-1327 / 9837-5136– (51)3055-3223</w:t>
            </w:r>
          </w:p>
          <w:p w:rsidR="006263D4" w:rsidRDefault="006263D4">
            <w:pPr>
              <w:rPr>
                <w:sz w:val="18"/>
                <w:szCs w:val="18"/>
              </w:rPr>
            </w:pPr>
          </w:p>
          <w:p w:rsidR="006263D4" w:rsidRDefault="00626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Disponibilidade para viagens e mudança de domicilio.</w:t>
            </w:r>
          </w:p>
        </w:tc>
      </w:tr>
    </w:tbl>
    <w:p w:rsidR="00CA6291" w:rsidRDefault="00CA6291" w:rsidP="00CA6291">
      <w:pPr>
        <w:pStyle w:val="Corpodetexto"/>
        <w:spacing w:before="57" w:after="119"/>
        <w:rPr>
          <w:sz w:val="8"/>
          <w:szCs w:val="8"/>
        </w:rPr>
      </w:pP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</w:p>
    <w:p w:rsidR="00CA6291" w:rsidRDefault="00CA6291" w:rsidP="00CA6291">
      <w:pPr>
        <w:pStyle w:val="Corpodetexto"/>
        <w:spacing w:before="57" w:after="119"/>
        <w:rPr>
          <w:sz w:val="8"/>
          <w:szCs w:val="8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660"/>
      </w:tblGrid>
      <w:tr w:rsidR="00CA6291" w:rsidTr="00F51852">
        <w:tc>
          <w:tcPr>
            <w:tcW w:w="1985" w:type="dxa"/>
            <w:hideMark/>
          </w:tcPr>
          <w:p w:rsidR="00CA6291" w:rsidRDefault="00CA6291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Formação</w:t>
            </w:r>
          </w:p>
        </w:tc>
        <w:tc>
          <w:tcPr>
            <w:tcW w:w="7660" w:type="dxa"/>
            <w:hideMark/>
          </w:tcPr>
          <w:p w:rsidR="00CA6291" w:rsidRDefault="00CA6291" w:rsidP="009F668C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Cursando graduação em Ciências Jurídicas Sociais (Direito).</w:t>
            </w:r>
          </w:p>
          <w:p w:rsidR="00CA6291" w:rsidRDefault="00CA6291" w:rsidP="009F668C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Instituição: Faculdades São Francisco de Assis – Porto Alegre/RS</w:t>
            </w:r>
          </w:p>
          <w:p w:rsidR="00CA6291" w:rsidRDefault="00CA6291" w:rsidP="009F668C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Conclusão em: 2016/01.</w:t>
            </w:r>
          </w:p>
        </w:tc>
      </w:tr>
      <w:tr w:rsidR="00CA6291" w:rsidTr="00F51852">
        <w:tc>
          <w:tcPr>
            <w:tcW w:w="1985" w:type="dxa"/>
          </w:tcPr>
          <w:p w:rsidR="00CA6291" w:rsidRDefault="00CA6291">
            <w:pPr>
              <w:pStyle w:val="Categoria"/>
            </w:pPr>
          </w:p>
        </w:tc>
        <w:tc>
          <w:tcPr>
            <w:tcW w:w="7660" w:type="dxa"/>
          </w:tcPr>
          <w:p w:rsidR="00CA6291" w:rsidRDefault="00CA6291">
            <w:pPr>
              <w:pStyle w:val="Contedodatabela"/>
            </w:pPr>
          </w:p>
          <w:p w:rsidR="00CA6291" w:rsidRDefault="00CA6291">
            <w:pPr>
              <w:pStyle w:val="Contedodatabela"/>
            </w:pPr>
          </w:p>
        </w:tc>
      </w:tr>
      <w:tr w:rsidR="00CA6291" w:rsidTr="00F51852">
        <w:tc>
          <w:tcPr>
            <w:tcW w:w="1985" w:type="dxa"/>
            <w:hideMark/>
          </w:tcPr>
          <w:p w:rsidR="00CA6291" w:rsidRDefault="00CA6291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</w:p>
        </w:tc>
        <w:tc>
          <w:tcPr>
            <w:tcW w:w="7660" w:type="dxa"/>
          </w:tcPr>
          <w:p w:rsidR="00CA6291" w:rsidRDefault="005437DC" w:rsidP="009F668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proofErr w:type="gramStart"/>
            <w:r>
              <w:t xml:space="preserve">2010 – até o momento – </w:t>
            </w:r>
            <w:r w:rsidR="00CA6291">
              <w:rPr>
                <w:b/>
                <w:bCs/>
              </w:rPr>
              <w:t>Comercial na empresa</w:t>
            </w:r>
            <w:proofErr w:type="gramEnd"/>
            <w:r w:rsidR="00CA6291">
              <w:rPr>
                <w:b/>
                <w:bCs/>
              </w:rPr>
              <w:t xml:space="preserve"> SFOGGIA Advogados Associados</w:t>
            </w:r>
            <w:r w:rsidR="00CA6291">
              <w:t>. Responsável pela prospecção de novos clientes, pela manutenção, fidelização de clientes e novos,</w:t>
            </w:r>
            <w:proofErr w:type="gramStart"/>
            <w:r w:rsidR="00CA6291">
              <w:t xml:space="preserve">  </w:t>
            </w:r>
            <w:proofErr w:type="gramEnd"/>
            <w:r w:rsidR="00CA6291">
              <w:t>acompanhamento, representação do escritório em reuniões, visitas, viagens.</w:t>
            </w:r>
            <w:r w:rsidR="006263D4">
              <w:t xml:space="preserve"> </w:t>
            </w:r>
            <w:r w:rsidR="006263D4" w:rsidRPr="00687C46">
              <w:rPr>
                <w:rFonts w:cs="Arial"/>
                <w:sz w:val="21"/>
                <w:szCs w:val="21"/>
              </w:rPr>
              <w:t>Elaboração de relatórios gerenciais para análise e apresentação de resultados, auxiliando na definição de metas</w:t>
            </w:r>
            <w:r w:rsidR="006263D4">
              <w:rPr>
                <w:rFonts w:cs="Arial"/>
                <w:sz w:val="21"/>
                <w:szCs w:val="21"/>
              </w:rPr>
              <w:t xml:space="preserve">, </w:t>
            </w:r>
            <w:r w:rsidR="006263D4" w:rsidRPr="00687C46">
              <w:rPr>
                <w:rFonts w:cs="Arial"/>
                <w:sz w:val="21"/>
                <w:szCs w:val="21"/>
              </w:rPr>
              <w:t xml:space="preserve">Constante acompanhamento das atividades dos concorrentes, </w:t>
            </w:r>
            <w:proofErr w:type="gramStart"/>
            <w:r w:rsidR="006263D4" w:rsidRPr="00687C46">
              <w:rPr>
                <w:rFonts w:cs="Arial"/>
                <w:sz w:val="21"/>
                <w:szCs w:val="21"/>
              </w:rPr>
              <w:t>implementando</w:t>
            </w:r>
            <w:proofErr w:type="gramEnd"/>
            <w:r w:rsidR="006263D4" w:rsidRPr="00687C46">
              <w:rPr>
                <w:rFonts w:cs="Arial"/>
                <w:sz w:val="21"/>
                <w:szCs w:val="21"/>
              </w:rPr>
              <w:t xml:space="preserve"> alterações nos objetivos, programas e políticas organizacionais</w:t>
            </w:r>
            <w:r w:rsidR="006263D4">
              <w:rPr>
                <w:rFonts w:cs="Arial"/>
                <w:sz w:val="21"/>
                <w:szCs w:val="21"/>
              </w:rPr>
              <w:t>.</w:t>
            </w:r>
            <w:r w:rsidR="00F51852">
              <w:rPr>
                <w:rFonts w:cs="Arial"/>
                <w:sz w:val="21"/>
                <w:szCs w:val="21"/>
              </w:rPr>
              <w:t xml:space="preserve"> E</w:t>
            </w:r>
            <w:r w:rsidR="00F51852" w:rsidRPr="00687C46">
              <w:rPr>
                <w:rFonts w:cs="Arial"/>
                <w:sz w:val="21"/>
                <w:szCs w:val="21"/>
              </w:rPr>
              <w:t>laboração de estudos para introd</w:t>
            </w:r>
            <w:r w:rsidR="00F51852">
              <w:rPr>
                <w:rFonts w:cs="Arial"/>
                <w:sz w:val="21"/>
                <w:szCs w:val="21"/>
              </w:rPr>
              <w:t>ução de produtos no mercado</w:t>
            </w:r>
            <w:r w:rsidR="00F51852" w:rsidRPr="00687C46">
              <w:rPr>
                <w:rFonts w:cs="Arial"/>
                <w:sz w:val="21"/>
                <w:szCs w:val="21"/>
              </w:rPr>
              <w:t>, destacando-se dos principais concorrentes</w:t>
            </w:r>
            <w:r w:rsidR="00F51852">
              <w:rPr>
                <w:rFonts w:cs="Arial"/>
                <w:sz w:val="21"/>
                <w:szCs w:val="21"/>
              </w:rPr>
              <w:t>.</w:t>
            </w:r>
            <w:r w:rsidR="006263D4">
              <w:rPr>
                <w:rFonts w:cs="Arial"/>
                <w:sz w:val="21"/>
                <w:szCs w:val="21"/>
              </w:rPr>
              <w:t xml:space="preserve"> </w:t>
            </w:r>
          </w:p>
          <w:p w:rsidR="00CA6291" w:rsidRDefault="00CA6291">
            <w:pPr>
              <w:pStyle w:val="Contedodatabela"/>
              <w:ind w:left="720"/>
            </w:pPr>
          </w:p>
          <w:p w:rsidR="00CA6291" w:rsidRDefault="00CA6291" w:rsidP="009F668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proofErr w:type="gramStart"/>
            <w:r>
              <w:t xml:space="preserve">2007 – 2010 – </w:t>
            </w:r>
            <w:r>
              <w:rPr>
                <w:b/>
              </w:rPr>
              <w:t>Coordenador</w:t>
            </w:r>
            <w:proofErr w:type="gramEnd"/>
            <w:r>
              <w:rPr>
                <w:b/>
              </w:rPr>
              <w:t xml:space="preserve"> de Cobrança na empresa Rogério Grohmann Sfoggia Assessoria Jurídica S/S EPP</w:t>
            </w:r>
            <w:r>
              <w:t xml:space="preserve">. Responsável pela cobrança da carteira bancaria do Banco </w:t>
            </w:r>
            <w:proofErr w:type="spellStart"/>
            <w:r>
              <w:t>Panamericano</w:t>
            </w:r>
            <w:proofErr w:type="spellEnd"/>
            <w:r>
              <w:t xml:space="preserve">, BV Financeira, Banco Omni, formação de equipe, controle geral de toda a cobrança, confecções de minutas de acordos, fechamentos, controle dos negociadores, representação do escritório junto </w:t>
            </w:r>
            <w:proofErr w:type="gramStart"/>
            <w:r>
              <w:t>as</w:t>
            </w:r>
            <w:proofErr w:type="gramEnd"/>
            <w:r>
              <w:t xml:space="preserve"> instituições financeiras/clientes, audiências, acompanhamento processual de ações de contenciosos corporativo (bancário).</w:t>
            </w:r>
          </w:p>
          <w:p w:rsidR="00CA6291" w:rsidRDefault="00CA6291">
            <w:pPr>
              <w:pStyle w:val="PargrafodaLista"/>
            </w:pPr>
          </w:p>
          <w:p w:rsidR="00CA6291" w:rsidRDefault="00CA6291" w:rsidP="009F668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proofErr w:type="gramStart"/>
            <w:r>
              <w:t xml:space="preserve">2005 – 2007 – </w:t>
            </w:r>
            <w:r>
              <w:rPr>
                <w:b/>
              </w:rPr>
              <w:t>Diretor</w:t>
            </w:r>
            <w:proofErr w:type="gramEnd"/>
            <w:r>
              <w:rPr>
                <w:b/>
              </w:rPr>
              <w:t xml:space="preserve"> Operacional na RGS </w:t>
            </w:r>
            <w:proofErr w:type="spellStart"/>
            <w:r>
              <w:rPr>
                <w:b/>
              </w:rPr>
              <w:t>Unifactor</w:t>
            </w:r>
            <w:proofErr w:type="spellEnd"/>
            <w:r>
              <w:rPr>
                <w:b/>
              </w:rPr>
              <w:t xml:space="preserve"> Fomento Mercantil Ltda.</w:t>
            </w:r>
            <w:r>
              <w:t xml:space="preserve"> Responsável pelas operações de fomento mercantil, avaliação e analise de clientes/empresas, analise e avaliação de risco das operações, prospecção de novos clientes, controle de toda a parte operacional da empresa, visita e viagens.</w:t>
            </w:r>
          </w:p>
          <w:p w:rsidR="00CA6291" w:rsidRDefault="00CA6291">
            <w:pPr>
              <w:pStyle w:val="Contedodatabela"/>
              <w:tabs>
                <w:tab w:val="left" w:pos="720"/>
              </w:tabs>
              <w:ind w:left="720"/>
            </w:pPr>
          </w:p>
          <w:p w:rsidR="00CA6291" w:rsidRDefault="00CA6291" w:rsidP="009F668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proofErr w:type="gramStart"/>
            <w:r>
              <w:t xml:space="preserve">2001 – 2005 – </w:t>
            </w:r>
            <w:r>
              <w:rPr>
                <w:b/>
              </w:rPr>
              <w:t>Gerente</w:t>
            </w:r>
            <w:proofErr w:type="gramEnd"/>
            <w:r>
              <w:rPr>
                <w:b/>
              </w:rPr>
              <w:t xml:space="preserve"> Operacional na empresa </w:t>
            </w:r>
            <w:r>
              <w:rPr>
                <w:b/>
                <w:bCs/>
              </w:rPr>
              <w:t xml:space="preserve">Rogério Grohmann Sfoggia Assessoria Jurídica S/S EPP.  </w:t>
            </w:r>
            <w:r>
              <w:rPr>
                <w:bCs/>
              </w:rPr>
              <w:t xml:space="preserve">Responsável pela parte operacional do escritório (jurídico/cobrança/financeiro) Jurídico; controle e divisão de tarefas junto aos </w:t>
            </w:r>
            <w:proofErr w:type="gramStart"/>
            <w:r>
              <w:rPr>
                <w:bCs/>
              </w:rPr>
              <w:t>estagiários/advogados</w:t>
            </w:r>
            <w:proofErr w:type="gramEnd"/>
            <w:r>
              <w:rPr>
                <w:bCs/>
              </w:rPr>
              <w:t xml:space="preserve">, acompanhamento de audiências, controle e distribuição de processos. Cobrança; Responsável pela distribuição de cobranças </w:t>
            </w:r>
            <w:proofErr w:type="gramStart"/>
            <w:r>
              <w:rPr>
                <w:bCs/>
              </w:rPr>
              <w:t>extra judiciais</w:t>
            </w:r>
            <w:proofErr w:type="gramEnd"/>
            <w:r>
              <w:rPr>
                <w:bCs/>
              </w:rPr>
              <w:t xml:space="preserve"> entre os negociadores, representação junto aos clientes, visitas e prospecções de clientes. </w:t>
            </w:r>
          </w:p>
          <w:p w:rsidR="00CA6291" w:rsidRDefault="00CA6291">
            <w:pPr>
              <w:pStyle w:val="PargrafodaLista"/>
            </w:pPr>
          </w:p>
          <w:p w:rsidR="00CA6291" w:rsidRDefault="00CA6291" w:rsidP="009F668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2000 – 2001 – </w:t>
            </w:r>
            <w:r>
              <w:rPr>
                <w:b/>
              </w:rPr>
              <w:t>Operador/Negociador de Cobrança na empresa SPA COBRANÇAS</w:t>
            </w:r>
            <w:r>
              <w:t xml:space="preserve">. Cobrança </w:t>
            </w:r>
            <w:proofErr w:type="gramStart"/>
            <w:r>
              <w:t>extra judiciais</w:t>
            </w:r>
            <w:proofErr w:type="gramEnd"/>
            <w:r>
              <w:t xml:space="preserve"> de alugueis, condomínios, responsável pelos fechamentos e atendimento aos clientes.  </w:t>
            </w:r>
          </w:p>
          <w:p w:rsidR="00CA6291" w:rsidRDefault="00CA6291">
            <w:pPr>
              <w:pStyle w:val="PargrafodaLista"/>
            </w:pPr>
          </w:p>
          <w:p w:rsidR="00CA6291" w:rsidRDefault="00CA6291" w:rsidP="009F668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proofErr w:type="gramStart"/>
            <w:r>
              <w:t xml:space="preserve">1999 – 2000 – </w:t>
            </w:r>
            <w:r>
              <w:rPr>
                <w:b/>
              </w:rPr>
              <w:t>Assistente</w:t>
            </w:r>
            <w:proofErr w:type="gramEnd"/>
            <w:r>
              <w:rPr>
                <w:b/>
              </w:rPr>
              <w:t xml:space="preserve"> Administrativo na empresa CRP Consultoria</w:t>
            </w:r>
            <w:r>
              <w:t xml:space="preserve">. Atendimento ao publico, confecções de acordos </w:t>
            </w:r>
            <w:proofErr w:type="gramStart"/>
            <w:r>
              <w:t>extra judiciais</w:t>
            </w:r>
            <w:proofErr w:type="gramEnd"/>
            <w:r>
              <w:t xml:space="preserve">, contratos e cessões de compra e venda de imóvel, consulta de processos no foro, organização de processos. </w:t>
            </w:r>
          </w:p>
        </w:tc>
      </w:tr>
      <w:tr w:rsidR="00CA6291" w:rsidTr="00F51852">
        <w:tc>
          <w:tcPr>
            <w:tcW w:w="1985" w:type="dxa"/>
          </w:tcPr>
          <w:p w:rsidR="00CA6291" w:rsidRDefault="00CA6291">
            <w:pPr>
              <w:pStyle w:val="Categoria"/>
            </w:pPr>
          </w:p>
          <w:p w:rsidR="006263D4" w:rsidRDefault="006263D4">
            <w:pPr>
              <w:pStyle w:val="Categoria"/>
            </w:pPr>
          </w:p>
          <w:p w:rsidR="006263D4" w:rsidRDefault="006263D4" w:rsidP="006263D4">
            <w:pPr>
              <w:widowControl/>
              <w:suppressAutoHyphens w:val="0"/>
              <w:spacing w:line="240" w:lineRule="exact"/>
              <w:jc w:val="both"/>
            </w:pPr>
          </w:p>
        </w:tc>
        <w:tc>
          <w:tcPr>
            <w:tcW w:w="7660" w:type="dxa"/>
          </w:tcPr>
          <w:p w:rsidR="006263D4" w:rsidRDefault="006263D4">
            <w:pPr>
              <w:pStyle w:val="Contedodatabela"/>
            </w:pPr>
          </w:p>
        </w:tc>
      </w:tr>
      <w:tr w:rsidR="00CA6291" w:rsidTr="00F51852">
        <w:tc>
          <w:tcPr>
            <w:tcW w:w="1985" w:type="dxa"/>
            <w:hideMark/>
          </w:tcPr>
          <w:p w:rsidR="00CA6291" w:rsidRDefault="00F51852" w:rsidP="00F51852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Síntese de qualificações</w:t>
            </w:r>
          </w:p>
        </w:tc>
        <w:tc>
          <w:tcPr>
            <w:tcW w:w="7660" w:type="dxa"/>
            <w:hideMark/>
          </w:tcPr>
          <w:p w:rsidR="00F51852" w:rsidRDefault="006263D4" w:rsidP="00F51852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 w:rsidRPr="00F51852">
              <w:rPr>
                <w:rFonts w:cs="Arial"/>
                <w:sz w:val="21"/>
                <w:szCs w:val="21"/>
              </w:rPr>
              <w:t xml:space="preserve">Carreira desenvolvida na área </w:t>
            </w:r>
            <w:r w:rsidRPr="00F51852">
              <w:rPr>
                <w:rFonts w:cs="Arial"/>
                <w:b/>
                <w:sz w:val="21"/>
                <w:szCs w:val="21"/>
              </w:rPr>
              <w:t>Comercial</w:t>
            </w:r>
            <w:r w:rsidRPr="00F51852">
              <w:rPr>
                <w:rFonts w:cs="Arial"/>
                <w:sz w:val="21"/>
                <w:szCs w:val="21"/>
              </w:rPr>
              <w:t>, com experiência na liderança de equipes, gestão de vendas e prospecção e fidelização de clientes</w:t>
            </w:r>
            <w:r w:rsidR="00CA6291">
              <w:t>.</w:t>
            </w:r>
          </w:p>
        </w:tc>
      </w:tr>
      <w:tr w:rsidR="00CA6291" w:rsidTr="00F51852">
        <w:tc>
          <w:tcPr>
            <w:tcW w:w="1985" w:type="dxa"/>
          </w:tcPr>
          <w:p w:rsidR="00CA6291" w:rsidRDefault="00CA6291">
            <w:pPr>
              <w:pStyle w:val="Categoria"/>
            </w:pPr>
          </w:p>
        </w:tc>
        <w:tc>
          <w:tcPr>
            <w:tcW w:w="7660" w:type="dxa"/>
          </w:tcPr>
          <w:p w:rsidR="00CA6291" w:rsidRDefault="00CA6291">
            <w:pPr>
              <w:pStyle w:val="Contedodatabela"/>
            </w:pPr>
          </w:p>
          <w:p w:rsidR="00CA6291" w:rsidRDefault="00CA6291">
            <w:pPr>
              <w:pStyle w:val="Contedodatabela"/>
            </w:pPr>
          </w:p>
          <w:p w:rsidR="00F51852" w:rsidRDefault="00F51852">
            <w:pPr>
              <w:pStyle w:val="Contedodatabela"/>
            </w:pPr>
          </w:p>
        </w:tc>
      </w:tr>
      <w:tr w:rsidR="00F51852" w:rsidTr="00F51852">
        <w:tc>
          <w:tcPr>
            <w:tcW w:w="1985" w:type="dxa"/>
          </w:tcPr>
          <w:p w:rsidR="00F51852" w:rsidRPr="00F51852" w:rsidRDefault="00F51852" w:rsidP="00F51852">
            <w:pPr>
              <w:pStyle w:val="Categoria"/>
              <w:rPr>
                <w:sz w:val="30"/>
                <w:szCs w:val="30"/>
              </w:rPr>
            </w:pPr>
          </w:p>
        </w:tc>
        <w:tc>
          <w:tcPr>
            <w:tcW w:w="7660" w:type="dxa"/>
          </w:tcPr>
          <w:p w:rsidR="00F51852" w:rsidRDefault="00F51852" w:rsidP="008B00CE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Forma</w:t>
            </w:r>
            <w:r w:rsidR="00B8019B">
              <w:t>ção Programação Neurolinguística</w:t>
            </w:r>
          </w:p>
          <w:p w:rsidR="00F51852" w:rsidRPr="00F51852" w:rsidRDefault="00B8019B" w:rsidP="008B00CE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Liderança e Gestão de pessoas</w:t>
            </w:r>
          </w:p>
          <w:p w:rsidR="00F51852" w:rsidRPr="00F51852" w:rsidRDefault="00F51852" w:rsidP="00F51852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 w:rsidRPr="00687C46">
              <w:rPr>
                <w:rFonts w:cs="Arial"/>
                <w:sz w:val="21"/>
                <w:szCs w:val="21"/>
              </w:rPr>
              <w:t>Conhecimento no Pacote Office e Interne</w:t>
            </w:r>
          </w:p>
          <w:p w:rsidR="00F51852" w:rsidRPr="00F51852" w:rsidRDefault="00F51852" w:rsidP="008B00CE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>
              <w:rPr>
                <w:rFonts w:cs="Arial"/>
                <w:sz w:val="21"/>
                <w:szCs w:val="21"/>
              </w:rPr>
              <w:t>Windows</w:t>
            </w:r>
          </w:p>
          <w:p w:rsidR="00F51852" w:rsidRDefault="00F51852" w:rsidP="00F51852">
            <w:pPr>
              <w:pStyle w:val="Contedodatabela"/>
              <w:ind w:left="720"/>
            </w:pPr>
          </w:p>
          <w:p w:rsidR="00F51852" w:rsidRDefault="00F51852" w:rsidP="008B00CE">
            <w:pPr>
              <w:pStyle w:val="Contedodatabela"/>
            </w:pPr>
          </w:p>
          <w:p w:rsidR="00B8019B" w:rsidRDefault="00B8019B" w:rsidP="008B00CE">
            <w:pPr>
              <w:pStyle w:val="Contedodatabela"/>
            </w:pPr>
          </w:p>
        </w:tc>
      </w:tr>
    </w:tbl>
    <w:p w:rsidR="00CA6291" w:rsidRDefault="00CA6291" w:rsidP="00CA6291">
      <w:pPr>
        <w:pStyle w:val="Corpodetexto"/>
        <w:jc w:val="right"/>
        <w:rPr>
          <w:b/>
          <w:color w:val="000000"/>
        </w:rPr>
      </w:pPr>
      <w:r>
        <w:rPr>
          <w:b/>
          <w:color w:val="000000"/>
        </w:rPr>
        <w:t>Porto Alegre, abril de 2014.</w:t>
      </w:r>
    </w:p>
    <w:p w:rsidR="00135A87" w:rsidRDefault="00135A87"/>
    <w:sectPr w:rsidR="00135A87" w:rsidSect="00135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416B5534"/>
    <w:multiLevelType w:val="hybridMultilevel"/>
    <w:tmpl w:val="D2A454E2"/>
    <w:lvl w:ilvl="0" w:tplc="EA926D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91"/>
    <w:rsid w:val="00135A87"/>
    <w:rsid w:val="00263626"/>
    <w:rsid w:val="005437DC"/>
    <w:rsid w:val="006263D4"/>
    <w:rsid w:val="00953005"/>
    <w:rsid w:val="00B8019B"/>
    <w:rsid w:val="00CA6291"/>
    <w:rsid w:val="00CD470B"/>
    <w:rsid w:val="00D73455"/>
    <w:rsid w:val="00F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91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A6291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CA6291"/>
    <w:rPr>
      <w:rFonts w:ascii="Arial" w:eastAsia="DejaVu Sans" w:hAnsi="Arial" w:cs="Times New Roman"/>
      <w:kern w:val="2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A6291"/>
    <w:pPr>
      <w:ind w:left="708"/>
    </w:pPr>
  </w:style>
  <w:style w:type="paragraph" w:customStyle="1" w:styleId="Contedodatabela">
    <w:name w:val="Conteúdo da tabela"/>
    <w:basedOn w:val="Normal"/>
    <w:rsid w:val="00CA6291"/>
    <w:pPr>
      <w:suppressLineNumbers/>
      <w:jc w:val="both"/>
    </w:pPr>
  </w:style>
  <w:style w:type="paragraph" w:customStyle="1" w:styleId="Categoria">
    <w:name w:val="Categoria"/>
    <w:basedOn w:val="Contedodatabela"/>
    <w:rsid w:val="00CA6291"/>
    <w:rPr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2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291"/>
    <w:rPr>
      <w:rFonts w:ascii="Tahoma" w:eastAsia="DejaVu Sans" w:hAnsi="Tahoma" w:cs="Tahoma"/>
      <w:kern w:val="2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91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A6291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CA6291"/>
    <w:rPr>
      <w:rFonts w:ascii="Arial" w:eastAsia="DejaVu Sans" w:hAnsi="Arial" w:cs="Times New Roman"/>
      <w:kern w:val="2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A6291"/>
    <w:pPr>
      <w:ind w:left="708"/>
    </w:pPr>
  </w:style>
  <w:style w:type="paragraph" w:customStyle="1" w:styleId="Contedodatabela">
    <w:name w:val="Conteúdo da tabela"/>
    <w:basedOn w:val="Normal"/>
    <w:rsid w:val="00CA6291"/>
    <w:pPr>
      <w:suppressLineNumbers/>
      <w:jc w:val="both"/>
    </w:pPr>
  </w:style>
  <w:style w:type="paragraph" w:customStyle="1" w:styleId="Categoria">
    <w:name w:val="Categoria"/>
    <w:basedOn w:val="Contedodatabela"/>
    <w:rsid w:val="00CA6291"/>
    <w:rPr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2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291"/>
    <w:rPr>
      <w:rFonts w:ascii="Tahoma" w:eastAsia="DejaVu Sans" w:hAnsi="Tahoma" w:cs="Tahoma"/>
      <w:kern w:val="2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Marques</dc:creator>
  <cp:lastModifiedBy>Clientes</cp:lastModifiedBy>
  <cp:revision>2</cp:revision>
  <dcterms:created xsi:type="dcterms:W3CDTF">2014-06-16T15:11:00Z</dcterms:created>
  <dcterms:modified xsi:type="dcterms:W3CDTF">2014-06-16T15:11:00Z</dcterms:modified>
</cp:coreProperties>
</file>