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142"/>
        </w:tabs>
        <w:contextualSpacing w:val="0"/>
      </w:pP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Adriano Zuchetti Moreira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Brasileiro, Solteiro, 23 anos (03/07/1992)</w:t>
        <w:br w:type="textWrapping"/>
        <w:t xml:space="preserve">Rua B2 Nº 166 - Colina – Guaíba – Rio Grande do Sul</w:t>
        <w:br w:type="textWrapping"/>
        <w:t xml:space="preserve">Telefone: (51) 3401-2243 /(51) 8902-4727/ E-mail: adrianoz.moreira@gmail.com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smallCaps w:val="1"/>
          <w:color w:val="575f6d"/>
          <w:sz w:val="22"/>
          <w:szCs w:val="22"/>
          <w:rtl w:val="0"/>
        </w:rPr>
        <w:t xml:space="preserve">FORMAÇÃO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06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79682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0600" cy="127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284" w:hanging="284"/>
        <w:rPr>
          <w:b w:val="0"/>
          <w:color w:val="41475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color w:val="414751"/>
          <w:sz w:val="22"/>
          <w:szCs w:val="22"/>
          <w:rtl w:val="0"/>
        </w:rPr>
        <w:t xml:space="preserve">Ensino Médio Completo. Escola Cônego Scherer, 2009.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284" w:hanging="284"/>
        <w:rPr>
          <w:b w:val="0"/>
          <w:color w:val="41475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Cursando 1º semestre em Administração. Unisinos - POA</w:t>
      </w:r>
      <w:r w:rsidDel="00000000" w:rsidR="00000000" w:rsidRPr="00000000">
        <w:rPr>
          <w:rFonts w:ascii="Verdana" w:cs="Verdana" w:eastAsia="Verdana" w:hAnsi="Verdana"/>
          <w:b w:val="0"/>
          <w:color w:val="41475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smallCaps w:val="1"/>
          <w:color w:val="575f6d"/>
          <w:sz w:val="22"/>
          <w:szCs w:val="22"/>
          <w:rtl w:val="0"/>
        </w:rPr>
        <w:t xml:space="preserve">EXPERIÊNCIA PROFISSIONAL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06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79682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0600" cy="127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284"/>
        </w:tabs>
        <w:spacing w:after="120" w:before="0" w:line="240" w:lineRule="auto"/>
        <w:ind w:left="0" w:firstLine="0"/>
        <w:rPr>
          <w:rFonts w:ascii="Verdana" w:cs="Verdana" w:eastAsia="Verdana" w:hAnsi="Verdana"/>
          <w:b w:val="1"/>
          <w:color w:val="41475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2014 - 2015 - Itaú Personnalité</w:t>
      </w:r>
    </w:p>
    <w:p w:rsidR="00000000" w:rsidDel="00000000" w:rsidP="00000000" w:rsidRDefault="00000000" w:rsidRPr="00000000">
      <w:pPr>
        <w:tabs>
          <w:tab w:val="left" w:pos="284"/>
        </w:tabs>
        <w:spacing w:after="120" w:before="0" w:line="240" w:lineRule="auto"/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Cargo: Aprendiz (Area Comercial)</w:t>
      </w:r>
    </w:p>
    <w:p w:rsidR="00000000" w:rsidDel="00000000" w:rsidP="00000000" w:rsidRDefault="00000000" w:rsidRPr="00000000">
      <w:pPr>
        <w:tabs>
          <w:tab w:val="left" w:pos="284"/>
        </w:tabs>
        <w:spacing w:after="120" w:before="0" w:line="240" w:lineRule="auto"/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Principais Atividades: Atuei como assistente dos gerentes personnalité do banco. Atendimento aos clientes via telefone e sistema bancário como consulta a extratos, aplicaç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ões, investimentos e soluções gerais aos clientes.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284"/>
        </w:tabs>
        <w:spacing w:after="120" w:before="0" w:line="240" w:lineRule="auto"/>
        <w:ind w:left="0" w:firstLine="0"/>
        <w:rPr>
          <w:rFonts w:ascii="Verdana" w:cs="Verdana" w:eastAsia="Verdana" w:hAnsi="Verdana"/>
          <w:b w:val="1"/>
          <w:color w:val="41475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414751"/>
          <w:sz w:val="22"/>
          <w:szCs w:val="22"/>
          <w:rtl w:val="0"/>
        </w:rPr>
        <w:t xml:space="preserve">2012 – 2014 – ANAPPS – Associação Nacional de Aposentados e Pensionistas da Previdencia Social</w:t>
      </w:r>
    </w:p>
    <w:p w:rsidR="00000000" w:rsidDel="00000000" w:rsidP="00000000" w:rsidRDefault="00000000" w:rsidRPr="00000000">
      <w:pPr>
        <w:spacing w:after="0" w:before="0" w:line="240" w:lineRule="auto"/>
        <w:ind w:left="0" w:firstLine="720"/>
        <w:contextualSpacing w:val="0"/>
      </w:pPr>
      <w:r w:rsidDel="00000000" w:rsidR="00000000" w:rsidRPr="00000000">
        <w:rPr>
          <w:rFonts w:ascii="Verdana" w:cs="Verdana" w:eastAsia="Verdana" w:hAnsi="Verdana"/>
          <w:color w:val="414751"/>
          <w:sz w:val="22"/>
          <w:szCs w:val="22"/>
          <w:rtl w:val="0"/>
        </w:rPr>
        <w:t xml:space="preserve">Cargo: Auxiliar Administrativo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72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Verdana" w:cs="Verdana" w:eastAsia="Verdana" w:hAnsi="Verdana"/>
          <w:color w:val="414751"/>
          <w:sz w:val="22"/>
          <w:szCs w:val="22"/>
          <w:rtl w:val="0"/>
        </w:rPr>
        <w:t xml:space="preserve">Principais Atividades: Por ser uma associação nova, passei por diversos setores onde conquistei um grande conhecimento em várias tarefas como: atendimento a clientes, prospecção de sócios, empréstimo, contas à pagar e receber, digitação de documentos, tabelas em Excel, manutenção de PC’s, formatação de PC’s, além de diversos serviços de escritório. Também tive o prazer de ser professor de informática no projeto “Navegar é Preciso” formando mais de 500 alunos da terceira idade.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414751"/>
          <w:sz w:val="22"/>
          <w:szCs w:val="22"/>
          <w:rtl w:val="0"/>
        </w:rPr>
        <w:t xml:space="preserve">Site: www.anapps.org.br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284" w:hanging="284"/>
        <w:rPr>
          <w:rFonts w:ascii="Verdana" w:cs="Verdana" w:eastAsia="Verdana" w:hAnsi="Verdana"/>
          <w:b w:val="1"/>
          <w:color w:val="41475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414751"/>
          <w:sz w:val="22"/>
          <w:szCs w:val="22"/>
          <w:rtl w:val="0"/>
        </w:rPr>
        <w:t xml:space="preserve">2008 – Ferramentas Gerais</w:t>
      </w:r>
    </w:p>
    <w:p w:rsidR="00000000" w:rsidDel="00000000" w:rsidP="00000000" w:rsidRDefault="00000000" w:rsidRPr="00000000">
      <w:pPr>
        <w:spacing w:after="120" w:before="0" w:line="240" w:lineRule="auto"/>
        <w:ind w:left="0" w:firstLine="720"/>
        <w:contextualSpacing w:val="0"/>
      </w:pPr>
      <w:r w:rsidDel="00000000" w:rsidR="00000000" w:rsidRPr="00000000">
        <w:rPr>
          <w:rFonts w:ascii="Verdana" w:cs="Verdana" w:eastAsia="Verdana" w:hAnsi="Verdana"/>
          <w:color w:val="414751"/>
          <w:sz w:val="22"/>
          <w:szCs w:val="22"/>
          <w:rtl w:val="0"/>
        </w:rPr>
        <w:t xml:space="preserve">Cargo: Auxiliar Administrativo (Menor-Aprendiz) </w:t>
        <w:br w:type="textWrapping"/>
        <w:tab/>
        <w:t xml:space="preserve">Principais atividades: Manutenção de arquivo, notas fiscais, serviços de escritório.</w:t>
      </w:r>
    </w:p>
    <w:p w:rsidR="00000000" w:rsidDel="00000000" w:rsidP="00000000" w:rsidRDefault="00000000" w:rsidRPr="00000000">
      <w:pPr>
        <w:spacing w:after="200" w:before="0" w:line="168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smallCaps w:val="1"/>
          <w:color w:val="575f6d"/>
          <w:sz w:val="22"/>
          <w:szCs w:val="22"/>
          <w:rtl w:val="0"/>
        </w:rPr>
        <w:t xml:space="preserve">QUALIFICAÇÕES E ATIVIDADES PROFISSIONAIS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06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79682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0600" cy="127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284" w:hanging="284"/>
        <w:rPr>
          <w:b w:val="0"/>
          <w:color w:val="41475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color w:val="414751"/>
          <w:sz w:val="22"/>
          <w:szCs w:val="22"/>
          <w:rtl w:val="0"/>
        </w:rPr>
        <w:t xml:space="preserve">Inglês - Intermediário (Escolas QI, conclusão em 2012).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284" w:hanging="284"/>
        <w:rPr>
          <w:b w:val="0"/>
          <w:color w:val="41475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color w:val="414751"/>
          <w:sz w:val="22"/>
          <w:szCs w:val="22"/>
          <w:rtl w:val="0"/>
        </w:rPr>
        <w:t xml:space="preserve">Informática – Intermediário (Conhecimento pacote Office, Windows e Internet)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284" w:hanging="284"/>
        <w:rPr>
          <w:b w:val="0"/>
          <w:color w:val="41475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color w:val="414751"/>
          <w:sz w:val="22"/>
          <w:szCs w:val="22"/>
          <w:rtl w:val="0"/>
        </w:rPr>
        <w:t xml:space="preserve">Agente Comercial (SENAC Passo D’Areia, concluído em 2008).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40" w:lineRule="auto"/>
        <w:ind w:left="284" w:hanging="284"/>
        <w:rPr>
          <w:b w:val="0"/>
          <w:color w:val="41475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color w:val="414751"/>
          <w:sz w:val="22"/>
          <w:szCs w:val="22"/>
          <w:rtl w:val="0"/>
        </w:rPr>
        <w:t xml:space="preserve">Palestras da Qualità: Liderança, Trabalho em Equipe, Resoluções de Problemas, Harmonia no local de trabalho. (Todas com duração de 2h).</w:t>
      </w:r>
    </w:p>
    <w:sectPr>
      <w:headerReference r:id="rId8" w:type="default"/>
      <w:footerReference r:id="rId9" w:type="default"/>
      <w:pgSz w:h="16839" w:w="11907"/>
      <w:pgMar w:bottom="1134" w:top="1134" w:left="1134" w:right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Libre Baskerville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1134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Libre Baskerville" w:cs="Libre Baskerville" w:eastAsia="Libre Baskerville" w:hAnsi="Libre Baskerville"/>
          <w:b w:val="0"/>
          <w:color w:val="414751"/>
          <w:sz w:val="20"/>
          <w:szCs w:val="20"/>
        </w:rPr>
      </w:r>
    </w:fldSimple>
    <w:r w:rsidDel="00000000" w:rsidR="00000000" w:rsidRPr="00000000">
      <w:rPr>
        <w:rFonts w:ascii="Libre Baskerville" w:cs="Libre Baskerville" w:eastAsia="Libre Baskerville" w:hAnsi="Libre Baskerville"/>
        <w:b w:val="0"/>
        <w:color w:val="414751"/>
        <w:sz w:val="20"/>
        <w:szCs w:val="20"/>
        <w:rtl w:val="0"/>
      </w:rPr>
      <w:t xml:space="preserve"> </w:t>
    </w:r>
    <w:r w:rsidDel="00000000" w:rsidR="00000000" w:rsidRPr="00000000">
      <mc:AlternateContent>
        <mc:Choice Requires="wpg">
          <w:drawing>
            <wp:inline distB="0" distT="0" distL="0" distR="0">
              <wp:extent cx="127000" cy="127000"/>
              <wp:effectExtent b="0" l="0" r="0" t="0"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 flipH="1">
                        <a:off x="5300279" y="3734280"/>
                        <a:ext cx="91439" cy="91439"/>
                      </a:xfrm>
                      <a:prstGeom prst="ellipse">
                        <a:avLst/>
                      </a:prstGeom>
                      <a:noFill/>
                      <a:ln cap="flat" cmpd="dbl" w="38100">
                        <a:solidFill>
                          <a:srgbClr val="FE8637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127000" cy="127000"/>
              <wp:effectExtent b="0" l="0" r="0" t="0"/>
              <wp:docPr id="5" name="image09.png"/>
              <a:graphic>
                <a:graphicData uri="http://schemas.openxmlformats.org/drawingml/2006/picture">
                  <pic:pic>
                    <pic:nvPicPr>
                      <pic:cNvPr id="0" name="image0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200" w:before="709" w:line="240" w:lineRule="auto"/>
      <w:contextualSpacing w:val="0"/>
      <w:jc w:val="right"/>
    </w:pPr>
    <w:r w:rsidDel="00000000" w:rsidR="00000000" w:rsidRPr="00000000">
      <w:rPr>
        <w:rFonts w:ascii="Libre Baskerville" w:cs="Libre Baskerville" w:eastAsia="Libre Baskerville" w:hAnsi="Libre Baskerville"/>
        <w:b w:val="0"/>
        <w:color w:val="414751"/>
        <w:sz w:val="16"/>
        <w:szCs w:val="16"/>
        <w:rtl w:val="0"/>
      </w:rPr>
      <w:t xml:space="preserve">[Escolha a data]</w:t>
    </w:r>
    <w:r w:rsidDel="00000000" w:rsidR="00000000" w:rsidRPr="00000000">
      <mc:AlternateContent>
        <mc:Choice Requires="wpg">
          <w:drawing>
            <wp:inline distB="0" distT="0" distL="114300" distR="114300">
              <wp:extent cx="12700" cy="108839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0"/>
                        <a:ext cx="0" cy="7559999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FE8637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12700" cy="10883900"/>
              <wp:effectExtent b="0" l="0" r="0" t="0"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0883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414751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76" w:lineRule="auto"/>
    </w:pPr>
    <w:rPr>
      <w:rFonts w:ascii="Libre Baskerville" w:cs="Libre Baskerville" w:eastAsia="Libre Baskerville" w:hAnsi="Libre Baskerville"/>
      <w:b w:val="0"/>
      <w:smallCaps w:val="1"/>
      <w:color w:val="41475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76" w:lineRule="auto"/>
    </w:pPr>
    <w:rPr>
      <w:rFonts w:ascii="Libre Baskerville" w:cs="Libre Baskerville" w:eastAsia="Libre Baskerville" w:hAnsi="Libre Baskerville"/>
      <w:b w:val="0"/>
      <w:color w:val="4147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76" w:lineRule="auto"/>
    </w:pPr>
    <w:rPr>
      <w:rFonts w:ascii="Libre Baskerville" w:cs="Libre Baskerville" w:eastAsia="Libre Baskerville" w:hAnsi="Libre Baskerville"/>
      <w:b w:val="0"/>
      <w:color w:val="41475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76" w:lineRule="auto"/>
    </w:pPr>
    <w:rPr>
      <w:rFonts w:ascii="Libre Baskerville" w:cs="Libre Baskerville" w:eastAsia="Libre Baskerville" w:hAnsi="Libre Baskerville"/>
      <w:b w:val="0"/>
      <w:color w:val="e65b0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76" w:lineRule="auto"/>
    </w:pPr>
    <w:rPr>
      <w:rFonts w:ascii="Libre Baskerville" w:cs="Libre Baskerville" w:eastAsia="Libre Baskerville" w:hAnsi="Libre Baskerville"/>
      <w:b w:val="0"/>
      <w:i w:val="1"/>
      <w:color w:val="e65b0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0" w:line="276" w:lineRule="auto"/>
    </w:pPr>
    <w:rPr>
      <w:rFonts w:ascii="Libre Baskerville" w:cs="Libre Baskerville" w:eastAsia="Libre Baskerville" w:hAnsi="Libre Baskerville"/>
      <w:b w:val="1"/>
      <w:color w:val="e65b0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0" w:line="276" w:lineRule="auto"/>
    </w:pPr>
    <w:rPr>
      <w:rFonts w:ascii="Libre Baskerville" w:cs="Libre Baskerville" w:eastAsia="Libre Baskerville" w:hAnsi="Libre Baskerville"/>
      <w:b w:val="0"/>
      <w:smallCaps w:val="1"/>
      <w:color w:val="fe8637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Libre Baskerville" w:cs="Libre Baskerville" w:eastAsia="Libre Baskerville" w:hAnsi="Libre Baskerville"/>
      <w:b w:val="0"/>
      <w:i w:val="1"/>
      <w:color w:val="575f6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3.png"/><Relationship Id="rId6" Type="http://schemas.openxmlformats.org/officeDocument/2006/relationships/image" Target="media/image01.png"/><Relationship Id="rId7" Type="http://schemas.openxmlformats.org/officeDocument/2006/relationships/image" Target="media/image07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png"/></Relationships>
</file>