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8D" w:rsidRDefault="00F8698D"/>
    <w:p w:rsidR="00136A59" w:rsidRPr="00FA456D" w:rsidRDefault="00FE35F2" w:rsidP="00136A5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Juliana Nunes Feijó</w:t>
      </w:r>
    </w:p>
    <w:p w:rsidR="00136A59" w:rsidRDefault="00136A59" w:rsidP="00136A59">
      <w:pPr>
        <w:rPr>
          <w:rFonts w:ascii="Arial" w:hAnsi="Arial" w:cs="Arial"/>
          <w:sz w:val="28"/>
          <w:szCs w:val="28"/>
        </w:rPr>
      </w:pPr>
    </w:p>
    <w:p w:rsidR="00136A59" w:rsidRPr="00136A59" w:rsidRDefault="00136A59" w:rsidP="00136A59">
      <w:pPr>
        <w:rPr>
          <w:rFonts w:ascii="Arial" w:hAnsi="Arial" w:cs="Arial"/>
          <w:sz w:val="24"/>
          <w:szCs w:val="24"/>
        </w:rPr>
      </w:pPr>
      <w:r w:rsidRPr="00136A59">
        <w:rPr>
          <w:rFonts w:ascii="Arial" w:hAnsi="Arial" w:cs="Arial"/>
          <w:sz w:val="24"/>
          <w:szCs w:val="24"/>
        </w:rPr>
        <w:t>Idade</w:t>
      </w:r>
      <w:proofErr w:type="gramStart"/>
      <w:r w:rsidRPr="00136A59">
        <w:rPr>
          <w:rFonts w:ascii="Arial" w:hAnsi="Arial" w:cs="Arial"/>
          <w:sz w:val="24"/>
          <w:szCs w:val="24"/>
        </w:rPr>
        <w:t xml:space="preserve"> </w:t>
      </w:r>
      <w:r w:rsidR="004979B0">
        <w:rPr>
          <w:rFonts w:ascii="Arial" w:hAnsi="Arial" w:cs="Arial"/>
          <w:sz w:val="24"/>
          <w:szCs w:val="24"/>
        </w:rPr>
        <w:t xml:space="preserve"> </w:t>
      </w:r>
      <w:proofErr w:type="gramEnd"/>
      <w:r w:rsidR="00FE35F2">
        <w:rPr>
          <w:rFonts w:ascii="Arial" w:hAnsi="Arial" w:cs="Arial"/>
          <w:sz w:val="24"/>
          <w:szCs w:val="24"/>
        </w:rPr>
        <w:t>31</w:t>
      </w:r>
      <w:r w:rsidRPr="00136A59">
        <w:rPr>
          <w:rFonts w:ascii="Arial" w:hAnsi="Arial" w:cs="Arial"/>
          <w:sz w:val="24"/>
          <w:szCs w:val="24"/>
        </w:rPr>
        <w:t xml:space="preserve"> anos</w:t>
      </w:r>
    </w:p>
    <w:p w:rsidR="00136A59" w:rsidRDefault="00136A59" w:rsidP="00136A59">
      <w:pPr>
        <w:rPr>
          <w:rFonts w:ascii="Arial" w:hAnsi="Arial" w:cs="Arial"/>
          <w:sz w:val="24"/>
          <w:szCs w:val="24"/>
        </w:rPr>
      </w:pPr>
      <w:r w:rsidRPr="00136A59">
        <w:rPr>
          <w:rFonts w:ascii="Arial" w:hAnsi="Arial" w:cs="Arial"/>
          <w:sz w:val="24"/>
          <w:szCs w:val="24"/>
        </w:rPr>
        <w:t>Rua</w:t>
      </w:r>
      <w:proofErr w:type="gramStart"/>
      <w:r w:rsidRPr="00136A59">
        <w:rPr>
          <w:rFonts w:ascii="Arial" w:hAnsi="Arial" w:cs="Arial"/>
          <w:sz w:val="24"/>
          <w:szCs w:val="24"/>
        </w:rPr>
        <w:t xml:space="preserve"> </w:t>
      </w:r>
      <w:r w:rsidR="004979B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136A59">
        <w:rPr>
          <w:rFonts w:ascii="Arial" w:hAnsi="Arial" w:cs="Arial"/>
          <w:sz w:val="24"/>
          <w:szCs w:val="24"/>
        </w:rPr>
        <w:t>CC nº 70</w:t>
      </w:r>
    </w:p>
    <w:p w:rsidR="00136A59" w:rsidRDefault="00136A59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 Fim Velho- Guaíba-RS</w:t>
      </w:r>
    </w:p>
    <w:p w:rsidR="00136A59" w:rsidRDefault="00136A59" w:rsidP="00136A59">
      <w:pPr>
        <w:rPr>
          <w:rFonts w:ascii="Arial" w:hAnsi="Arial" w:cs="Arial"/>
          <w:sz w:val="24"/>
          <w:szCs w:val="24"/>
        </w:rPr>
      </w:pPr>
    </w:p>
    <w:p w:rsidR="001F011E" w:rsidRDefault="00136A59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</w:t>
      </w:r>
    </w:p>
    <w:p w:rsidR="00136A59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celulose</w:t>
      </w:r>
    </w:p>
    <w:p w:rsidR="00136A59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Superior em Química Industrial</w:t>
      </w:r>
    </w:p>
    <w:p w:rsidR="00136A59" w:rsidRDefault="00136A59" w:rsidP="00136A59">
      <w:pPr>
        <w:rPr>
          <w:rFonts w:ascii="Arial" w:hAnsi="Arial" w:cs="Arial"/>
          <w:sz w:val="24"/>
          <w:szCs w:val="24"/>
        </w:rPr>
      </w:pPr>
    </w:p>
    <w:p w:rsidR="001F011E" w:rsidRDefault="00136A59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</w:t>
      </w:r>
    </w:p>
    <w:p w:rsidR="00FE35F2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10/01/2005 – 10/07/2005 Aracruz S/A</w:t>
      </w:r>
    </w:p>
    <w:p w:rsidR="00FE35F2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Estágio em análises do branqueamento</w:t>
      </w:r>
    </w:p>
    <w:p w:rsidR="00FE35F2" w:rsidRDefault="00FE35F2" w:rsidP="00136A59">
      <w:pPr>
        <w:rPr>
          <w:rFonts w:ascii="Arial" w:hAnsi="Arial" w:cs="Arial"/>
          <w:sz w:val="24"/>
          <w:szCs w:val="24"/>
        </w:rPr>
      </w:pPr>
    </w:p>
    <w:p w:rsidR="001F011E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02/05/2006 – 20/12/2014 Materiais Castelo</w:t>
      </w:r>
    </w:p>
    <w:p w:rsidR="001F011E" w:rsidRDefault="00FE35F2" w:rsidP="0013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Auxiliar Administrativo</w:t>
      </w:r>
    </w:p>
    <w:p w:rsidR="001F011E" w:rsidRDefault="001F011E" w:rsidP="00136A59">
      <w:pPr>
        <w:rPr>
          <w:rFonts w:ascii="Arial" w:hAnsi="Arial" w:cs="Arial"/>
          <w:sz w:val="24"/>
          <w:szCs w:val="24"/>
        </w:rPr>
      </w:pPr>
    </w:p>
    <w:p w:rsidR="001F011E" w:rsidRPr="00136A59" w:rsidRDefault="001F011E" w:rsidP="00136A59">
      <w:pPr>
        <w:rPr>
          <w:rFonts w:ascii="Arial" w:hAnsi="Arial" w:cs="Arial"/>
          <w:sz w:val="24"/>
          <w:szCs w:val="24"/>
        </w:rPr>
      </w:pPr>
    </w:p>
    <w:sectPr w:rsidR="001F011E" w:rsidRPr="00136A59" w:rsidSect="00F86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A59"/>
    <w:rsid w:val="00136A59"/>
    <w:rsid w:val="001F011E"/>
    <w:rsid w:val="004979B0"/>
    <w:rsid w:val="0051621D"/>
    <w:rsid w:val="00642AD1"/>
    <w:rsid w:val="00946345"/>
    <w:rsid w:val="00D268B9"/>
    <w:rsid w:val="00F8698D"/>
    <w:rsid w:val="00FA040D"/>
    <w:rsid w:val="00FA456D"/>
    <w:rsid w:val="00FE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2</cp:revision>
  <cp:lastPrinted>2015-02-19T19:13:00Z</cp:lastPrinted>
  <dcterms:created xsi:type="dcterms:W3CDTF">2015-03-28T21:47:00Z</dcterms:created>
  <dcterms:modified xsi:type="dcterms:W3CDTF">2015-03-28T21:47:00Z</dcterms:modified>
</cp:coreProperties>
</file>