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E3C" w:rsidRPr="00882E3C" w:rsidRDefault="00882E3C" w:rsidP="00882E3C">
      <w:pPr>
        <w:tabs>
          <w:tab w:val="left" w:pos="284"/>
        </w:tabs>
        <w:spacing w:after="0" w:line="240" w:lineRule="auto"/>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2406"/>
        <w:gridCol w:w="8507"/>
      </w:tblGrid>
      <w:tr w:rsidR="00A56F24" w:rsidTr="00A56F24">
        <w:tc>
          <w:tcPr>
            <w:tcW w:w="2406" w:type="dxa"/>
          </w:tcPr>
          <w:p w:rsidR="00A56F24" w:rsidRDefault="00A56F24" w:rsidP="00882E3C">
            <w:pPr>
              <w:tabs>
                <w:tab w:val="left" w:pos="284"/>
              </w:tabs>
              <w:spacing w:after="180" w:line="180" w:lineRule="atLeast"/>
              <w:textAlignment w:val="baseline"/>
              <w:outlineLvl w:val="1"/>
              <w:rPr>
                <w:rFonts w:ascii="Tahoma" w:eastAsia="Times New Roman" w:hAnsi="Tahoma" w:cs="Tahoma"/>
                <w:b/>
                <w:bCs/>
                <w:sz w:val="29"/>
                <w:szCs w:val="29"/>
                <w:lang w:eastAsia="pt-BR"/>
              </w:rPr>
            </w:pPr>
            <w:r w:rsidRPr="00882E3C">
              <w:rPr>
                <w:rFonts w:ascii="Times New Roman" w:eastAsia="Times New Roman" w:hAnsi="Times New Roman" w:cs="Times New Roman"/>
                <w:noProof/>
                <w:sz w:val="24"/>
                <w:szCs w:val="24"/>
                <w:lang w:eastAsia="pt-BR"/>
              </w:rPr>
              <w:drawing>
                <wp:inline distT="0" distB="0" distL="0" distR="0" wp14:anchorId="6EB0F42D" wp14:editId="159452E5">
                  <wp:extent cx="1386840" cy="866775"/>
                  <wp:effectExtent l="0" t="0" r="3810" b="9525"/>
                  <wp:docPr id="6" name="Imagem 6" descr="http://servicosweb.cnpq.br/wspessoa/servletrecuperafoto?tipo=1&amp;id=K4708774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osweb.cnpq.br/wspessoa/servletrecuperafoto?tipo=1&amp;id=K4708774Z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840" cy="866775"/>
                          </a:xfrm>
                          <a:prstGeom prst="rect">
                            <a:avLst/>
                          </a:prstGeom>
                          <a:noFill/>
                          <a:ln>
                            <a:noFill/>
                          </a:ln>
                        </pic:spPr>
                      </pic:pic>
                    </a:graphicData>
                  </a:graphic>
                </wp:inline>
              </w:drawing>
            </w:r>
          </w:p>
        </w:tc>
        <w:tc>
          <w:tcPr>
            <w:tcW w:w="8507" w:type="dxa"/>
          </w:tcPr>
          <w:p w:rsidR="00A56F24" w:rsidRPr="00882E3C" w:rsidRDefault="00A56F24" w:rsidP="00A56F24">
            <w:pPr>
              <w:tabs>
                <w:tab w:val="left" w:pos="284"/>
              </w:tabs>
              <w:spacing w:after="180" w:line="180" w:lineRule="atLeast"/>
              <w:textAlignment w:val="baseline"/>
              <w:outlineLvl w:val="1"/>
              <w:rPr>
                <w:rFonts w:ascii="Tahoma" w:eastAsia="Times New Roman" w:hAnsi="Tahoma" w:cs="Tahoma"/>
                <w:b/>
                <w:bCs/>
                <w:sz w:val="29"/>
                <w:szCs w:val="29"/>
                <w:lang w:eastAsia="pt-BR"/>
              </w:rPr>
            </w:pPr>
            <w:r w:rsidRPr="00882E3C">
              <w:rPr>
                <w:rFonts w:ascii="Tahoma" w:eastAsia="Times New Roman" w:hAnsi="Tahoma" w:cs="Tahoma"/>
                <w:b/>
                <w:bCs/>
                <w:sz w:val="29"/>
                <w:szCs w:val="29"/>
                <w:lang w:eastAsia="pt-BR"/>
              </w:rPr>
              <w:t>Aline dos Santos Stolz</w:t>
            </w:r>
          </w:p>
          <w:p w:rsidR="00A56F24" w:rsidRPr="00882E3C" w:rsidRDefault="00A56F24" w:rsidP="00A56F24">
            <w:pPr>
              <w:numPr>
                <w:ilvl w:val="0"/>
                <w:numId w:val="1"/>
              </w:numPr>
              <w:tabs>
                <w:tab w:val="left" w:pos="284"/>
              </w:tabs>
              <w:spacing w:line="225" w:lineRule="atLeast"/>
              <w:ind w:left="0" w:firstLine="0"/>
              <w:textAlignment w:val="baseline"/>
              <w:rPr>
                <w:rFonts w:ascii="Tahoma" w:eastAsia="Times New Roman" w:hAnsi="Tahoma" w:cs="Tahoma"/>
                <w:sz w:val="15"/>
                <w:szCs w:val="15"/>
                <w:lang w:eastAsia="pt-BR"/>
              </w:rPr>
            </w:pPr>
            <w:r w:rsidRPr="00882E3C">
              <w:rPr>
                <w:rFonts w:ascii="Tahoma" w:eastAsia="Times New Roman" w:hAnsi="Tahoma" w:cs="Tahoma"/>
                <w:sz w:val="15"/>
                <w:szCs w:val="15"/>
                <w:lang w:eastAsia="pt-BR"/>
              </w:rPr>
              <w:t>Endereço para acessar este CV: http://lattes.cnpq.br/9544188504069289</w:t>
            </w:r>
          </w:p>
          <w:p w:rsidR="00A56F24" w:rsidRPr="00A56F24" w:rsidRDefault="00A56F24" w:rsidP="00A56F24">
            <w:pPr>
              <w:numPr>
                <w:ilvl w:val="0"/>
                <w:numId w:val="1"/>
              </w:numPr>
              <w:tabs>
                <w:tab w:val="left" w:pos="284"/>
              </w:tabs>
              <w:spacing w:line="225" w:lineRule="atLeast"/>
              <w:ind w:left="0" w:firstLine="0"/>
              <w:textAlignment w:val="baseline"/>
              <w:rPr>
                <w:rFonts w:ascii="Tahoma" w:eastAsia="Times New Roman" w:hAnsi="Tahoma" w:cs="Tahoma"/>
                <w:sz w:val="15"/>
                <w:szCs w:val="15"/>
                <w:lang w:eastAsia="pt-BR"/>
              </w:rPr>
            </w:pPr>
            <w:r w:rsidRPr="00882E3C">
              <w:rPr>
                <w:rFonts w:ascii="Tahoma" w:eastAsia="Times New Roman" w:hAnsi="Tahoma" w:cs="Tahoma"/>
                <w:sz w:val="15"/>
                <w:szCs w:val="15"/>
                <w:lang w:eastAsia="pt-BR"/>
              </w:rPr>
              <w:t>Última atualização do currículo em 10/11/2014</w:t>
            </w:r>
          </w:p>
        </w:tc>
      </w:tr>
    </w:tbl>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25" style="width:753pt;height:1.5pt" o:hrpct="0" o:hrstd="t" o:hrnoshade="t" o:hr="t" fillcolor="#a6c0d9" stroked="f"/>
        </w:pict>
      </w:r>
    </w:p>
    <w:p w:rsidR="00882E3C" w:rsidRPr="00882E3C" w:rsidRDefault="00882E3C" w:rsidP="00882E3C">
      <w:pPr>
        <w:tabs>
          <w:tab w:val="left" w:pos="284"/>
        </w:tabs>
        <w:spacing w:after="0" w:line="300" w:lineRule="atLeast"/>
        <w:jc w:val="both"/>
        <w:textAlignment w:val="baseline"/>
        <w:rPr>
          <w:rFonts w:ascii="Tahoma" w:eastAsia="Times New Roman" w:hAnsi="Tahoma" w:cs="Tahoma"/>
          <w:sz w:val="20"/>
          <w:szCs w:val="20"/>
          <w:lang w:eastAsia="pt-BR"/>
        </w:rPr>
      </w:pPr>
      <w:r w:rsidRPr="00882E3C">
        <w:rPr>
          <w:rFonts w:ascii="Tahoma" w:eastAsia="Times New Roman" w:hAnsi="Tahoma" w:cs="Tahoma"/>
          <w:sz w:val="20"/>
          <w:szCs w:val="20"/>
          <w:lang w:eastAsia="pt-BR"/>
        </w:rPr>
        <w:t>Química e Mestre em Qualidade Ambiental. Assessora e Pesquisadora com ênfase no desenvolvimento de Tecnologias Ambientais, Impactos Ambientais, Química, Análises Ambientais, Gestão Ambiental, Desenvolvimento Sustentável, Geociências, Gerenciamento de Resíduos Sólidos, Tratamento de Efluentes, Solos e Rochas . Docente de Química, Análises e Impactos Ambientais, Gestão da Qualidade Ambiental, Segurança do Trabalho e Gerenciamento de Resíduos.</w:t>
      </w:r>
      <w:r w:rsidRPr="00882E3C">
        <w:rPr>
          <w:rFonts w:ascii="Tahoma" w:eastAsia="Times New Roman" w:hAnsi="Tahoma" w:cs="Tahoma"/>
          <w:b/>
          <w:bCs/>
          <w:sz w:val="17"/>
          <w:szCs w:val="17"/>
          <w:bdr w:val="none" w:sz="0" w:space="0" w:color="auto" w:frame="1"/>
          <w:lang w:eastAsia="pt-BR"/>
        </w:rPr>
        <w:t> (Texto informado pelo autor)</w:t>
      </w:r>
    </w:p>
    <w:p w:rsidR="00882E3C" w:rsidRPr="00882E3C" w:rsidRDefault="00882E3C" w:rsidP="00882E3C">
      <w:pPr>
        <w:tabs>
          <w:tab w:val="left" w:pos="284"/>
        </w:tabs>
        <w:spacing w:after="0" w:line="240" w:lineRule="auto"/>
        <w:rPr>
          <w:rFonts w:ascii="Tahoma" w:eastAsia="Times New Roman" w:hAnsi="Tahoma" w:cs="Tahoma"/>
          <w:kern w:val="36"/>
          <w:sz w:val="27"/>
          <w:szCs w:val="27"/>
          <w:bdr w:val="none" w:sz="0" w:space="0" w:color="auto" w:frame="1"/>
          <w:lang w:eastAsia="pt-BR"/>
        </w:rPr>
      </w:pPr>
      <w:r w:rsidRPr="00882E3C">
        <w:rPr>
          <w:rFonts w:ascii="Tahoma" w:eastAsia="Times New Roman" w:hAnsi="Tahoma" w:cs="Tahoma"/>
          <w:sz w:val="15"/>
          <w:szCs w:val="15"/>
          <w:lang w:eastAsia="pt-BR"/>
        </w:rPr>
        <w:br w:type="textWrapping" w:clear="all"/>
      </w:r>
      <w:bookmarkStart w:id="0" w:name="Identificacao"/>
      <w:r w:rsidRPr="00882E3C">
        <w:rPr>
          <w:rFonts w:ascii="Tahoma" w:eastAsia="Times New Roman" w:hAnsi="Tahoma" w:cs="Tahoma"/>
          <w:kern w:val="36"/>
          <w:sz w:val="27"/>
          <w:szCs w:val="27"/>
          <w:bdr w:val="none" w:sz="0" w:space="0" w:color="auto" w:frame="1"/>
          <w:lang w:eastAsia="pt-BR"/>
        </w:rPr>
        <w:t>Identificação</w:t>
      </w:r>
    </w:p>
    <w:bookmarkEnd w:id="0"/>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26"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Nome</w:t>
      </w:r>
      <w:r>
        <w:rPr>
          <w:rFonts w:ascii="Tahoma" w:eastAsia="Times New Roman" w:hAnsi="Tahoma" w:cs="Tahoma"/>
          <w:b/>
          <w:bCs/>
          <w:sz w:val="17"/>
          <w:szCs w:val="17"/>
          <w:bdr w:val="none" w:sz="0" w:space="0" w:color="auto" w:frame="1"/>
          <w:lang w:eastAsia="pt-BR"/>
        </w:rPr>
        <w:t xml:space="preserve">  </w:t>
      </w:r>
      <w:r w:rsidRPr="00882E3C">
        <w:rPr>
          <w:rFonts w:ascii="Tahoma" w:eastAsia="Times New Roman" w:hAnsi="Tahoma" w:cs="Tahoma"/>
          <w:sz w:val="17"/>
          <w:szCs w:val="17"/>
          <w:lang w:eastAsia="pt-BR"/>
        </w:rPr>
        <w:t>Aline dos Santos Stolz</w:t>
      </w:r>
      <w:r>
        <w:rPr>
          <w:rFonts w:ascii="Tahoma" w:eastAsia="Times New Roman" w:hAnsi="Tahoma" w:cs="Tahoma"/>
          <w:sz w:val="17"/>
          <w:szCs w:val="17"/>
          <w:lang w:eastAsia="pt-BR"/>
        </w:rPr>
        <w:t xml:space="preserve"> </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Nome em citações bibliográficas</w:t>
      </w:r>
      <w:r>
        <w:rPr>
          <w:rFonts w:ascii="Tahoma" w:eastAsia="Times New Roman" w:hAnsi="Tahoma" w:cs="Tahoma"/>
          <w:b/>
          <w:bCs/>
          <w:sz w:val="17"/>
          <w:szCs w:val="17"/>
          <w:bdr w:val="none" w:sz="0" w:space="0" w:color="auto" w:frame="1"/>
          <w:lang w:eastAsia="pt-BR"/>
        </w:rPr>
        <w:t xml:space="preserve">   </w:t>
      </w:r>
      <w:r w:rsidRPr="00882E3C">
        <w:rPr>
          <w:rFonts w:ascii="Tahoma" w:eastAsia="Times New Roman" w:hAnsi="Tahoma" w:cs="Tahoma"/>
          <w:sz w:val="17"/>
          <w:szCs w:val="17"/>
          <w:lang w:eastAsia="pt-BR"/>
        </w:rPr>
        <w:t>STOLZ, A. S.</w:t>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1" w:name="FormacaoAcademicaTitulacao"/>
      <w:r w:rsidRPr="00882E3C">
        <w:rPr>
          <w:rFonts w:ascii="Tahoma" w:eastAsia="Times New Roman" w:hAnsi="Tahoma" w:cs="Tahoma"/>
          <w:kern w:val="36"/>
          <w:sz w:val="27"/>
          <w:szCs w:val="27"/>
          <w:bdr w:val="none" w:sz="0" w:space="0" w:color="auto" w:frame="1"/>
          <w:lang w:eastAsia="pt-BR"/>
        </w:rPr>
        <w:t xml:space="preserve">Formação </w:t>
      </w:r>
      <w:r>
        <w:rPr>
          <w:rFonts w:ascii="Tahoma" w:eastAsia="Times New Roman" w:hAnsi="Tahoma" w:cs="Tahoma"/>
          <w:kern w:val="36"/>
          <w:sz w:val="27"/>
          <w:szCs w:val="27"/>
          <w:bdr w:val="none" w:sz="0" w:space="0" w:color="auto" w:frame="1"/>
          <w:lang w:eastAsia="pt-BR"/>
        </w:rPr>
        <w:t>Acadêmica/T</w:t>
      </w:r>
      <w:r w:rsidRPr="00882E3C">
        <w:rPr>
          <w:rFonts w:ascii="Tahoma" w:eastAsia="Times New Roman" w:hAnsi="Tahoma" w:cs="Tahoma"/>
          <w:kern w:val="36"/>
          <w:sz w:val="27"/>
          <w:szCs w:val="27"/>
          <w:bdr w:val="none" w:sz="0" w:space="0" w:color="auto" w:frame="1"/>
          <w:lang w:eastAsia="pt-BR"/>
        </w:rPr>
        <w:t>itulação</w:t>
      </w:r>
    </w:p>
    <w:bookmarkEnd w:id="1"/>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27"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2008 - 2010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Mestrado em Qualidade Ambiental. </w:t>
      </w:r>
      <w:r w:rsidRPr="00882E3C">
        <w:rPr>
          <w:rFonts w:ascii="Tahoma" w:eastAsia="Times New Roman" w:hAnsi="Tahoma" w:cs="Tahoma"/>
          <w:sz w:val="17"/>
          <w:szCs w:val="17"/>
          <w:lang w:eastAsia="pt-BR"/>
        </w:rPr>
        <w:br w:type="textWrapping" w:clear="all"/>
        <w:t>Universidade Feevale, FEEVALE, Brasil. </w:t>
      </w:r>
      <w:r w:rsidRPr="00882E3C">
        <w:rPr>
          <w:rFonts w:ascii="Tahoma" w:eastAsia="Times New Roman" w:hAnsi="Tahoma" w:cs="Tahoma"/>
          <w:sz w:val="17"/>
          <w:szCs w:val="17"/>
          <w:lang w:eastAsia="pt-BR"/>
        </w:rPr>
        <w:br w:type="textWrapping" w:clear="all"/>
        <w:t>Título: Caracterização dos Produtos da Pirólise Controlada da Madeira de Acacia mearnsii de Wild Acácia Negra visando diminuir impactos ambientais e agregar valor econômico e ambiental à indústria carvoeira,Ano de Obtenção: 2010.</w:t>
      </w:r>
      <w:r w:rsidRPr="00882E3C">
        <w:rPr>
          <w:rFonts w:ascii="Tahoma" w:eastAsia="Times New Roman" w:hAnsi="Tahoma" w:cs="Tahoma"/>
          <w:sz w:val="17"/>
          <w:szCs w:val="17"/>
          <w:lang w:eastAsia="pt-BR"/>
        </w:rPr>
        <w:br w:type="textWrapping" w:clear="all"/>
        <w:t>Orientador: Profª Drª Izabel Cristina Riegel Profª Drª Carin Von Muhlen.</w:t>
      </w:r>
      <w:r w:rsidRPr="00882E3C">
        <w:rPr>
          <w:rFonts w:ascii="Tahoma" w:eastAsia="Times New Roman" w:hAnsi="Tahoma" w:cs="Tahoma"/>
          <w:sz w:val="17"/>
          <w:szCs w:val="17"/>
          <w:lang w:eastAsia="pt-BR"/>
        </w:rPr>
        <w:br w:type="textWrapping" w:clear="all"/>
        <w:t>Bolsista do(a): Coordenação de Aperfeiçoamento de Pessoal de Nível Superior, CAPES, Brasil. </w:t>
      </w:r>
      <w:r w:rsidRPr="00882E3C">
        <w:rPr>
          <w:rFonts w:ascii="Tahoma" w:eastAsia="Times New Roman" w:hAnsi="Tahoma" w:cs="Tahoma"/>
          <w:sz w:val="17"/>
          <w:szCs w:val="17"/>
          <w:lang w:eastAsia="pt-BR"/>
        </w:rPr>
        <w:br w:type="textWrapping" w:clear="all"/>
        <w:t>Palavras-chave: Pirólise Controlada; Acácia Negra; Impactos ambientais; Geranciamento de Resíduos.</w:t>
      </w:r>
      <w:r w:rsidRPr="00882E3C">
        <w:rPr>
          <w:rFonts w:ascii="Tahoma" w:eastAsia="Times New Roman" w:hAnsi="Tahoma" w:cs="Tahoma"/>
          <w:sz w:val="17"/>
          <w:szCs w:val="17"/>
          <w:lang w:eastAsia="pt-BR"/>
        </w:rPr>
        <w:br w:type="textWrapping" w:clear="all"/>
        <w:t>Grande área: Outros / Área: Ciências Ambientais / Subárea: Química Ambiental. </w:t>
      </w:r>
      <w:r w:rsidRPr="00882E3C">
        <w:rPr>
          <w:rFonts w:ascii="Tahoma" w:eastAsia="Times New Roman" w:hAnsi="Tahoma" w:cs="Tahoma"/>
          <w:sz w:val="17"/>
          <w:szCs w:val="17"/>
          <w:lang w:eastAsia="pt-BR"/>
        </w:rPr>
        <w:br w:type="textWrapping" w:clear="all"/>
        <w:t>Grande Área: Ciências Biológicas / Área: Ecologia / Subárea: Ecologia Aplicada. </w:t>
      </w:r>
      <w:r w:rsidRPr="00882E3C">
        <w:rPr>
          <w:rFonts w:ascii="Tahoma" w:eastAsia="Times New Roman" w:hAnsi="Tahoma" w:cs="Tahoma"/>
          <w:sz w:val="17"/>
          <w:szCs w:val="17"/>
          <w:lang w:eastAsia="pt-BR"/>
        </w:rPr>
        <w:br w:type="textWrapping" w:clear="all"/>
        <w:t>Grande Área: Ciências Agrárias / Área: Recursos Florestais e Engenharia Florestal / Subárea: Tecnologia e Utilização de Produtos Florestais. </w:t>
      </w:r>
      <w:r w:rsidRPr="00882E3C">
        <w:rPr>
          <w:rFonts w:ascii="Tahoma" w:eastAsia="Times New Roman" w:hAnsi="Tahoma" w:cs="Tahoma"/>
          <w:sz w:val="17"/>
          <w:szCs w:val="17"/>
          <w:lang w:eastAsia="pt-BR"/>
        </w:rPr>
        <w:br w:type="textWrapping" w:clear="all"/>
        <w:t>Setores de atividade: Produção Florestal.</w:t>
      </w:r>
    </w:p>
    <w:p w:rsidR="00882E3C" w:rsidRDefault="00882E3C" w:rsidP="00882E3C">
      <w:pPr>
        <w:tabs>
          <w:tab w:val="left" w:pos="284"/>
        </w:tabs>
        <w:spacing w:after="0" w:line="225" w:lineRule="atLeast"/>
        <w:textAlignment w:val="baseline"/>
        <w:rPr>
          <w:rFonts w:ascii="Tahoma" w:eastAsia="Times New Roman" w:hAnsi="Tahoma" w:cs="Tahoma"/>
          <w:b/>
          <w:bCs/>
          <w:sz w:val="17"/>
          <w:szCs w:val="17"/>
          <w:bdr w:val="none" w:sz="0" w:space="0" w:color="auto" w:frame="1"/>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2013</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Especialização em andamento em MBA em Segurança do Trabalho. </w:t>
      </w:r>
      <w:r w:rsidRPr="00882E3C">
        <w:rPr>
          <w:rFonts w:ascii="Tahoma" w:eastAsia="Times New Roman" w:hAnsi="Tahoma" w:cs="Tahoma"/>
          <w:sz w:val="17"/>
          <w:szCs w:val="17"/>
          <w:lang w:eastAsia="pt-BR"/>
        </w:rPr>
        <w:br w:type="textWrapping" w:clear="all"/>
        <w:t>Faculdade do Grupo UNIASSELVI, FAMESUL, Brasil.</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1998 - 2004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Graduação em Bacharelado e Licenciatura em Química. </w:t>
      </w:r>
      <w:r w:rsidRPr="00882E3C">
        <w:rPr>
          <w:rFonts w:ascii="Tahoma" w:eastAsia="Times New Roman" w:hAnsi="Tahoma" w:cs="Tahoma"/>
          <w:sz w:val="17"/>
          <w:szCs w:val="17"/>
          <w:lang w:eastAsia="pt-BR"/>
        </w:rPr>
        <w:br w:type="textWrapping" w:clear="all"/>
        <w:t>Universidade Federal de Pelotas, UFPEL, Brasil. </w:t>
      </w:r>
      <w:r w:rsidRPr="00882E3C">
        <w:rPr>
          <w:rFonts w:ascii="Tahoma" w:eastAsia="Times New Roman" w:hAnsi="Tahoma" w:cs="Tahoma"/>
          <w:sz w:val="17"/>
          <w:szCs w:val="17"/>
          <w:lang w:eastAsia="pt-BR"/>
        </w:rPr>
        <w:br w:type="textWrapping" w:clear="all"/>
        <w:t>Título: SUBSTÂNCIAS HÚMICAS - CARACTERIZAÇÃO, REAÇÕES, MÉTODOS DE EXTRAÇÃO E APLICAÇÕES COMO ADSORVENTE. </w:t>
      </w:r>
      <w:r w:rsidRPr="00882E3C">
        <w:rPr>
          <w:rFonts w:ascii="Tahoma" w:eastAsia="Times New Roman" w:hAnsi="Tahoma" w:cs="Tahoma"/>
          <w:sz w:val="17"/>
          <w:szCs w:val="17"/>
          <w:lang w:eastAsia="pt-BR"/>
        </w:rPr>
        <w:br w:type="textWrapping" w:clear="all"/>
        <w:t>Orientador: Prof. Ms. Miguel Pinto de Oliveira.</w:t>
      </w:r>
    </w:p>
    <w:p w:rsidR="00882E3C" w:rsidRDefault="00882E3C" w:rsidP="00882E3C">
      <w:pPr>
        <w:tabs>
          <w:tab w:val="left" w:pos="284"/>
        </w:tabs>
        <w:spacing w:after="0" w:line="225" w:lineRule="atLeast"/>
        <w:textAlignment w:val="baseline"/>
        <w:rPr>
          <w:rFonts w:ascii="Tahoma" w:eastAsia="Times New Roman" w:hAnsi="Tahoma" w:cs="Tahoma"/>
          <w:b/>
          <w:bCs/>
          <w:sz w:val="17"/>
          <w:szCs w:val="17"/>
          <w:bdr w:val="none" w:sz="0" w:space="0" w:color="auto" w:frame="1"/>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1994 - 1997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Curso técnico/profissionalizante em Técnico em Química. </w:t>
      </w:r>
      <w:r w:rsidRPr="00882E3C">
        <w:rPr>
          <w:rFonts w:ascii="Tahoma" w:eastAsia="Times New Roman" w:hAnsi="Tahoma" w:cs="Tahoma"/>
          <w:sz w:val="17"/>
          <w:szCs w:val="17"/>
          <w:lang w:eastAsia="pt-BR"/>
        </w:rPr>
        <w:br w:type="textWrapping" w:clear="all"/>
        <w:t>Escola Estadual Prof. Annes Dias.</w:t>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2" w:name="FormacaoComplementar"/>
      <w:r w:rsidRPr="00882E3C">
        <w:rPr>
          <w:rFonts w:ascii="Tahoma" w:eastAsia="Times New Roman" w:hAnsi="Tahoma" w:cs="Tahoma"/>
          <w:kern w:val="36"/>
          <w:sz w:val="27"/>
          <w:szCs w:val="27"/>
          <w:bdr w:val="none" w:sz="0" w:space="0" w:color="auto" w:frame="1"/>
          <w:lang w:eastAsia="pt-BR"/>
        </w:rPr>
        <w:t>Formação Complementar</w:t>
      </w:r>
    </w:p>
    <w:bookmarkEnd w:id="2"/>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28"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2014 - 2014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Transporte de Cargas Perigosas. (Carga horária: 8h). Conselho Regional de Química da 5ª Região.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2013 - 2013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Reabilitação de áreas contaminadas. (Carga horária: 8h). SENAI - Departamento Regional do Rio Grande do Sul.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2013 - 2013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Seminário. (Carga horária: 15h). Federação das Indústrias do Estado do Rio Grande do Sul.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2013 - 2013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Seminário. (Carga horária: 9h). PROSINOS.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2009 - 2010</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Técnicas de Análise Ambiental e Segurança Alimenta. (Carga horária: 8h). Sociedade Brasileira de Espectrometria de Massas.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2008 - 2008</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Extensão universitária em Formulários Eletrônicos: Rotinas e Preenchimento. (Carga horária: 16h). Institulo Latino-Americano de Pesquisas Científicas.</w:t>
      </w:r>
    </w:p>
    <w:p w:rsidR="00921AAC" w:rsidRPr="00882E3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lastRenderedPageBreak/>
        <w:t>2008 - 2008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Extensão universitária em Capacitação Docente em Metodologia da Pesquisa. (Carga horária: 20h). Faculdades Monteiro Lobato.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2008 - 2008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Atendimento ao Cliente com Foco em Vendas. (Carga horária: 16h). Faculdades Monteiro Lobato.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2007 - 2007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Cerimonial e Protocolo. (Carga horária: 8h). Cerimonial e Protocolo.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2006 - 2006</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Extensão universitária em Capacitação Docente em Metodologia da Pesquisa. (Carga horária: 20h). Faculdades Monteiro Lobato.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2006 - 2006</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XVII Formação de Articuladores, Orientadores e Vol. (Carga horária: 40h).</w:t>
      </w:r>
      <w:r>
        <w:rPr>
          <w:rFonts w:ascii="Tahoma" w:eastAsia="Times New Roman" w:hAnsi="Tahoma" w:cs="Tahoma"/>
          <w:sz w:val="17"/>
          <w:szCs w:val="17"/>
          <w:lang w:eastAsia="pt-BR"/>
        </w:rPr>
        <w:t xml:space="preserve"> </w:t>
      </w:r>
      <w:r w:rsidRPr="00882E3C">
        <w:rPr>
          <w:rFonts w:ascii="Tahoma" w:eastAsia="Times New Roman" w:hAnsi="Tahoma" w:cs="Tahoma"/>
          <w:sz w:val="17"/>
          <w:szCs w:val="17"/>
          <w:lang w:eastAsia="pt-BR"/>
        </w:rPr>
        <w:t>Fundação Projeto Pescar.</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2002 - 2004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Extensão universitária em Moniroria em MIneralogia. (Carga horária: 864h). Universidade Federal de Pelotas, UFPEL,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2002 - 2002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Inglês Instrumental para Química. (Carga horária: 48h). Centors de Estudos Especiais em Inglês.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2000 - 2000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Extensão universitária em Princípios Gerais de Segurança de Laboratório. (Carga horária: 72h). Universidade Federal de Pelotas, UFPEL, Brasil.</w:t>
      </w:r>
    </w:p>
    <w:p w:rsidR="00882E3C" w:rsidRPr="00882E3C" w:rsidRDefault="00882E3C"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sidRPr="00882E3C">
        <w:rPr>
          <w:rFonts w:ascii="Tahoma" w:eastAsia="Times New Roman" w:hAnsi="Tahoma" w:cs="Tahoma"/>
          <w:sz w:val="15"/>
          <w:szCs w:val="15"/>
          <w:lang w:eastAsia="pt-BR"/>
        </w:rPr>
        <w:br w:type="textWrapping" w:clear="all"/>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3" w:name="AtuacaoProfissional"/>
      <w:r w:rsidRPr="00882E3C">
        <w:rPr>
          <w:rFonts w:ascii="Tahoma" w:eastAsia="Times New Roman" w:hAnsi="Tahoma" w:cs="Tahoma"/>
          <w:kern w:val="36"/>
          <w:sz w:val="27"/>
          <w:szCs w:val="27"/>
          <w:bdr w:val="none" w:sz="0" w:space="0" w:color="auto" w:frame="1"/>
          <w:lang w:eastAsia="pt-BR"/>
        </w:rPr>
        <w:t>Atuação Profissional</w:t>
      </w:r>
    </w:p>
    <w:bookmarkEnd w:id="3"/>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29" style="width:753pt;height:1.5pt" o:hrpct="0" o:hrstd="t" o:hrnoshade="t" o:hr="t" fillcolor="#a6c0d9" stroked="f"/>
        </w:pict>
      </w: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t>Luka Soluções em Assessoria Ambiental e Química, SURFACE SOLUÇÕES,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2013 - 2014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Analista Ambiental, Enquadramento Funcional: Analista Ambiental, Carga horária: 30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Orientação e fiscalização de atividades e obras para prevenção/preservação ambiental e da saúde do trabalhador, por meio de vistorias, inspeções e análises técnicas de locais, atividades, obras, projetos e processos, visando o cumprimento da legislação ambiental, de segurança no trabalho e sanitária; promovendo medidas de educação sanitária, de segurança no trabalho e ambiental. Elaboração, participação da elaboração e implementação política de saúde e segurança no trabalho (sst); realização de auditoria, acompanhamento e avaliação na área; identificação de variáveis de controle de doenças, acidentes, qualidade de vida e meio ambiente. Desenvolvimento de ações educativas na área de saúde e segurança no trabalho; participação de perícias e fiscalizações e integração de processos de negociação. Participação na adoção de tecnologias e processos de trabalho; gerenciamento documentação de sst; investigação, análises de acidentes e recomendação de medidas de prevenção e controle.</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t>Faculdade Cenecista Nossa Senhora dos Anjos, FACENSA,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2011 - 2013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 Enquadramento Funcional: Professora, Carga horária: 20, Regime: Dedicação exclusiva.</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t>Colégio Nossa Senhora dos Anjos, GENSA,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2013 - 2013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Celetista, Enquadramento Funcional: Professora, Carga horária: 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Professor de Química - Ens. Médio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t>Colégio Pensar, COLÉGIO PENSAR,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2009 - 2012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Professor Técnico, Enquadramento Funcional: Horista, Carga horária: 20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O Colégio Pensar é uma Instituição Particular criada a partir do ano de 2003, localizada na Rua José Montaury, n.º 173 - Centro - Guaíba. Atende a comunidade através da Educação Básica com a modalidade de Educação de Jovens e Adultos: Ensino Fundamental - anos finais, Ensino Médio e Cursos Técnicos, nas áreas de Saúde e Gestão. Tratamos a Educação como um desafio que não admite individualismos e sim o trabalho consciente de todos. Pretendemos o educando no seu sentido mais amplo que é pensar, refletir, empreender e contribuir com a realidade que o cerca, interagindo com o mundo exterior. Pensar é ... * formar ou combinar idéias; * raciocinar sobre determninado assunto ou tema; * refletir sobre acontecimentos passados e/ou temas atuais; * cogitar sobre qualquer assunto; * estar preocupado sobre tudo que acontece. Tem por missão desenvolver as potencialidades do indivíduo, resguardadas suas possibilidades e limites, em quaisquer que sejam suas áreas de ação: econômica, política social e cultural, desenvolvendo habilidades e competências resgatando os valores universais (respeito as diferenças, fraternidade, solidariedade, cidadania) para viver e trabalhar em sociedade sendo capaz de construir o conhecimento de forma significativa. Conta com salas especialmente preparadas para o total aproveitamento de aprendizagem do aluno. Esta estrutura diferenciada aliada ao alto grau de qualificação dos professores garantem que o aluno do Colégio Pensar não vai conquistar apenas um diploma conosco, e sim adquirir conhecimento suficiente para ter um ótimo embasamento prático e teórico para seguir sua vida profissional.</w:t>
      </w:r>
    </w:p>
    <w:p w:rsidR="00921AA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921AAC" w:rsidRPr="00882E3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lastRenderedPageBreak/>
        <w:t>Universidade Feevale, FEEVALE, Brasil</w:t>
      </w:r>
      <w:r w:rsidRPr="00882E3C">
        <w:rPr>
          <w:rFonts w:ascii="Tahoma" w:eastAsia="Times New Roman" w:hAnsi="Tahoma" w:cs="Tahoma"/>
          <w:b/>
          <w:bCs/>
          <w:sz w:val="18"/>
          <w:szCs w:val="18"/>
          <w:bdr w:val="none" w:sz="0" w:space="0" w:color="auto" w:frame="1"/>
          <w:lang w:eastAsia="pt-BR"/>
        </w:rPr>
        <w:t>.</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Pr>
          <w:rFonts w:ascii="Tahoma" w:eastAsia="Times New Roman" w:hAnsi="Tahoma" w:cs="Tahoma"/>
          <w:b/>
          <w:bCs/>
          <w:sz w:val="18"/>
          <w:szCs w:val="18"/>
          <w:bdr w:val="none" w:sz="0" w:space="0" w:color="auto" w:frame="1"/>
          <w:lang w:eastAsia="pt-BR"/>
        </w:rPr>
        <w:t>Vínculo institucional</w:t>
      </w: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2007 - 2010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Outro (especifique) - Pesquisa, Enquadramento Funcional: Estudante e Bolsista de Mestrado, Carga horária: 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t>Faculdades Monteiro Lobato, FATO,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2009 - 2009</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Professora, Enquadramento Funcional: Professora Universitária, Carga horária: 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Default="00882E3C" w:rsidP="00882E3C">
      <w:pPr>
        <w:tabs>
          <w:tab w:val="left" w:pos="284"/>
        </w:tabs>
        <w:spacing w:after="0" w:line="225" w:lineRule="atLeast"/>
        <w:textAlignment w:val="baseline"/>
        <w:rPr>
          <w:rFonts w:ascii="Tahoma" w:eastAsia="Times New Roman" w:hAnsi="Tahoma" w:cs="Tahoma"/>
          <w:b/>
          <w:bCs/>
          <w:sz w:val="18"/>
          <w:szCs w:val="18"/>
          <w:bdr w:val="none" w:sz="0" w:space="0" w:color="auto" w:frame="1"/>
          <w:lang w:eastAsia="pt-BR"/>
        </w:rPr>
      </w:pPr>
      <w:r w:rsidRPr="00882E3C">
        <w:rPr>
          <w:rFonts w:ascii="Tahoma" w:eastAsia="Times New Roman" w:hAnsi="Tahoma" w:cs="Tahoma"/>
          <w:sz w:val="17"/>
          <w:szCs w:val="17"/>
          <w:lang w:eastAsia="pt-BR"/>
        </w:rPr>
        <w:t>Professora do Curso Superior Tecnológico de Gestão Ambiental das Faculdades Monteiro Lobato, das disciplinas de Química e Física Aplicadas a Análise Ambiental, Poluição e Gerenciamento de Resíduos, Análises Ambientais e Avaliação de Impactos, Saneamento Ambiental e Planos Interdisciplinares.</w:t>
      </w:r>
      <w:r w:rsidRPr="00882E3C">
        <w:rPr>
          <w:rFonts w:ascii="Tahoma" w:eastAsia="Times New Roman" w:hAnsi="Tahoma" w:cs="Tahoma"/>
          <w:sz w:val="17"/>
          <w:szCs w:val="17"/>
          <w:lang w:eastAsia="pt-BR"/>
        </w:rPr>
        <w:br w:type="textWrapping" w:clear="all"/>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2006 - 2009</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Pesquisador Institucional, Enquadramento Funcional: CLT, Carga horária: 20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Pesquisador Institucional: representante oficial da instituição de ensino superior, juntamente com os representantes legais da IES. Responsável pela atualização e manutenção de informações da IES referentes aos vários sistemas de informações utilizados pelo Ministério da Educação: EMEC, INEP, SIEDSUP, SAPIENS, SINAES, CADASTRO NACIONAL DE DOCENTE, CADASTRO DISCENTE, ENADE, PROUNI, FIES. Nos sistemas de informações citados, era da função específica: inserção de processos de reconhecimento de IES, autorização e reconhecimento de cursos novos e em funcionamento, Cadastros e atualizações dos mesmos de Docentes e Discentes, inserção de discentes no sistema para o Exame Nac. de Desempenho de Estudantes, integrante do SINAES. Descrição dos Sistemas do Ministério da Educação: EMEC: O e-MEC é um sistema eletrônico de acompanhamento dos processos que regulam a educação superior no Brasil. Todos os pedidos de credenciamento e recredenciamento de instituições de educação superior e de autorização, renovação e reconhecimento de cursos, além dos processos de aditamento, que são modificações de processos, serão feitos pelo e-MEC, tornando os processos mais rápidos e eficientes, uma vez que eles são feitos eletronicamente. As instituições podem acompanhar (pelo sistema) o trâmite do processo no ministério que,por sua vez, pode gerar relatórios para subsidiar as decisões. INEP: O Instituto Nacional de Estudos e Pesquisas Educacionais Anísio Teixeira (Inep) é uma autarquia federal vinculada ao Ministério da Educação (MEC), cuja missão é promover estudos, pesquisas e avaliações sobre o Sistema Educacional Brasileiro com o objetivo de subsidiar a formulação e implementação de políticas públicas para a área educacional a partir de parâmetros de qualidade e eqüidade, bem como produzir informações claras e confiáveis aos gestores, pesquisadores, educadores e público em geral. Para gerar seus dados e estudos educacionais o Inep realiza levantamentos estatísticos e avaliativos em</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2006 - 2008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Assistente Operacional, Enquadramento Funcional: CLT, Carga horária: 40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Assistente Operacional de Coordenação de Ensino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color w:val="FFFFFF" w:themeColor="background1"/>
          <w:sz w:val="18"/>
          <w:szCs w:val="18"/>
          <w:bdr w:val="none" w:sz="0" w:space="0" w:color="auto" w:frame="1"/>
          <w:lang w:eastAsia="pt-BR"/>
        </w:rPr>
        <w:t>Sociedade Educacional Monteiro Lobato, MONTEIRO LOBATO, Brasil.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2005 - 2008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Professora de Química, Enquadramento Funcional: CLT, Carga horária: 10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Professora de Química de Ensino Médio e Progressão de Estudos, conforme práticas de ensino aplicadas e orientadas pela Direção desta Instituição Educacional.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8"/>
          <w:szCs w:val="18"/>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8"/>
          <w:szCs w:val="18"/>
          <w:bdr w:val="none" w:sz="0" w:space="0" w:color="auto" w:frame="1"/>
          <w:lang w:eastAsia="pt-BR"/>
        </w:rPr>
        <w:t>Vínculo institucional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2006 - 2007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Vínculo: Coordenadora do Projeto Pescar, Enquadramento Funcional: CLT, Carga horária: 20, Regime: Dedicação exclusiva.</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Outras informações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O Projeto Pescar é uma franquia social e na instituição oferece um curso de iniciação profissional em Trabalhos Administrativos para Jovens com idade entre 16 - 19 anos, estudantes do Ens. Médio de escolas públicas, em vulnerabilidade social. O curso ocorre entre os meses de maio e dezembro, totalizando 800h/aula.</w:t>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4" w:name="ProjetosPesquisa"/>
      <w:r w:rsidRPr="00882E3C">
        <w:rPr>
          <w:rFonts w:ascii="Tahoma" w:eastAsia="Times New Roman" w:hAnsi="Tahoma" w:cs="Tahoma"/>
          <w:kern w:val="36"/>
          <w:sz w:val="27"/>
          <w:szCs w:val="27"/>
          <w:bdr w:val="none" w:sz="0" w:space="0" w:color="auto" w:frame="1"/>
          <w:lang w:eastAsia="pt-BR"/>
        </w:rPr>
        <w:t>Projetos de pesquisa</w:t>
      </w:r>
    </w:p>
    <w:bookmarkEnd w:id="4"/>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0"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bookmarkStart w:id="5" w:name="PP_Caracterização_dos_produtos_da_piróli"/>
      <w:bookmarkEnd w:id="5"/>
      <w:r w:rsidRPr="00882E3C">
        <w:rPr>
          <w:rFonts w:ascii="Tahoma" w:eastAsia="Times New Roman" w:hAnsi="Tahoma" w:cs="Tahoma"/>
          <w:b/>
          <w:bCs/>
          <w:sz w:val="17"/>
          <w:szCs w:val="17"/>
          <w:bdr w:val="none" w:sz="0" w:space="0" w:color="auto" w:frame="1"/>
          <w:lang w:eastAsia="pt-BR"/>
        </w:rPr>
        <w:t>2007 - 2010</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Caracterização dos produtos da pirólise controlada da Acacia mearnsii de Wild</w:t>
      </w:r>
      <w:r>
        <w:rPr>
          <w:rFonts w:ascii="Tahoma" w:eastAsia="Times New Roman" w:hAnsi="Tahoma" w:cs="Tahoma"/>
          <w:sz w:val="17"/>
          <w:szCs w:val="17"/>
          <w:lang w:eastAsia="pt-BR"/>
        </w:rPr>
        <w:t>.</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 xml:space="preserve">Descrição: A produção de carvão vegetal constitui uma prática conhecida pela humanida há mais de 40.000 anos. Atualmente, a atividade carvoeira concentra-se mundialmente no Brasil, Índia, África do Sul e China. No Brasil, a acácia-negra é plantada para fins comerciais, principalmente no Estado do Rio Grande do Sul, cobrindo cerca de 140.000 ha. A maioria dessas plantações encontra-se em pequenas propriedades rurais, com participação de mais de 10.000 produtores. O carvão vegetal é um subproduto florestal resultante da pirólise da madeira e, além de apresentar a vantagem de prover energia calorífica a partir de uma fonte renovável (madeira), também oferece a possibilidade de reaproveitamente de resíduos de atividades florestais e agrícolas. Por ser um material intrinsicamente complexo, a madeira, </w:t>
      </w:r>
      <w:r w:rsidRPr="00882E3C">
        <w:rPr>
          <w:rFonts w:ascii="Tahoma" w:eastAsia="Times New Roman" w:hAnsi="Tahoma" w:cs="Tahoma"/>
          <w:sz w:val="17"/>
          <w:szCs w:val="17"/>
          <w:lang w:eastAsia="pt-BR"/>
        </w:rPr>
        <w:lastRenderedPageBreak/>
        <w:t>quando aquecida na presença parcial ou ausência de oxigênio, libera uma vasta gama de substâncias que possuem alto potencial poluidor. Ao contrário, se adequadamente coletadas e dispostas, estas substâncias podem ser utilizadas para diversos fins, tais como fertilizantes, bactericidas e podem servir de matéria prima para a obtenção de outras substâncias com elevado valor comercial. Sabe-se que o controle das variáveis de processo tais como temperatura, pressão, fluxo e natureza do gás ambiente leva à maior eficiência de pirólise. Adicionalmente, o comportamento cinético do processo tem relação direta com a composição dos produtos evolvidos e com a qualidade do carvão gerado. O presente projeto propõe a investigação experimental, em escala de laboratório, do processo de pirólise da madeira de acácia-negra, variando-se a temperatura, natureza do gás ambiente e tempo de processo. O acompanhamento será realizado pela coleta e caracterização dos produtos de pirólise, pela caracterização do carvão produzido e pelo levantamento das características cinéticas do processo. Os resultados serão relacionados às variáveis experimentais, contribuindo para o melhoramento das atuais práticas de convers. </w:t>
      </w:r>
      <w:r w:rsidRPr="00882E3C">
        <w:rPr>
          <w:rFonts w:ascii="Tahoma" w:eastAsia="Times New Roman" w:hAnsi="Tahoma" w:cs="Tahoma"/>
          <w:sz w:val="17"/>
          <w:szCs w:val="17"/>
          <w:lang w:eastAsia="pt-BR"/>
        </w:rPr>
        <w:br w:type="textWrapping" w:clear="all"/>
        <w:t>Situação: Concluído; Natureza: Pesquisa. </w:t>
      </w:r>
      <w:r w:rsidRPr="00882E3C">
        <w:rPr>
          <w:rFonts w:ascii="Tahoma" w:eastAsia="Times New Roman" w:hAnsi="Tahoma" w:cs="Tahoma"/>
          <w:sz w:val="17"/>
          <w:szCs w:val="17"/>
          <w:lang w:eastAsia="pt-BR"/>
        </w:rPr>
        <w:br w:type="textWrapping" w:clear="all"/>
        <w:t>Alunos envolvidos: Graduação: (3) / Mestrado acadêmico: (1) . </w:t>
      </w:r>
      <w:r w:rsidRPr="00882E3C">
        <w:rPr>
          <w:rFonts w:ascii="Tahoma" w:eastAsia="Times New Roman" w:hAnsi="Tahoma" w:cs="Tahoma"/>
          <w:sz w:val="17"/>
          <w:szCs w:val="17"/>
          <w:lang w:eastAsia="pt-BR"/>
        </w:rPr>
        <w:br w:type="textWrapping" w:clear="all"/>
      </w:r>
      <w:r w:rsidRPr="00882E3C">
        <w:rPr>
          <w:rFonts w:ascii="Tahoma" w:eastAsia="Times New Roman" w:hAnsi="Tahoma" w:cs="Tahoma"/>
          <w:sz w:val="17"/>
          <w:szCs w:val="17"/>
          <w:lang w:eastAsia="pt-BR"/>
        </w:rPr>
        <w:br w:type="textWrapping" w:clear="all"/>
        <w:t>Integrantes: Aline dos Santos Stolz - Integrante / Carin Von Mühlen - Coordenador / Izabel Cristina Riegel - Integrante / Furtado, Carolina M. - Integrante / Morisso, Fernando Dal Ponte - Integrante / Angela Beatrice Dewes Moura - Integrante / Fabiano de Souza Mello - Integrante / Fernanda Lerner Pinto - Integrante.</w:t>
      </w:r>
      <w:r w:rsidRPr="00882E3C">
        <w:rPr>
          <w:rFonts w:ascii="Tahoma" w:eastAsia="Times New Roman" w:hAnsi="Tahoma" w:cs="Tahoma"/>
          <w:sz w:val="17"/>
          <w:szCs w:val="17"/>
          <w:lang w:eastAsia="pt-BR"/>
        </w:rPr>
        <w:br w:type="textWrapping" w:clear="all"/>
        <w:t>Financiador(es): Conselho Nacional de Desenvolvimento Científico e Tecnológico - Auxílio financeiro / Coordenação de Aperfeiçoamento de Pessoal de Nível Superior - Bolsa.</w:t>
      </w:r>
      <w:r w:rsidRPr="00882E3C">
        <w:rPr>
          <w:rFonts w:ascii="Tahoma" w:eastAsia="Times New Roman" w:hAnsi="Tahoma" w:cs="Tahoma"/>
          <w:sz w:val="17"/>
          <w:szCs w:val="17"/>
          <w:lang w:eastAsia="pt-BR"/>
        </w:rPr>
        <w:br w:type="textWrapping" w:clear="all"/>
        <w:t>Número de produções C, T &amp; A: 3</w:t>
      </w:r>
    </w:p>
    <w:p w:rsidR="00882E3C" w:rsidRDefault="00882E3C" w:rsidP="00882E3C">
      <w:pPr>
        <w:shd w:val="clear" w:color="auto" w:fill="FFFFFF"/>
        <w:tabs>
          <w:tab w:val="left" w:pos="284"/>
        </w:tabs>
        <w:spacing w:after="0" w:line="180" w:lineRule="atLeast"/>
        <w:textAlignment w:val="baseline"/>
        <w:rPr>
          <w:rFonts w:ascii="Tahoma" w:eastAsia="Times New Roman" w:hAnsi="Tahoma" w:cs="Tahoma"/>
          <w:kern w:val="36"/>
          <w:sz w:val="27"/>
          <w:szCs w:val="27"/>
          <w:bdr w:val="none" w:sz="0" w:space="0" w:color="auto" w:frame="1"/>
          <w:lang w:eastAsia="pt-BR"/>
        </w:rPr>
      </w:pPr>
      <w:r w:rsidRPr="00882E3C">
        <w:rPr>
          <w:rFonts w:ascii="Tahoma" w:eastAsia="Times New Roman" w:hAnsi="Tahoma" w:cs="Tahoma"/>
          <w:sz w:val="15"/>
          <w:szCs w:val="15"/>
          <w:lang w:eastAsia="pt-BR"/>
        </w:rPr>
        <w:br w:type="textWrapping" w:clear="all"/>
      </w:r>
      <w:bookmarkStart w:id="6" w:name="ProjetosExtensao"/>
    </w:p>
    <w:p w:rsidR="00882E3C" w:rsidRPr="00882E3C" w:rsidRDefault="00882E3C" w:rsidP="00882E3C">
      <w:pPr>
        <w:shd w:val="clear" w:color="auto" w:fill="FFFFFF"/>
        <w:tabs>
          <w:tab w:val="left" w:pos="284"/>
        </w:tabs>
        <w:spacing w:after="0" w:line="180" w:lineRule="atLeast"/>
        <w:textAlignment w:val="baseline"/>
        <w:rPr>
          <w:rFonts w:ascii="Tahoma" w:eastAsia="Times New Roman" w:hAnsi="Tahoma" w:cs="Tahoma"/>
          <w:kern w:val="36"/>
          <w:sz w:val="27"/>
          <w:szCs w:val="27"/>
          <w:bdr w:val="none" w:sz="0" w:space="0" w:color="auto" w:frame="1"/>
          <w:lang w:eastAsia="pt-BR"/>
        </w:rPr>
      </w:pPr>
      <w:r w:rsidRPr="00882E3C">
        <w:rPr>
          <w:rFonts w:ascii="Tahoma" w:eastAsia="Times New Roman" w:hAnsi="Tahoma" w:cs="Tahoma"/>
          <w:kern w:val="36"/>
          <w:sz w:val="27"/>
          <w:szCs w:val="27"/>
          <w:bdr w:val="none" w:sz="0" w:space="0" w:color="auto" w:frame="1"/>
          <w:lang w:eastAsia="pt-BR"/>
        </w:rPr>
        <w:t>Projetos de extensão</w:t>
      </w:r>
    </w:p>
    <w:bookmarkEnd w:id="6"/>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1"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bookmarkStart w:id="7" w:name="PP_Facensa_Ambiental"/>
      <w:bookmarkEnd w:id="7"/>
      <w:r w:rsidRPr="00882E3C">
        <w:rPr>
          <w:rFonts w:ascii="Tahoma" w:eastAsia="Times New Roman" w:hAnsi="Tahoma" w:cs="Tahoma"/>
          <w:b/>
          <w:bCs/>
          <w:sz w:val="17"/>
          <w:szCs w:val="17"/>
          <w:bdr w:val="none" w:sz="0" w:space="0" w:color="auto" w:frame="1"/>
          <w:lang w:eastAsia="pt-BR"/>
        </w:rPr>
        <w:t>2012 - 2013</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Facensa Ambiental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Descrição: O Projeto Facensa Ambiental foi criado em 2010 e tem por objetivo ser um programa de educação ambiental, executado na forma de um processo de educação, direcionado à ações que visem o equilíbrio entre as relações homem-natureza, sob critério ético-ambiental e na busca da melhoria da qualidade de vida. . </w:t>
      </w:r>
      <w:r w:rsidRPr="00882E3C">
        <w:rPr>
          <w:rFonts w:ascii="Tahoma" w:eastAsia="Times New Roman" w:hAnsi="Tahoma" w:cs="Tahoma"/>
          <w:sz w:val="17"/>
          <w:szCs w:val="17"/>
          <w:lang w:eastAsia="pt-BR"/>
        </w:rPr>
        <w:br w:type="textWrapping" w:clear="all"/>
        <w:t>Situação: Concluído; Natureza: Extensão. </w:t>
      </w:r>
      <w:r w:rsidRPr="00882E3C">
        <w:rPr>
          <w:rFonts w:ascii="Tahoma" w:eastAsia="Times New Roman" w:hAnsi="Tahoma" w:cs="Tahoma"/>
          <w:sz w:val="17"/>
          <w:szCs w:val="17"/>
          <w:lang w:eastAsia="pt-BR"/>
        </w:rPr>
        <w:br w:type="textWrapping" w:clear="all"/>
        <w:t>Alunos envolvidos: Graduação: (1) . </w:t>
      </w:r>
      <w:r w:rsidRPr="00882E3C">
        <w:rPr>
          <w:rFonts w:ascii="Tahoma" w:eastAsia="Times New Roman" w:hAnsi="Tahoma" w:cs="Tahoma"/>
          <w:sz w:val="17"/>
          <w:szCs w:val="17"/>
          <w:lang w:eastAsia="pt-BR"/>
        </w:rPr>
        <w:br w:type="textWrapping" w:clear="all"/>
      </w:r>
      <w:r w:rsidRPr="00882E3C">
        <w:rPr>
          <w:rFonts w:ascii="Tahoma" w:eastAsia="Times New Roman" w:hAnsi="Tahoma" w:cs="Tahoma"/>
          <w:sz w:val="17"/>
          <w:szCs w:val="17"/>
          <w:lang w:eastAsia="pt-BR"/>
        </w:rPr>
        <w:br w:type="textWrapping" w:clear="all"/>
        <w:t>Integrantes: Aline dos Santos Stolz - Coordenador.</w:t>
      </w:r>
      <w:r w:rsidRPr="00882E3C">
        <w:rPr>
          <w:rFonts w:ascii="Tahoma" w:eastAsia="Times New Roman" w:hAnsi="Tahoma" w:cs="Tahoma"/>
          <w:sz w:val="17"/>
          <w:szCs w:val="17"/>
          <w:lang w:eastAsia="pt-BR"/>
        </w:rPr>
        <w:br w:type="textWrapping" w:clear="all"/>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bookmarkStart w:id="8" w:name="PP_Facensa_Presente"/>
      <w:bookmarkEnd w:id="8"/>
      <w:r w:rsidRPr="00882E3C">
        <w:rPr>
          <w:rFonts w:ascii="Tahoma" w:eastAsia="Times New Roman" w:hAnsi="Tahoma" w:cs="Tahoma"/>
          <w:b/>
          <w:bCs/>
          <w:sz w:val="17"/>
          <w:szCs w:val="17"/>
          <w:bdr w:val="none" w:sz="0" w:space="0" w:color="auto" w:frame="1"/>
          <w:lang w:eastAsia="pt-BR"/>
        </w:rPr>
        <w:t>2012 - 2012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Facensa Presente</w:t>
      </w:r>
      <w:r w:rsidRPr="00882E3C">
        <w:rPr>
          <w:rFonts w:ascii="Tahoma" w:eastAsia="Times New Roman" w:hAnsi="Tahoma" w:cs="Tahoma"/>
          <w:sz w:val="17"/>
          <w:szCs w:val="17"/>
          <w:lang w:eastAsia="pt-BR"/>
        </w:rPr>
        <w:br w:type="textWrapping" w:clear="all"/>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Descrição: Projeto Social e de Integração com a Comunidade de Gravataí/RS/BR, o qual desenvolve semestralmente atividades de cunho social, ambiental, jurídico, inclusivo, na comunidade de Gravataí/RS/BR.. </w:t>
      </w:r>
      <w:r w:rsidRPr="00882E3C">
        <w:rPr>
          <w:rFonts w:ascii="Tahoma" w:eastAsia="Times New Roman" w:hAnsi="Tahoma" w:cs="Tahoma"/>
          <w:sz w:val="17"/>
          <w:szCs w:val="17"/>
          <w:lang w:eastAsia="pt-BR"/>
        </w:rPr>
        <w:br w:type="textWrapping" w:clear="all"/>
        <w:t>Situação: Concluído; Natureza: Extensão. </w:t>
      </w:r>
      <w:r w:rsidRPr="00882E3C">
        <w:rPr>
          <w:rFonts w:ascii="Tahoma" w:eastAsia="Times New Roman" w:hAnsi="Tahoma" w:cs="Tahoma"/>
          <w:sz w:val="17"/>
          <w:szCs w:val="17"/>
          <w:lang w:eastAsia="pt-BR"/>
        </w:rPr>
        <w:br w:type="textWrapping" w:clear="all"/>
      </w:r>
      <w:r w:rsidRPr="00882E3C">
        <w:rPr>
          <w:rFonts w:ascii="Tahoma" w:eastAsia="Times New Roman" w:hAnsi="Tahoma" w:cs="Tahoma"/>
          <w:sz w:val="17"/>
          <w:szCs w:val="17"/>
          <w:lang w:eastAsia="pt-BR"/>
        </w:rPr>
        <w:br w:type="textWrapping" w:clear="all"/>
        <w:t>Integrantes: Aline dos Santos Stolz - Coordenador / Julio Cesar da Rosa Machado - Integrante.</w:t>
      </w:r>
      <w:r w:rsidRPr="00882E3C">
        <w:rPr>
          <w:rFonts w:ascii="Tahoma" w:eastAsia="Times New Roman" w:hAnsi="Tahoma" w:cs="Tahoma"/>
          <w:sz w:val="17"/>
          <w:szCs w:val="17"/>
          <w:lang w:eastAsia="pt-BR"/>
        </w:rPr>
        <w:br w:type="textWrapping" w:clear="all"/>
      </w:r>
    </w:p>
    <w:p w:rsidR="00882E3C" w:rsidRPr="00882E3C" w:rsidRDefault="00882E3C" w:rsidP="00882E3C">
      <w:pPr>
        <w:shd w:val="clear" w:color="auto" w:fill="FFFFFF"/>
        <w:tabs>
          <w:tab w:val="left" w:pos="284"/>
        </w:tabs>
        <w:spacing w:after="0" w:line="180" w:lineRule="atLeast"/>
        <w:textAlignment w:val="baseline"/>
        <w:rPr>
          <w:rFonts w:ascii="Tahoma" w:eastAsia="Times New Roman" w:hAnsi="Tahoma" w:cs="Tahoma"/>
          <w:kern w:val="36"/>
          <w:sz w:val="27"/>
          <w:szCs w:val="27"/>
          <w:bdr w:val="none" w:sz="0" w:space="0" w:color="auto" w:frame="1"/>
          <w:lang w:eastAsia="pt-BR"/>
        </w:rPr>
      </w:pPr>
      <w:r w:rsidRPr="00882E3C">
        <w:rPr>
          <w:rFonts w:ascii="Tahoma" w:eastAsia="Times New Roman" w:hAnsi="Tahoma" w:cs="Tahoma"/>
          <w:sz w:val="15"/>
          <w:szCs w:val="15"/>
          <w:lang w:eastAsia="pt-BR"/>
        </w:rPr>
        <w:br w:type="textWrapping" w:clear="all"/>
      </w:r>
      <w:bookmarkStart w:id="9" w:name="OutrosProjetos"/>
      <w:r w:rsidRPr="00882E3C">
        <w:rPr>
          <w:rFonts w:ascii="Tahoma" w:eastAsia="Times New Roman" w:hAnsi="Tahoma" w:cs="Tahoma"/>
          <w:kern w:val="36"/>
          <w:sz w:val="27"/>
          <w:szCs w:val="27"/>
          <w:bdr w:val="none" w:sz="0" w:space="0" w:color="auto" w:frame="1"/>
          <w:lang w:eastAsia="pt-BR"/>
        </w:rPr>
        <w:t>Outros Projetos</w:t>
      </w:r>
    </w:p>
    <w:bookmarkEnd w:id="9"/>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2"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bookmarkStart w:id="10" w:name="PP_Projeto_Pescar"/>
      <w:bookmarkEnd w:id="10"/>
      <w:r w:rsidRPr="00882E3C">
        <w:rPr>
          <w:rFonts w:ascii="Tahoma" w:eastAsia="Times New Roman" w:hAnsi="Tahoma" w:cs="Tahoma"/>
          <w:b/>
          <w:bCs/>
          <w:sz w:val="17"/>
          <w:szCs w:val="17"/>
          <w:bdr w:val="none" w:sz="0" w:space="0" w:color="auto" w:frame="1"/>
          <w:lang w:eastAsia="pt-BR"/>
        </w:rPr>
        <w:t>2007 - 2007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Projeto Pescar</w:t>
      </w:r>
      <w:r w:rsidRPr="00882E3C">
        <w:rPr>
          <w:rFonts w:ascii="Tahoma" w:eastAsia="Times New Roman" w:hAnsi="Tahoma" w:cs="Tahoma"/>
          <w:sz w:val="17"/>
          <w:szCs w:val="17"/>
          <w:lang w:eastAsia="pt-BR"/>
        </w:rPr>
        <w:br w:type="textWrapping" w:clear="all"/>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Descrição: O Projeto Pescar é um sistema pioneiro de Franquia Social, onde as organizações que componentes da Rede Pescar abrem espaço em suas dependências para a formação pessoal e profissional de adolescentes em vulnerabilidade social. Na Sociedade Educacional Monteiro Lobato, o curso oferecido contempla a área de formação profissional de Trabalhos Administrativos, com duração de 10 meses de qualificação profissional. Após a formatura na Unidade Pescar, os Jovens contemplados são encaminhados para o mercado de trabalho e supervisionados por um ano. É importante salientar que o Projeto Pescar estimula nos Jovens à responsabilidade individual, o que reforça sua cidadania. . </w:t>
      </w:r>
      <w:r w:rsidRPr="00882E3C">
        <w:rPr>
          <w:rFonts w:ascii="Tahoma" w:eastAsia="Times New Roman" w:hAnsi="Tahoma" w:cs="Tahoma"/>
          <w:sz w:val="17"/>
          <w:szCs w:val="17"/>
          <w:lang w:eastAsia="pt-BR"/>
        </w:rPr>
        <w:br w:type="textWrapping" w:clear="all"/>
        <w:t>Situação: Desativado; Natureza: Outra. </w:t>
      </w:r>
      <w:r w:rsidRPr="00882E3C">
        <w:rPr>
          <w:rFonts w:ascii="Tahoma" w:eastAsia="Times New Roman" w:hAnsi="Tahoma" w:cs="Tahoma"/>
          <w:sz w:val="17"/>
          <w:szCs w:val="17"/>
          <w:lang w:eastAsia="pt-BR"/>
        </w:rPr>
        <w:br w:type="textWrapping" w:clear="all"/>
      </w:r>
      <w:r w:rsidRPr="00882E3C">
        <w:rPr>
          <w:rFonts w:ascii="Tahoma" w:eastAsia="Times New Roman" w:hAnsi="Tahoma" w:cs="Tahoma"/>
          <w:sz w:val="17"/>
          <w:szCs w:val="17"/>
          <w:lang w:eastAsia="pt-BR"/>
        </w:rPr>
        <w:br w:type="textWrapping" w:clear="all"/>
        <w:t>Integrantes: Aline dos Santos Stolz - Coordenador.</w:t>
      </w:r>
      <w:r w:rsidRPr="00882E3C">
        <w:rPr>
          <w:rFonts w:ascii="Tahoma" w:eastAsia="Times New Roman" w:hAnsi="Tahoma" w:cs="Tahoma"/>
          <w:sz w:val="17"/>
          <w:szCs w:val="17"/>
          <w:lang w:eastAsia="pt-BR"/>
        </w:rPr>
        <w:br w:type="textWrapping" w:clear="all"/>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11" w:name="AreasAtuacao"/>
      <w:r w:rsidRPr="00882E3C">
        <w:rPr>
          <w:rFonts w:ascii="Tahoma" w:eastAsia="Times New Roman" w:hAnsi="Tahoma" w:cs="Tahoma"/>
          <w:kern w:val="36"/>
          <w:sz w:val="27"/>
          <w:szCs w:val="27"/>
          <w:bdr w:val="none" w:sz="0" w:space="0" w:color="auto" w:frame="1"/>
          <w:lang w:eastAsia="pt-BR"/>
        </w:rPr>
        <w:t>Áreas de atuação</w:t>
      </w:r>
    </w:p>
    <w:bookmarkEnd w:id="11"/>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3" style="width:753pt;height:1.5pt" o:hrpct="0" o:hrstd="t" o:hrnoshade="t" o:hr="t" fillcolor="#a6c0d9" stroked="f"/>
        </w:pict>
      </w:r>
    </w:p>
    <w:p w:rsidR="00882E3C" w:rsidRDefault="00882E3C" w:rsidP="00882E3C">
      <w:pPr>
        <w:pStyle w:val="PargrafodaLista"/>
        <w:numPr>
          <w:ilvl w:val="0"/>
          <w:numId w:val="2"/>
        </w:num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 xml:space="preserve">   Grande área: Outros / Área: Ciências Ambientais / Subárea: Assessoria Ambiental e Segurança no Trabalho. </w:t>
      </w:r>
    </w:p>
    <w:p w:rsidR="00882E3C" w:rsidRDefault="00882E3C" w:rsidP="00882E3C">
      <w:pPr>
        <w:pStyle w:val="PargrafodaLista"/>
        <w:numPr>
          <w:ilvl w:val="0"/>
          <w:numId w:val="2"/>
        </w:num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Grande área: Outros / Área: Ciências Ambientais / Subárea: Química. </w:t>
      </w:r>
    </w:p>
    <w:p w:rsidR="00882E3C" w:rsidRDefault="00882E3C" w:rsidP="00882E3C">
      <w:pPr>
        <w:pStyle w:val="PargrafodaLista"/>
        <w:numPr>
          <w:ilvl w:val="0"/>
          <w:numId w:val="2"/>
        </w:num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Grande área: Outros / Área: Ciências Ambientais / Subárea: Qualidade Ambiental. </w:t>
      </w:r>
    </w:p>
    <w:p w:rsidR="00882E3C" w:rsidRDefault="00882E3C" w:rsidP="00882E3C">
      <w:pPr>
        <w:pStyle w:val="PargrafodaLista"/>
        <w:numPr>
          <w:ilvl w:val="0"/>
          <w:numId w:val="2"/>
        </w:num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Grande área: Outros / Área: Ciências Ambientais / Subárea: Ciências Ambientais. </w:t>
      </w:r>
    </w:p>
    <w:p w:rsidR="00882E3C" w:rsidRDefault="00882E3C" w:rsidP="00882E3C">
      <w:pPr>
        <w:pStyle w:val="PargrafodaLista"/>
        <w:numPr>
          <w:ilvl w:val="0"/>
          <w:numId w:val="2"/>
        </w:num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Grande área: Outros / Área: Ciências Ambientais / Subárea: Educação Química. </w:t>
      </w:r>
    </w:p>
    <w:p w:rsidR="00882E3C" w:rsidRPr="00882E3C" w:rsidRDefault="00882E3C" w:rsidP="00882E3C">
      <w:pPr>
        <w:pStyle w:val="PargrafodaLista"/>
        <w:numPr>
          <w:ilvl w:val="0"/>
          <w:numId w:val="2"/>
        </w:num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lastRenderedPageBreak/>
        <w:t>Grande área: Outros / Área: Ciências Ambientais / Subárea: Geociências. </w:t>
      </w:r>
      <w:r w:rsidRPr="00882E3C">
        <w:rPr>
          <w:rFonts w:ascii="Tahoma" w:eastAsia="Times New Roman" w:hAnsi="Tahoma" w:cs="Tahoma"/>
          <w:sz w:val="17"/>
          <w:szCs w:val="17"/>
          <w:lang w:eastAsia="pt-BR"/>
        </w:rPr>
        <w:br w:type="textWrapping" w:clear="all"/>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12" w:name="Idiomas"/>
      <w:r w:rsidRPr="00882E3C">
        <w:rPr>
          <w:rFonts w:ascii="Tahoma" w:eastAsia="Times New Roman" w:hAnsi="Tahoma" w:cs="Tahoma"/>
          <w:kern w:val="36"/>
          <w:sz w:val="27"/>
          <w:szCs w:val="27"/>
          <w:bdr w:val="none" w:sz="0" w:space="0" w:color="auto" w:frame="1"/>
          <w:lang w:eastAsia="pt-BR"/>
        </w:rPr>
        <w:t>Idiomas</w:t>
      </w:r>
    </w:p>
    <w:bookmarkEnd w:id="12"/>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4" style="width:753pt;height:1.5pt" o:hrpct="0" o:hrstd="t" o:hrnoshade="t" o:hr="t" fillcolor="#a6c0d9" stroked="f"/>
        </w:pic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Espanhol</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Compreende Razoavelmente, Fala Razoavelmente, Lê Razoavelmente, Escreve Razoavelmente.</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Inglês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Compreende Razoavelmente, Fala Razoavelmente, Lê Razoavelmente, Escreve Razoavelmente.</w:t>
      </w:r>
    </w:p>
    <w:p w:rsidR="00882E3C" w:rsidRPr="00882E3C" w:rsidRDefault="00882E3C"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sidRPr="00882E3C">
        <w:rPr>
          <w:rFonts w:ascii="Tahoma" w:eastAsia="Times New Roman" w:hAnsi="Tahoma" w:cs="Tahoma"/>
          <w:sz w:val="15"/>
          <w:szCs w:val="15"/>
          <w:lang w:eastAsia="pt-BR"/>
        </w:rPr>
        <w:br w:type="textWrapping" w:clear="all"/>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13" w:name="ProducoesCientificas"/>
      <w:r w:rsidRPr="00882E3C">
        <w:rPr>
          <w:rFonts w:ascii="Tahoma" w:eastAsia="Times New Roman" w:hAnsi="Tahoma" w:cs="Tahoma"/>
          <w:kern w:val="36"/>
          <w:sz w:val="27"/>
          <w:szCs w:val="27"/>
          <w:bdr w:val="none" w:sz="0" w:space="0" w:color="auto" w:frame="1"/>
          <w:lang w:eastAsia="pt-BR"/>
        </w:rPr>
        <w:t>Produções</w:t>
      </w:r>
    </w:p>
    <w:bookmarkEnd w:id="13"/>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5" style="width:753pt;height:1.5pt" o:hrpct="0" o:hrstd="t" o:hrnoshade="t" o:hr="t" fillcolor="#a6c0d9" stroked="f"/>
        </w:pic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bookmarkStart w:id="14" w:name="ProducaoBibliografica"/>
      <w:bookmarkEnd w:id="14"/>
      <w:r w:rsidRPr="00882E3C">
        <w:rPr>
          <w:rFonts w:ascii="Tahoma" w:eastAsia="Times New Roman" w:hAnsi="Tahoma" w:cs="Tahoma"/>
          <w:sz w:val="17"/>
          <w:szCs w:val="17"/>
          <w:lang w:eastAsia="pt-BR"/>
        </w:rPr>
        <w:br w:type="textWrapping" w:clear="all"/>
      </w:r>
    </w:p>
    <w:p w:rsidR="00882E3C" w:rsidRPr="0003544A"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03544A">
        <w:rPr>
          <w:rFonts w:ascii="Tahoma" w:eastAsia="Times New Roman" w:hAnsi="Tahoma" w:cs="Tahoma"/>
          <w:b/>
          <w:bCs/>
          <w:color w:val="FFFFFF" w:themeColor="background1"/>
          <w:sz w:val="18"/>
          <w:szCs w:val="18"/>
          <w:bdr w:val="none" w:sz="0" w:space="0" w:color="auto" w:frame="1"/>
          <w:lang w:eastAsia="pt-BR"/>
        </w:rPr>
        <w:t>Produção bibliográfica</w:t>
      </w:r>
    </w:p>
    <w:p w:rsidR="00882E3C" w:rsidRPr="00882E3C" w:rsidRDefault="00882E3C" w:rsidP="0003544A">
      <w:pPr>
        <w:tabs>
          <w:tab w:val="left" w:pos="284"/>
        </w:tabs>
        <w:spacing w:after="0" w:line="225" w:lineRule="atLeast"/>
        <w:textAlignment w:val="baseline"/>
        <w:rPr>
          <w:rFonts w:ascii="Tahoma" w:eastAsia="Times New Roman" w:hAnsi="Tahoma" w:cs="Tahoma"/>
          <w:b/>
          <w:bCs/>
          <w:sz w:val="15"/>
          <w:szCs w:val="15"/>
          <w:lang w:eastAsia="pt-BR"/>
        </w:rPr>
      </w:pPr>
      <w:bookmarkStart w:id="15" w:name="Citacoes"/>
      <w:bookmarkStart w:id="16" w:name="ArtigosCompletos"/>
      <w:bookmarkEnd w:id="15"/>
      <w:bookmarkEnd w:id="16"/>
      <w:r w:rsidRPr="00882E3C">
        <w:rPr>
          <w:rFonts w:ascii="Tahoma" w:eastAsia="Times New Roman" w:hAnsi="Tahoma" w:cs="Tahoma"/>
          <w:b/>
          <w:bCs/>
          <w:sz w:val="23"/>
          <w:szCs w:val="23"/>
          <w:bdr w:val="none" w:sz="0" w:space="0" w:color="auto" w:frame="1"/>
          <w:lang w:eastAsia="pt-BR"/>
        </w:rPr>
        <w:t>Artigos completos publicados em periódicos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noProof/>
          <w:sz w:val="17"/>
          <w:szCs w:val="17"/>
          <w:lang w:eastAsia="pt-BR"/>
        </w:rPr>
        <w:drawing>
          <wp:inline distT="0" distB="0" distL="0" distR="0" wp14:anchorId="36FB442A" wp14:editId="6072C70A">
            <wp:extent cx="123825" cy="123825"/>
            <wp:effectExtent l="0" t="0" r="9525" b="9525"/>
            <wp:docPr id="5" name="Imagem 5" descr="http://buscatextual.cnpq.br/buscatextual/images/curriculo/ico_releva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uscatextual.cnpq.br/buscatextual/images/curriculo/ico_relevan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82E3C">
        <w:rPr>
          <w:rFonts w:ascii="Tahoma" w:eastAsia="Times New Roman" w:hAnsi="Tahoma" w:cs="Tahoma"/>
          <w:sz w:val="17"/>
          <w:szCs w:val="17"/>
          <w:lang w:eastAsia="pt-BR"/>
        </w:rPr>
        <w:t> </w:t>
      </w:r>
      <w:hyperlink r:id="rId11" w:tgtFrame="_blank" w:tooltip="Clique para visualizar o currículo" w:history="1">
        <w:r w:rsidRPr="00882E3C">
          <w:rPr>
            <w:rFonts w:ascii="Tahoma" w:eastAsia="Times New Roman" w:hAnsi="Tahoma" w:cs="Tahoma"/>
            <w:sz w:val="17"/>
            <w:szCs w:val="17"/>
            <w:u w:val="single"/>
            <w:bdr w:val="none" w:sz="0" w:space="0" w:color="auto" w:frame="1"/>
            <w:lang w:eastAsia="pt-BR"/>
          </w:rPr>
          <w:t>RIEGEL, I. C.</w:t>
        </w:r>
      </w:hyperlink>
      <w:r w:rsidRPr="00882E3C">
        <w:rPr>
          <w:rFonts w:ascii="Tahoma" w:eastAsia="Times New Roman" w:hAnsi="Tahoma" w:cs="Tahoma"/>
          <w:sz w:val="17"/>
          <w:szCs w:val="17"/>
          <w:lang w:eastAsia="pt-BR"/>
        </w:rPr>
        <w:t> </w:t>
      </w:r>
      <w:r w:rsidRPr="00A56F24">
        <w:rPr>
          <w:rFonts w:ascii="Tahoma" w:eastAsia="Times New Roman" w:hAnsi="Tahoma" w:cs="Tahoma"/>
          <w:sz w:val="17"/>
          <w:szCs w:val="17"/>
          <w:lang w:eastAsia="pt-BR"/>
        </w:rPr>
        <w:t>; </w:t>
      </w:r>
      <w:hyperlink r:id="rId12" w:tgtFrame="_blank" w:tooltip="Clique para visualizar o currículo" w:history="1">
        <w:r w:rsidRPr="00A56F24">
          <w:rPr>
            <w:rFonts w:ascii="Tahoma" w:eastAsia="Times New Roman" w:hAnsi="Tahoma" w:cs="Tahoma"/>
            <w:sz w:val="17"/>
            <w:szCs w:val="17"/>
            <w:u w:val="single"/>
            <w:bdr w:val="none" w:sz="0" w:space="0" w:color="auto" w:frame="1"/>
            <w:lang w:eastAsia="pt-BR"/>
          </w:rPr>
          <w:t>Moura, A. B. D.</w:t>
        </w:r>
      </w:hyperlink>
      <w:r w:rsidRPr="00A56F24">
        <w:rPr>
          <w:rFonts w:ascii="Tahoma" w:eastAsia="Times New Roman" w:hAnsi="Tahoma" w:cs="Tahoma"/>
          <w:sz w:val="17"/>
          <w:szCs w:val="17"/>
          <w:lang w:eastAsia="pt-BR"/>
        </w:rPr>
        <w:t> </w:t>
      </w:r>
      <w:r w:rsidRPr="00882E3C">
        <w:rPr>
          <w:rFonts w:ascii="Tahoma" w:eastAsia="Times New Roman" w:hAnsi="Tahoma" w:cs="Tahoma"/>
          <w:sz w:val="17"/>
          <w:szCs w:val="17"/>
          <w:lang w:val="en-US" w:eastAsia="pt-BR"/>
        </w:rPr>
        <w:t>; </w:t>
      </w: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xml:space="preserve"> ; MELLO, F. S. . </w:t>
      </w:r>
      <w:r w:rsidRPr="00882E3C">
        <w:rPr>
          <w:rFonts w:ascii="Tahoma" w:eastAsia="Times New Roman" w:hAnsi="Tahoma" w:cs="Tahoma"/>
          <w:sz w:val="17"/>
          <w:szCs w:val="17"/>
          <w:lang w:eastAsia="pt-BR"/>
        </w:rPr>
        <w:t>Estudo do comportamento térmico da acácia negra por Calorimetria Exploratória Diferencial (DSC). Revista Tecnologia e Tendências, v. v. 7, p. p. 11-p. 19, 2008.</w:t>
      </w:r>
    </w:p>
    <w:p w:rsidR="00882E3C" w:rsidRPr="00882E3C" w:rsidRDefault="00882E3C" w:rsidP="00882E3C">
      <w:pPr>
        <w:tabs>
          <w:tab w:val="left" w:pos="284"/>
        </w:tabs>
        <w:spacing w:after="0" w:line="225" w:lineRule="atLeast"/>
        <w:textAlignment w:val="baseline"/>
        <w:rPr>
          <w:rFonts w:ascii="Tahoma" w:eastAsia="Times New Roman" w:hAnsi="Tahoma" w:cs="Tahoma"/>
          <w:sz w:val="23"/>
          <w:szCs w:val="23"/>
          <w:lang w:eastAsia="pt-BR"/>
        </w:rPr>
      </w:pPr>
      <w:r w:rsidRPr="00882E3C">
        <w:rPr>
          <w:rFonts w:ascii="Tahoma" w:eastAsia="Times New Roman" w:hAnsi="Tahoma" w:cs="Tahoma"/>
          <w:sz w:val="17"/>
          <w:szCs w:val="17"/>
          <w:lang w:eastAsia="pt-BR"/>
        </w:rPr>
        <w:br w:type="textWrapping" w:clear="all"/>
      </w:r>
      <w:bookmarkStart w:id="17" w:name="TrabalhosPublicadosAnaisCongresso"/>
      <w:bookmarkEnd w:id="17"/>
      <w:r w:rsidRPr="00882E3C">
        <w:rPr>
          <w:rFonts w:ascii="Tahoma" w:eastAsia="Times New Roman" w:hAnsi="Tahoma" w:cs="Tahoma"/>
          <w:b/>
          <w:bCs/>
          <w:sz w:val="23"/>
          <w:szCs w:val="23"/>
          <w:bdr w:val="none" w:sz="0" w:space="0" w:color="auto" w:frame="1"/>
          <w:lang w:eastAsia="pt-BR"/>
        </w:rPr>
        <w:t>Resumos publicados em anais de congressos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val="en-US" w:eastAsia="pt-BR"/>
        </w:rPr>
      </w:pPr>
      <w:r w:rsidRPr="00882E3C">
        <w:rPr>
          <w:rFonts w:ascii="Tahoma" w:eastAsia="Times New Roman" w:hAnsi="Tahoma" w:cs="Tahoma"/>
          <w:b/>
          <w:bCs/>
          <w:sz w:val="17"/>
          <w:szCs w:val="17"/>
          <w:bdr w:val="none" w:sz="0" w:space="0" w:color="auto" w:frame="1"/>
          <w:lang w:val="en-US"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 </w:t>
      </w:r>
      <w:hyperlink r:id="rId13" w:tgtFrame="_blank" w:tooltip="Clique para visualizar o currículo" w:history="1">
        <w:r w:rsidRPr="00882E3C">
          <w:rPr>
            <w:rFonts w:ascii="Tahoma" w:eastAsia="Times New Roman" w:hAnsi="Tahoma" w:cs="Tahoma"/>
            <w:sz w:val="17"/>
            <w:szCs w:val="17"/>
            <w:u w:val="single"/>
            <w:bdr w:val="none" w:sz="0" w:space="0" w:color="auto" w:frame="1"/>
            <w:lang w:val="en-US" w:eastAsia="pt-BR"/>
          </w:rPr>
          <w:t>MUHLEN, C. V.</w:t>
        </w:r>
      </w:hyperlink>
      <w:r w:rsidRPr="00882E3C">
        <w:rPr>
          <w:rFonts w:ascii="Tahoma" w:eastAsia="Times New Roman" w:hAnsi="Tahoma" w:cs="Tahoma"/>
          <w:sz w:val="17"/>
          <w:szCs w:val="17"/>
          <w:lang w:val="en-US" w:eastAsia="pt-BR"/>
        </w:rPr>
        <w:t> </w:t>
      </w:r>
      <w:r w:rsidRPr="00882E3C">
        <w:rPr>
          <w:rFonts w:ascii="Tahoma" w:eastAsia="Times New Roman" w:hAnsi="Tahoma" w:cs="Tahoma"/>
          <w:sz w:val="17"/>
          <w:szCs w:val="17"/>
          <w:lang w:eastAsia="pt-BR"/>
        </w:rPr>
        <w:t>; </w:t>
      </w:r>
      <w:hyperlink r:id="rId14" w:tgtFrame="_blank" w:tooltip="Clique para visualizar o currículo" w:history="1">
        <w:r w:rsidRPr="00882E3C">
          <w:rPr>
            <w:rFonts w:ascii="Tahoma" w:eastAsia="Times New Roman" w:hAnsi="Tahoma" w:cs="Tahoma"/>
            <w:sz w:val="17"/>
            <w:szCs w:val="17"/>
            <w:u w:val="single"/>
            <w:bdr w:val="none" w:sz="0" w:space="0" w:color="auto" w:frame="1"/>
            <w:lang w:eastAsia="pt-BR"/>
          </w:rPr>
          <w:t>RIEGEL, I. C.</w:t>
        </w:r>
      </w:hyperlink>
      <w:r w:rsidRPr="00882E3C">
        <w:rPr>
          <w:rFonts w:ascii="Tahoma" w:eastAsia="Times New Roman" w:hAnsi="Tahoma" w:cs="Tahoma"/>
          <w:sz w:val="17"/>
          <w:szCs w:val="17"/>
          <w:lang w:eastAsia="pt-BR"/>
        </w:rPr>
        <w:t> ; Moura, A. B. D. ; Furtado, C. M. ; Pinto, F. L. . Aperfeiçoamento tecnológico do processo de pirólise da A. mearnsii de Wild. com vistas à minimização de impactos ambientais. In: VII Simpósio Internacional de Qualidade Ambiental, 2010, Porto Alegre-RS. Anais do VII Simpósio Internacional de Qualidade Ambiental. Porto Alegre-RS, 2010. v. 1. p. 1-52.</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val="en-US" w:eastAsia="pt-BR"/>
        </w:rPr>
      </w:pPr>
      <w:r w:rsidRPr="00882E3C">
        <w:rPr>
          <w:rFonts w:ascii="Tahoma" w:eastAsia="Times New Roman" w:hAnsi="Tahoma" w:cs="Tahoma"/>
          <w:noProof/>
          <w:sz w:val="17"/>
          <w:szCs w:val="17"/>
          <w:lang w:eastAsia="pt-BR"/>
        </w:rPr>
        <w:drawing>
          <wp:inline distT="0" distB="0" distL="0" distR="0" wp14:anchorId="79EF7A78" wp14:editId="733A41E1">
            <wp:extent cx="123825" cy="123825"/>
            <wp:effectExtent l="0" t="0" r="9525" b="9525"/>
            <wp:docPr id="4" name="Imagem 4" descr="http://buscatextual.cnpq.br/buscatextual/images/curriculo/ico_releva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uscatextual.cnpq.br/buscatextual/images/curriculo/ico_relevan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82E3C">
        <w:rPr>
          <w:rFonts w:ascii="Tahoma" w:eastAsia="Times New Roman" w:hAnsi="Tahoma" w:cs="Tahoma"/>
          <w:sz w:val="17"/>
          <w:szCs w:val="17"/>
          <w:lang w:eastAsia="pt-BR"/>
        </w:rPr>
        <w:t> </w:t>
      </w:r>
      <w:hyperlink r:id="rId15" w:tgtFrame="_blank" w:tooltip="Clique para visualizar o currículo" w:history="1">
        <w:r w:rsidRPr="00882E3C">
          <w:rPr>
            <w:rFonts w:ascii="Tahoma" w:eastAsia="Times New Roman" w:hAnsi="Tahoma" w:cs="Tahoma"/>
            <w:sz w:val="17"/>
            <w:szCs w:val="17"/>
            <w:u w:val="single"/>
            <w:bdr w:val="none" w:sz="0" w:space="0" w:color="auto" w:frame="1"/>
            <w:lang w:eastAsia="pt-BR"/>
          </w:rPr>
          <w:t>RIEGEL, I. C.</w:t>
        </w:r>
      </w:hyperlink>
      <w:r w:rsidRPr="00882E3C">
        <w:rPr>
          <w:rFonts w:ascii="Tahoma" w:eastAsia="Times New Roman" w:hAnsi="Tahoma" w:cs="Tahoma"/>
          <w:sz w:val="17"/>
          <w:szCs w:val="17"/>
          <w:lang w:eastAsia="pt-BR"/>
        </w:rPr>
        <w:t> ;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MELLO, F. S. ; Pinto, F. L. ; </w:t>
      </w:r>
      <w:hyperlink r:id="rId16" w:tgtFrame="_blank" w:tooltip="Clique para visualizar o currículo" w:history="1">
        <w:r w:rsidRPr="00882E3C">
          <w:rPr>
            <w:rFonts w:ascii="Tahoma" w:eastAsia="Times New Roman" w:hAnsi="Tahoma" w:cs="Tahoma"/>
            <w:sz w:val="17"/>
            <w:szCs w:val="17"/>
            <w:u w:val="single"/>
            <w:bdr w:val="none" w:sz="0" w:space="0" w:color="auto" w:frame="1"/>
            <w:lang w:eastAsia="pt-BR"/>
          </w:rPr>
          <w:t>Moura, A. B. D.</w:t>
        </w:r>
      </w:hyperlink>
      <w:r w:rsidRPr="00882E3C">
        <w:rPr>
          <w:rFonts w:ascii="Tahoma" w:eastAsia="Times New Roman" w:hAnsi="Tahoma" w:cs="Tahoma"/>
          <w:sz w:val="17"/>
          <w:szCs w:val="17"/>
          <w:lang w:eastAsia="pt-BR"/>
        </w:rPr>
        <w:t> </w:t>
      </w:r>
      <w:r w:rsidRPr="00882E3C">
        <w:rPr>
          <w:rFonts w:ascii="Tahoma" w:eastAsia="Times New Roman" w:hAnsi="Tahoma" w:cs="Tahoma"/>
          <w:sz w:val="17"/>
          <w:szCs w:val="17"/>
          <w:lang w:val="en-US" w:eastAsia="pt-BR"/>
        </w:rPr>
        <w:t>; </w:t>
      </w:r>
      <w:hyperlink r:id="rId17" w:tgtFrame="_blank" w:tooltip="Clique para visualizar o currículo" w:history="1">
        <w:r w:rsidRPr="00882E3C">
          <w:rPr>
            <w:rFonts w:ascii="Tahoma" w:eastAsia="Times New Roman" w:hAnsi="Tahoma" w:cs="Tahoma"/>
            <w:sz w:val="17"/>
            <w:szCs w:val="17"/>
            <w:u w:val="single"/>
            <w:bdr w:val="none" w:sz="0" w:space="0" w:color="auto" w:frame="1"/>
            <w:lang w:val="en-US" w:eastAsia="pt-BR"/>
          </w:rPr>
          <w:t>MUHLEN, C. V.</w:t>
        </w:r>
      </w:hyperlink>
      <w:r w:rsidRPr="00882E3C">
        <w:rPr>
          <w:rFonts w:ascii="Tahoma" w:eastAsia="Times New Roman" w:hAnsi="Tahoma" w:cs="Tahoma"/>
          <w:sz w:val="17"/>
          <w:szCs w:val="17"/>
          <w:lang w:val="en-US" w:eastAsia="pt-BR"/>
        </w:rPr>
        <w:t> ; Morisso, F. D. P. . Investigation of the pyrolysis of Acacia mearnsii de Wild. under different atmosphere conditions. In: 20th International Congress of Mechanical Engineering, 2009, Gramado/RS. 20th International Congress of Mechanical Engineering - Anais, 2009.</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val="en-US"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noProof/>
          <w:sz w:val="17"/>
          <w:szCs w:val="17"/>
          <w:lang w:eastAsia="pt-BR"/>
        </w:rPr>
        <w:drawing>
          <wp:inline distT="0" distB="0" distL="0" distR="0" wp14:anchorId="3FA37BB8" wp14:editId="7DCE11DD">
            <wp:extent cx="123825" cy="123825"/>
            <wp:effectExtent l="0" t="0" r="9525" b="9525"/>
            <wp:docPr id="3" name="Imagem 3" descr="http://buscatextual.cnpq.br/buscatextual/images/curriculo/ico_releva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uscatextual.cnpq.br/buscatextual/images/curriculo/ico_relevan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82E3C">
        <w:rPr>
          <w:rFonts w:ascii="Tahoma" w:eastAsia="Times New Roman" w:hAnsi="Tahoma" w:cs="Tahoma"/>
          <w:sz w:val="17"/>
          <w:szCs w:val="17"/>
          <w:lang w:eastAsia="pt-BR"/>
        </w:rPr>
        <w:t> </w:t>
      </w:r>
      <w:hyperlink r:id="rId18" w:tgtFrame="_blank" w:tooltip="Clique para visualizar o currículo" w:history="1">
        <w:r w:rsidRPr="00882E3C">
          <w:rPr>
            <w:rFonts w:ascii="Tahoma" w:eastAsia="Times New Roman" w:hAnsi="Tahoma" w:cs="Tahoma"/>
            <w:sz w:val="17"/>
            <w:szCs w:val="17"/>
            <w:u w:val="single"/>
            <w:bdr w:val="none" w:sz="0" w:space="0" w:color="auto" w:frame="1"/>
            <w:lang w:eastAsia="pt-BR"/>
          </w:rPr>
          <w:t>MUHLEN, C. V.</w:t>
        </w:r>
      </w:hyperlink>
      <w:r w:rsidRPr="00882E3C">
        <w:rPr>
          <w:rFonts w:ascii="Tahoma" w:eastAsia="Times New Roman" w:hAnsi="Tahoma" w:cs="Tahoma"/>
          <w:sz w:val="17"/>
          <w:szCs w:val="17"/>
          <w:lang w:eastAsia="pt-BR"/>
        </w:rPr>
        <w:t> ; Furtado, C. M. ; Leuck, S. M. ; Morisso, F. D. P. ; </w:t>
      </w:r>
      <w:hyperlink r:id="rId19" w:tgtFrame="_blank" w:tooltip="Clique para visualizar o currículo" w:history="1">
        <w:r w:rsidRPr="00882E3C">
          <w:rPr>
            <w:rFonts w:ascii="Tahoma" w:eastAsia="Times New Roman" w:hAnsi="Tahoma" w:cs="Tahoma"/>
            <w:sz w:val="17"/>
            <w:szCs w:val="17"/>
            <w:u w:val="single"/>
            <w:bdr w:val="none" w:sz="0" w:space="0" w:color="auto" w:frame="1"/>
            <w:lang w:eastAsia="pt-BR"/>
          </w:rPr>
          <w:t>RIEGEL, I. C.</w:t>
        </w:r>
      </w:hyperlink>
      <w:r w:rsidRPr="00882E3C">
        <w:rPr>
          <w:rFonts w:ascii="Tahoma" w:eastAsia="Times New Roman" w:hAnsi="Tahoma" w:cs="Tahoma"/>
          <w:sz w:val="17"/>
          <w:szCs w:val="17"/>
          <w:lang w:eastAsia="pt-BR"/>
        </w:rPr>
        <w:t> </w:t>
      </w:r>
      <w:r w:rsidRPr="00882E3C">
        <w:rPr>
          <w:rFonts w:ascii="Tahoma" w:eastAsia="Times New Roman" w:hAnsi="Tahoma" w:cs="Tahoma"/>
          <w:sz w:val="17"/>
          <w:szCs w:val="17"/>
          <w:lang w:val="en-US" w:eastAsia="pt-BR"/>
        </w:rPr>
        <w:t>; </w:t>
      </w: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xml:space="preserve"> . Characterization of condensed liquids produced from pyrolysis of Acacia mearnsii de Wild under controlled temperature. </w:t>
      </w:r>
      <w:r w:rsidRPr="00882E3C">
        <w:rPr>
          <w:rFonts w:ascii="Tahoma" w:eastAsia="Times New Roman" w:hAnsi="Tahoma" w:cs="Tahoma"/>
          <w:sz w:val="17"/>
          <w:szCs w:val="17"/>
          <w:lang w:eastAsia="pt-BR"/>
        </w:rPr>
        <w:t>In: 12º Congresso Latino-Americano de Cromatografia e Técnicas Relacionadas - COLACRO XII, 2008, Florianópolis. Livro de Resumos do XII COLACRO e SIMCRO 2008. S : Instituto Internacional de Cromatografia, 2008. v. 1. p. 60-60.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OLIVEIRA, M. P. ; FISS, G. F. ; PENHA, F. G. ; DEBACHER, N. A. . Flotação da Areia com CTAB como instrumento didático em aulas de Mineralogia. In: XI Encontro de Química da Região Sul, 2003, Pelotas/RS. Anais do XI Encontro de Química da Região Sul, 2003.</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5.</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FREITAG, R. A. ; Siqueira, G. M. ; Barneche, J.L.P. . Levantamento do campo de trabalho em Pelotas para o Bacharel e Licenciado em Química. In: XXII Encontro de Debates sobre o Ensino de Química, 2002, Lajeado/RS. Anais do XXII Encontro de Debates sobre o Ensino de Química, 2002.</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6.</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Siqueira, G. M. ; FREITAG, R. A. ; Barneche, J.L.P. . Levantamento do campo de trabalho em Pelotas para o Bacharel e Licenciado em Química. In: X Encontro de Química da Região Sul, 2002, Joinville/SC. Anais do X Encontro de Química da Região Sul, 2002.</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noProof/>
          <w:sz w:val="17"/>
          <w:szCs w:val="17"/>
          <w:lang w:eastAsia="pt-BR"/>
        </w:rPr>
        <w:drawing>
          <wp:inline distT="0" distB="0" distL="0" distR="0" wp14:anchorId="37D8FED9" wp14:editId="1AB589C6">
            <wp:extent cx="123825" cy="123825"/>
            <wp:effectExtent l="0" t="0" r="9525" b="9525"/>
            <wp:docPr id="2" name="Imagem 2" descr="http://buscatextual.cnpq.br/buscatextual/images/curriculo/ico_releva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uscatextual.cnpq.br/buscatextual/images/curriculo/ico_relevan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82E3C">
        <w:rPr>
          <w:rFonts w:ascii="Tahoma" w:eastAsia="Times New Roman" w:hAnsi="Tahoma" w:cs="Tahoma"/>
          <w:sz w:val="17"/>
          <w:szCs w:val="17"/>
          <w:lang w:eastAsia="pt-BR"/>
        </w:rPr>
        <w:t>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PENHA, F. G. ; Furlan, L. ; Siqueira, G. M. ; OLIVEIRA, M. P. . Estudos cinéticos para o corante Violeta Direto 51 adsorvido sobre o biopolímero Quitina. In: X Encontro de Química da Região Sul, 2002, Joinville/SC. Anais do X Encontro de Química da Região Sul, 2002.</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OLIVEIRA, M. P. ; Furlan, L. ; PENHA, F. G. . Determinação dos Teores de NPK da Turfa da região sul do RS. In: X Encontro de Química da Região Sul, 2002, Joinville/SC. Anais do X Encontro de Química da Região Sul, 2002.</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921AA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921AA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921AA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921AAC" w:rsidRPr="00882E3C" w:rsidRDefault="00921AA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23"/>
          <w:szCs w:val="23"/>
          <w:lang w:eastAsia="pt-BR"/>
        </w:rPr>
      </w:pPr>
      <w:bookmarkStart w:id="18" w:name="ApresentacoesTrabalho"/>
      <w:bookmarkEnd w:id="18"/>
      <w:r w:rsidRPr="00882E3C">
        <w:rPr>
          <w:rFonts w:ascii="Tahoma" w:eastAsia="Times New Roman" w:hAnsi="Tahoma" w:cs="Tahoma"/>
          <w:b/>
          <w:bCs/>
          <w:sz w:val="23"/>
          <w:szCs w:val="23"/>
          <w:bdr w:val="none" w:sz="0" w:space="0" w:color="auto" w:frame="1"/>
          <w:lang w:eastAsia="pt-BR"/>
        </w:rPr>
        <w:lastRenderedPageBreak/>
        <w:t>Apresentações de Trabalho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Furtado, C. M. ; Pinto, F. L. ; Morisso, F. D. P. ; Moura, A. B. D. ; </w:t>
      </w:r>
      <w:hyperlink r:id="rId20" w:tgtFrame="_blank" w:tooltip="Clique para visualizar o currículo" w:history="1">
        <w:r w:rsidRPr="00882E3C">
          <w:rPr>
            <w:rFonts w:ascii="Tahoma" w:eastAsia="Times New Roman" w:hAnsi="Tahoma" w:cs="Tahoma"/>
            <w:sz w:val="17"/>
            <w:szCs w:val="17"/>
            <w:u w:val="single"/>
            <w:bdr w:val="none" w:sz="0" w:space="0" w:color="auto" w:frame="1"/>
            <w:lang w:eastAsia="pt-BR"/>
          </w:rPr>
          <w:t>RIEGEL, I. C.</w:t>
        </w:r>
      </w:hyperlink>
      <w:r w:rsidRPr="00882E3C">
        <w:rPr>
          <w:rFonts w:ascii="Tahoma" w:eastAsia="Times New Roman" w:hAnsi="Tahoma" w:cs="Tahoma"/>
          <w:sz w:val="17"/>
          <w:szCs w:val="17"/>
          <w:lang w:eastAsia="pt-BR"/>
        </w:rPr>
        <w:t> </w:t>
      </w:r>
      <w:r w:rsidRPr="00882E3C">
        <w:rPr>
          <w:rFonts w:ascii="Tahoma" w:eastAsia="Times New Roman" w:hAnsi="Tahoma" w:cs="Tahoma"/>
          <w:sz w:val="17"/>
          <w:szCs w:val="17"/>
          <w:lang w:val="en-US" w:eastAsia="pt-BR"/>
        </w:rPr>
        <w:t>; </w:t>
      </w:r>
      <w:hyperlink r:id="rId21" w:tgtFrame="_blank" w:tooltip="Clique para visualizar o currículo" w:history="1">
        <w:r w:rsidRPr="00882E3C">
          <w:rPr>
            <w:rFonts w:ascii="Tahoma" w:eastAsia="Times New Roman" w:hAnsi="Tahoma" w:cs="Tahoma"/>
            <w:sz w:val="17"/>
            <w:szCs w:val="17"/>
            <w:u w:val="single"/>
            <w:bdr w:val="none" w:sz="0" w:space="0" w:color="auto" w:frame="1"/>
            <w:lang w:val="en-US" w:eastAsia="pt-BR"/>
          </w:rPr>
          <w:t>MUHLEN, C. V.</w:t>
        </w:r>
      </w:hyperlink>
      <w:r w:rsidRPr="00882E3C">
        <w:rPr>
          <w:rFonts w:ascii="Tahoma" w:eastAsia="Times New Roman" w:hAnsi="Tahoma" w:cs="Tahoma"/>
          <w:sz w:val="17"/>
          <w:szCs w:val="17"/>
          <w:lang w:val="en-US" w:eastAsia="pt-BR"/>
        </w:rPr>
        <w:t xml:space="preserve"> . Characterization of condensed liquids produced from pyrolysis of Acacia mearnsii de Wild under controlled temperatures. </w:t>
      </w:r>
      <w:r w:rsidRPr="00882E3C">
        <w:rPr>
          <w:rFonts w:ascii="Tahoma" w:eastAsia="Times New Roman" w:hAnsi="Tahoma" w:cs="Tahoma"/>
          <w:sz w:val="17"/>
          <w:szCs w:val="17"/>
          <w:lang w:eastAsia="pt-BR"/>
        </w:rPr>
        <w:t>2009. (Apresentação de Trabalho/Congresso).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A56F24">
        <w:rPr>
          <w:rFonts w:ascii="Tahoma" w:eastAsia="Times New Roman" w:hAnsi="Tahoma" w:cs="Tahoma"/>
          <w:b/>
          <w:bCs/>
          <w:sz w:val="17"/>
          <w:szCs w:val="17"/>
          <w:bdr w:val="none" w:sz="0" w:space="0" w:color="auto" w:frame="1"/>
          <w:lang w:val="en-US" w:eastAsia="pt-BR"/>
        </w:rPr>
        <w:t>STOLZ, A. S.</w:t>
      </w:r>
      <w:r w:rsidRPr="00A56F24">
        <w:rPr>
          <w:rFonts w:ascii="Tahoma" w:eastAsia="Times New Roman" w:hAnsi="Tahoma" w:cs="Tahoma"/>
          <w:sz w:val="17"/>
          <w:szCs w:val="17"/>
          <w:lang w:val="en-US" w:eastAsia="pt-BR"/>
        </w:rPr>
        <w:t> ; </w:t>
      </w:r>
      <w:hyperlink r:id="rId22" w:tgtFrame="_blank" w:tooltip="Clique para visualizar o currículo" w:history="1">
        <w:r w:rsidRPr="00A56F24">
          <w:rPr>
            <w:rFonts w:ascii="Tahoma" w:eastAsia="Times New Roman" w:hAnsi="Tahoma" w:cs="Tahoma"/>
            <w:sz w:val="17"/>
            <w:szCs w:val="17"/>
            <w:u w:val="single"/>
            <w:bdr w:val="none" w:sz="0" w:space="0" w:color="auto" w:frame="1"/>
            <w:lang w:val="en-US" w:eastAsia="pt-BR"/>
          </w:rPr>
          <w:t>MUHLEN, C. V.</w:t>
        </w:r>
      </w:hyperlink>
      <w:r w:rsidRPr="00A56F24">
        <w:rPr>
          <w:rFonts w:ascii="Tahoma" w:eastAsia="Times New Roman" w:hAnsi="Tahoma" w:cs="Tahoma"/>
          <w:sz w:val="17"/>
          <w:szCs w:val="17"/>
          <w:lang w:val="en-US" w:eastAsia="pt-BR"/>
        </w:rPr>
        <w:t> </w:t>
      </w:r>
      <w:r w:rsidRPr="00882E3C">
        <w:rPr>
          <w:rFonts w:ascii="Tahoma" w:eastAsia="Times New Roman" w:hAnsi="Tahoma" w:cs="Tahoma"/>
          <w:sz w:val="17"/>
          <w:szCs w:val="17"/>
          <w:lang w:eastAsia="pt-BR"/>
        </w:rPr>
        <w:t>; </w:t>
      </w:r>
      <w:hyperlink r:id="rId23" w:tgtFrame="_blank" w:tooltip="Clique para visualizar o currículo" w:history="1">
        <w:r w:rsidRPr="00882E3C">
          <w:rPr>
            <w:rFonts w:ascii="Tahoma" w:eastAsia="Times New Roman" w:hAnsi="Tahoma" w:cs="Tahoma"/>
            <w:sz w:val="17"/>
            <w:szCs w:val="17"/>
            <w:u w:val="single"/>
            <w:bdr w:val="none" w:sz="0" w:space="0" w:color="auto" w:frame="1"/>
            <w:lang w:eastAsia="pt-BR"/>
          </w:rPr>
          <w:t>RIEGEL, I. C.</w:t>
        </w:r>
      </w:hyperlink>
      <w:r w:rsidRPr="00882E3C">
        <w:rPr>
          <w:rFonts w:ascii="Tahoma" w:eastAsia="Times New Roman" w:hAnsi="Tahoma" w:cs="Tahoma"/>
          <w:sz w:val="17"/>
          <w:szCs w:val="17"/>
          <w:lang w:eastAsia="pt-BR"/>
        </w:rPr>
        <w:t> . Discussões sobre as Alterações Climáticas. 2008. (Apresentação de Trabalho/Seminário).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noProof/>
          <w:sz w:val="17"/>
          <w:szCs w:val="17"/>
          <w:lang w:eastAsia="pt-BR"/>
        </w:rPr>
        <w:drawing>
          <wp:inline distT="0" distB="0" distL="0" distR="0" wp14:anchorId="40DF92A5" wp14:editId="5C09A918">
            <wp:extent cx="123825" cy="123825"/>
            <wp:effectExtent l="0" t="0" r="9525" b="9525"/>
            <wp:docPr id="1" name="Imagem 1" descr="http://buscatextual.cnpq.br/buscatextual/images/curriculo/ico_releva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uscatextual.cnpq.br/buscatextual/images/curriculo/ico_relevan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82E3C">
        <w:rPr>
          <w:rFonts w:ascii="Tahoma" w:eastAsia="Times New Roman" w:hAnsi="Tahoma" w:cs="Tahoma"/>
          <w:sz w:val="17"/>
          <w:szCs w:val="17"/>
          <w:lang w:eastAsia="pt-BR"/>
        </w:rPr>
        <w:t>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Furlan, L. ; OLIVEIRA, M. P. ; VENDRUSCOLO, C. T. . Estudos cinéticos para o corante Violeta Direto 51 adsorvido sobre o biopolímero Quitina. 2002. (Apresentação de Trabalho/Congresso).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bookmarkStart w:id="19" w:name="DemaisProducaoTecnica"/>
      <w:bookmarkEnd w:id="19"/>
    </w:p>
    <w:p w:rsidR="00882E3C" w:rsidRPr="0003544A"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03544A">
        <w:rPr>
          <w:rFonts w:ascii="Tahoma" w:eastAsia="Times New Roman" w:hAnsi="Tahoma" w:cs="Tahoma"/>
          <w:b/>
          <w:bCs/>
          <w:color w:val="FFFFFF" w:themeColor="background1"/>
          <w:sz w:val="18"/>
          <w:szCs w:val="18"/>
          <w:bdr w:val="none" w:sz="0" w:space="0" w:color="auto" w:frame="1"/>
          <w:lang w:eastAsia="pt-BR"/>
        </w:rPr>
        <w:t>Demais tipos de produção técnica</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Caracterização dos Produtos de Pirólise da Acacia mearnsii de Wild - acácia-negra. 2010. (Dissertação de Mestrado).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Marketing Ambiental - Uma Discussão Ambiental e Responsável. 2008. (Palestra).</w:t>
      </w:r>
    </w:p>
    <w:p w:rsidR="00921AAC" w:rsidRDefault="00882E3C" w:rsidP="00921AAC">
      <w:pPr>
        <w:tabs>
          <w:tab w:val="left" w:pos="284"/>
        </w:tabs>
        <w:spacing w:after="0" w:line="225" w:lineRule="atLeast"/>
        <w:textAlignment w:val="baseline"/>
        <w:rPr>
          <w:rFonts w:ascii="Tahoma" w:eastAsia="Times New Roman" w:hAnsi="Tahoma" w:cs="Tahoma"/>
          <w:kern w:val="36"/>
          <w:sz w:val="27"/>
          <w:szCs w:val="27"/>
          <w:bdr w:val="none" w:sz="0" w:space="0" w:color="auto" w:frame="1"/>
          <w:lang w:eastAsia="pt-BR"/>
        </w:rPr>
      </w:pPr>
      <w:r w:rsidRPr="00882E3C">
        <w:rPr>
          <w:rFonts w:ascii="Tahoma" w:eastAsia="Times New Roman" w:hAnsi="Tahoma" w:cs="Tahoma"/>
          <w:sz w:val="17"/>
          <w:szCs w:val="17"/>
          <w:lang w:eastAsia="pt-BR"/>
        </w:rPr>
        <w:br w:type="textWrapping" w:clear="all"/>
      </w:r>
      <w:bookmarkStart w:id="20" w:name="Bancas"/>
    </w:p>
    <w:p w:rsidR="00882E3C" w:rsidRPr="00882E3C" w:rsidRDefault="00882E3C" w:rsidP="00921AAC">
      <w:pPr>
        <w:tabs>
          <w:tab w:val="left" w:pos="284"/>
        </w:tabs>
        <w:spacing w:after="0" w:line="225" w:lineRule="atLeast"/>
        <w:textAlignment w:val="baseline"/>
        <w:rPr>
          <w:rFonts w:ascii="Tahoma" w:eastAsia="Times New Roman" w:hAnsi="Tahoma" w:cs="Tahoma"/>
          <w:kern w:val="36"/>
          <w:sz w:val="27"/>
          <w:szCs w:val="27"/>
          <w:bdr w:val="none" w:sz="0" w:space="0" w:color="auto" w:frame="1"/>
          <w:lang w:eastAsia="pt-BR"/>
        </w:rPr>
      </w:pPr>
      <w:r w:rsidRPr="00882E3C">
        <w:rPr>
          <w:rFonts w:ascii="Tahoma" w:eastAsia="Times New Roman" w:hAnsi="Tahoma" w:cs="Tahoma"/>
          <w:kern w:val="36"/>
          <w:sz w:val="27"/>
          <w:szCs w:val="27"/>
          <w:bdr w:val="none" w:sz="0" w:space="0" w:color="auto" w:frame="1"/>
          <w:lang w:eastAsia="pt-BR"/>
        </w:rPr>
        <w:t>Bancas</w:t>
      </w:r>
    </w:p>
    <w:bookmarkEnd w:id="20"/>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6" style="width:753pt;height:1.5pt" o:hrpct="0" o:hrstd="t" o:hrnoshade="t" o:hr="t" fillcolor="#a6c0d9" stroked="f"/>
        </w:pict>
      </w:r>
    </w:p>
    <w:p w:rsidR="00882E3C" w:rsidRPr="0003544A" w:rsidRDefault="00882E3C" w:rsidP="00882E3C">
      <w:pPr>
        <w:tabs>
          <w:tab w:val="left" w:pos="284"/>
        </w:tabs>
        <w:spacing w:after="0" w:line="225" w:lineRule="atLeast"/>
        <w:textAlignment w:val="baseline"/>
        <w:rPr>
          <w:rFonts w:ascii="Tahoma" w:eastAsia="Times New Roman" w:hAnsi="Tahoma" w:cs="Tahoma"/>
          <w:color w:val="FFFFFF" w:themeColor="background1"/>
          <w:sz w:val="17"/>
          <w:szCs w:val="17"/>
          <w:lang w:eastAsia="pt-BR"/>
        </w:rPr>
      </w:pPr>
      <w:bookmarkStart w:id="21" w:name="ParticipacaoBancasTrabalho"/>
      <w:bookmarkEnd w:id="21"/>
    </w:p>
    <w:p w:rsidR="00882E3C" w:rsidRPr="0003544A"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03544A">
        <w:rPr>
          <w:rFonts w:ascii="Tahoma" w:eastAsia="Times New Roman" w:hAnsi="Tahoma" w:cs="Tahoma"/>
          <w:b/>
          <w:bCs/>
          <w:color w:val="FFFFFF" w:themeColor="background1"/>
          <w:sz w:val="18"/>
          <w:szCs w:val="18"/>
          <w:bdr w:val="none" w:sz="0" w:space="0" w:color="auto" w:frame="1"/>
          <w:lang w:eastAsia="pt-BR"/>
        </w:rPr>
        <w:t>Participação em bancas de trabalhos de conclusão</w:t>
      </w:r>
    </w:p>
    <w:p w:rsidR="00882E3C" w:rsidRPr="00882E3C" w:rsidRDefault="00882E3C" w:rsidP="00882E3C">
      <w:pPr>
        <w:tabs>
          <w:tab w:val="left" w:pos="284"/>
        </w:tabs>
        <w:spacing w:after="0" w:line="225" w:lineRule="atLeast"/>
        <w:textAlignment w:val="baseline"/>
        <w:rPr>
          <w:rFonts w:ascii="Tahoma" w:eastAsia="Times New Roman" w:hAnsi="Tahoma" w:cs="Tahoma"/>
          <w:sz w:val="23"/>
          <w:szCs w:val="23"/>
          <w:lang w:eastAsia="pt-BR"/>
        </w:rPr>
      </w:pPr>
      <w:r w:rsidRPr="00882E3C">
        <w:rPr>
          <w:rFonts w:ascii="Tahoma" w:eastAsia="Times New Roman" w:hAnsi="Tahoma" w:cs="Tahoma"/>
          <w:b/>
          <w:bCs/>
          <w:sz w:val="23"/>
          <w:szCs w:val="23"/>
          <w:bdr w:val="none" w:sz="0" w:space="0" w:color="auto" w:frame="1"/>
          <w:lang w:eastAsia="pt-BR"/>
        </w:rPr>
        <w:t>Trabalhos de conclusão de curso de graduação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OLIVEIRA, C.; RHODEN, A.;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Participação em banca de Cristiane de Oliveira.Terceirização: Principais vantagens e desvantagens com a implantação dessa ferramenta em Clínicas de Traumatologia e Ortopedia de Porto Alegre/RS. 2012. Trabalho de Conclusão de Curso (Graduação em Administração) - Faculdade Cenecista Nossa Senhora dos Anjos.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val="en-US"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val="en-US"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val="en-US" w:eastAsia="pt-BR"/>
        </w:rPr>
        <w:t>AZEVEDO, P. S.; RHODEN, A.; </w:t>
      </w: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xml:space="preserve">. </w:t>
      </w:r>
      <w:r w:rsidRPr="00882E3C">
        <w:rPr>
          <w:rFonts w:ascii="Tahoma" w:eastAsia="Times New Roman" w:hAnsi="Tahoma" w:cs="Tahoma"/>
          <w:sz w:val="17"/>
          <w:szCs w:val="17"/>
          <w:lang w:eastAsia="pt-BR"/>
        </w:rPr>
        <w:t>Participação em banca de Patrícia da Silva Azevedo.A Evolução Salarial de Gêneros e Raças no Brasil na última década. 2012. Trabalho de Conclusão de Curso (Graduação em Administração) - Faculdade Cenecista Nossa Senhora dos Anjos.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val="en-US" w:eastAsia="pt-BR"/>
        </w:rPr>
      </w:pPr>
      <w:r w:rsidRPr="00882E3C">
        <w:rPr>
          <w:rFonts w:ascii="Tahoma" w:eastAsia="Times New Roman" w:hAnsi="Tahoma" w:cs="Tahoma"/>
          <w:b/>
          <w:bCs/>
          <w:sz w:val="17"/>
          <w:szCs w:val="17"/>
          <w:bdr w:val="none" w:sz="0" w:space="0" w:color="auto" w:frame="1"/>
          <w:lang w:val="en-US" w:eastAsia="pt-BR"/>
        </w:rPr>
        <w:t>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val="en-US" w:eastAsia="pt-BR"/>
        </w:rPr>
        <w:t>WAISS, R. I. N.; RHODEN, A.; </w:t>
      </w: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xml:space="preserve">. </w:t>
      </w:r>
      <w:r w:rsidRPr="00882E3C">
        <w:rPr>
          <w:rFonts w:ascii="Tahoma" w:eastAsia="Times New Roman" w:hAnsi="Tahoma" w:cs="Tahoma"/>
          <w:sz w:val="17"/>
          <w:szCs w:val="17"/>
          <w:lang w:eastAsia="pt-BR"/>
        </w:rPr>
        <w:t>Participação em banca de Rosa Isabel Nascimento Waiss.Retenção de Talentos: a satisfação dos funcionários do Restaurante Dado Pub Bela Vista (Porto Alegre/RS). 2012. Trabalho de Conclusão de Curso (Graduação em Administração) - Faculdade Cenecista Nossa Senhora dos Anjos.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val="en-US" w:eastAsia="pt-BR"/>
        </w:rPr>
      </w:pPr>
      <w:r w:rsidRPr="00882E3C">
        <w:rPr>
          <w:rFonts w:ascii="Tahoma" w:eastAsia="Times New Roman" w:hAnsi="Tahoma" w:cs="Tahoma"/>
          <w:b/>
          <w:bCs/>
          <w:sz w:val="17"/>
          <w:szCs w:val="17"/>
          <w:bdr w:val="none" w:sz="0" w:space="0" w:color="auto" w:frame="1"/>
          <w:lang w:val="en-US" w:eastAsia="pt-BR"/>
        </w:rPr>
        <w:t>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val="en-US" w:eastAsia="pt-BR"/>
        </w:rPr>
        <w:t>SILVA, R. V. F.; RHODEN, A.; </w:t>
      </w: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xml:space="preserve">. </w:t>
      </w:r>
      <w:r w:rsidRPr="00882E3C">
        <w:rPr>
          <w:rFonts w:ascii="Tahoma" w:eastAsia="Times New Roman" w:hAnsi="Tahoma" w:cs="Tahoma"/>
          <w:sz w:val="17"/>
          <w:szCs w:val="17"/>
          <w:lang w:eastAsia="pt-BR"/>
        </w:rPr>
        <w:t>Participação em banca de Renann Vinícius Ferreira Silva.Turnover na Hotelaria: Estudo de Caso em um hotel de Porto ALegre. 2012. Trabalho de Conclusão de Curso (Graduação em Administração) - Faculdade Cenecista Nossa Senhora dos Anjos.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val="en-US" w:eastAsia="pt-BR"/>
        </w:rPr>
      </w:pPr>
      <w:r w:rsidRPr="00882E3C">
        <w:rPr>
          <w:rFonts w:ascii="Tahoma" w:eastAsia="Times New Roman" w:hAnsi="Tahoma" w:cs="Tahoma"/>
          <w:b/>
          <w:bCs/>
          <w:sz w:val="17"/>
          <w:szCs w:val="17"/>
          <w:bdr w:val="none" w:sz="0" w:space="0" w:color="auto" w:frame="1"/>
          <w:lang w:val="en-US" w:eastAsia="pt-BR"/>
        </w:rPr>
        <w:t>5.</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val="en-US" w:eastAsia="pt-BR"/>
        </w:rPr>
        <w:t>LIMA, C. P.; RHODEN, A.; </w:t>
      </w:r>
      <w:r w:rsidRPr="00882E3C">
        <w:rPr>
          <w:rFonts w:ascii="Tahoma" w:eastAsia="Times New Roman" w:hAnsi="Tahoma" w:cs="Tahoma"/>
          <w:b/>
          <w:bCs/>
          <w:sz w:val="17"/>
          <w:szCs w:val="17"/>
          <w:bdr w:val="none" w:sz="0" w:space="0" w:color="auto" w:frame="1"/>
          <w:lang w:val="en-US" w:eastAsia="pt-BR"/>
        </w:rPr>
        <w:t>STOLZ, A. S.</w:t>
      </w:r>
      <w:r w:rsidRPr="00882E3C">
        <w:rPr>
          <w:rFonts w:ascii="Tahoma" w:eastAsia="Times New Roman" w:hAnsi="Tahoma" w:cs="Tahoma"/>
          <w:sz w:val="17"/>
          <w:szCs w:val="17"/>
          <w:lang w:val="en-US" w:eastAsia="pt-BR"/>
        </w:rPr>
        <w:t xml:space="preserve">. </w:t>
      </w:r>
      <w:r w:rsidRPr="00882E3C">
        <w:rPr>
          <w:rFonts w:ascii="Tahoma" w:eastAsia="Times New Roman" w:hAnsi="Tahoma" w:cs="Tahoma"/>
          <w:sz w:val="17"/>
          <w:szCs w:val="17"/>
          <w:lang w:eastAsia="pt-BR"/>
        </w:rPr>
        <w:t>Participação em banca de Claiciane Petró de Lima.Liderança Motivacional. 2012. Trabalho de Conclusão de Curso (Graduação em Administração) - Faculdade Cenecista Nossa Senhora dos Anjos.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6.</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Santos, T. B.; SILVA, L. M.;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BONATO, S. V.. Participação em banca de Tiago Balancelli dos Santos.Manutenção preventiva - uma estratégia para redução dos disperdícios. 2012. Trabalho de Conclusão de Curso (Graduação em Administração) - Faculdade Cenecista Nossa Senhora dos Anjos.</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Castro, L. A.; SILVA, L. M.;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BONATO, S. V.. Participação em banca de Luciano de Almeida Castro.Melhoria no processo de compras do setor de almoxarifado na Empresa Rio Guaíba Serviços Rodoviários LTDA. 2012. Trabalho de Conclusão de Curso (Graduação em Administração) - Faculdade Cenecista Nossa Senhora dos Anjos.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Lange, P. M.; SILVA, L. M.;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BONATO, S. V.. Participação em banca de Paula Machado Lange.Otimização da mão de obra e reestruturação de layout com o auxílio do gráfico de balanceamento de operador em uma célula de manufatura. 2012. Trabalho de Conclusão de Curso (Graduação em Administração) - Faculdade Cenecista Nossa Senhora dos Anjos.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lastRenderedPageBreak/>
        <w:t>9.</w:t>
      </w:r>
    </w:p>
    <w:p w:rsidR="00882E3C" w:rsidRPr="00882E3C" w:rsidRDefault="00882E3C" w:rsidP="0003544A">
      <w:pPr>
        <w:tabs>
          <w:tab w:val="left" w:pos="284"/>
        </w:tabs>
        <w:spacing w:after="0" w:line="225" w:lineRule="atLeast"/>
        <w:textAlignment w:val="baseline"/>
        <w:rPr>
          <w:rFonts w:ascii="Times New Roman" w:eastAsia="Times New Roman" w:hAnsi="Times New Roman" w:cs="Times New Roman"/>
          <w:sz w:val="24"/>
          <w:szCs w:val="24"/>
          <w:lang w:eastAsia="pt-BR"/>
        </w:rPr>
      </w:pPr>
      <w:r w:rsidRPr="00882E3C">
        <w:rPr>
          <w:rFonts w:ascii="Tahoma" w:eastAsia="Times New Roman" w:hAnsi="Tahoma" w:cs="Tahoma"/>
          <w:sz w:val="17"/>
          <w:szCs w:val="17"/>
          <w:lang w:eastAsia="pt-BR"/>
        </w:rPr>
        <w:t>Magnus, M. S.; SILVA, L. M.; </w:t>
      </w: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BONATO, S. V.. Participação em banca de Michele Silveira Magnus.Satisfação de clientes como precedente à fidelização. 2012. Trabalho de Conclusão de Curso (Graduação em Administração) - Faculdade Cenecista Nossa Senhora dos Anjos.</w:t>
      </w: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22" w:name="Eventos"/>
      <w:r w:rsidRPr="00882E3C">
        <w:rPr>
          <w:rFonts w:ascii="Tahoma" w:eastAsia="Times New Roman" w:hAnsi="Tahoma" w:cs="Tahoma"/>
          <w:kern w:val="36"/>
          <w:sz w:val="27"/>
          <w:szCs w:val="27"/>
          <w:bdr w:val="none" w:sz="0" w:space="0" w:color="auto" w:frame="1"/>
          <w:lang w:eastAsia="pt-BR"/>
        </w:rPr>
        <w:t>Eventos</w:t>
      </w:r>
    </w:p>
    <w:bookmarkEnd w:id="22"/>
    <w:p w:rsidR="00882E3C" w:rsidRPr="00882E3C" w:rsidRDefault="008175D8"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7" style="width:753pt;height:1.5pt" o:hrpct="0" o:hrstd="t" o:hrnoshade="t" o:hr="t" fillcolor="#a6c0d9" stroked="f"/>
        </w:pict>
      </w:r>
    </w:p>
    <w:p w:rsidR="00882E3C" w:rsidRPr="0003544A"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bookmarkStart w:id="23" w:name="ParticipacaoEventos"/>
      <w:bookmarkEnd w:id="23"/>
      <w:r w:rsidRPr="0003544A">
        <w:rPr>
          <w:rFonts w:ascii="Tahoma" w:eastAsia="Times New Roman" w:hAnsi="Tahoma" w:cs="Tahoma"/>
          <w:b/>
          <w:bCs/>
          <w:color w:val="FFFFFF" w:themeColor="background1"/>
          <w:sz w:val="18"/>
          <w:szCs w:val="18"/>
          <w:bdr w:val="none" w:sz="0" w:space="0" w:color="auto" w:frame="1"/>
          <w:lang w:eastAsia="pt-BR"/>
        </w:rPr>
        <w:t>Participação em eventos, congressos, exposições e feiras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A Responsabilidade dos Municípios na Política Nac. de Resíduos Sólidos. 2013. (Seminário).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VII Simpósio Internacional de Qualidade Ambiental.Aperfeiçoamento tecnológico do processo de pirólise da A. mearnsii de Wild. com vistas à minimização de impactos ambientais. 2010. (Simpósio).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3º Congresso Brasileiro de Espectrometria de Massas. Characterization of condensed liquids produced from pyrolysis of Acacia mearnsii de Wild under controlled temperatures. 2009. (Congresso).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Formulários Eletrônicos: Rotinas e Preenchimento (E-Mec e SiedSup) - Extensão Universitária. 2008. (Outra).</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5.</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 e II Encontro Nacional por Áreas de Formação Profissional da Rede Pescar. 2007. (Encontro).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6.</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 Dia da Responsabilidade Social.Organização do Evento na FATO - Faculdades Monteiro Lobato. 2006. (Outra).</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XI Encontro de Química da Região Sul.Flotação da areia com CTAB como instrumento didático em Aulas de Mineralogia. 2003. (Encontro).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XI Encontro de Química da Região Sul.Flotação da areia com CTAB como instrumento didático em aulas de Mineralogia. 2003. (Encontro).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9.</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 Semana Acadêmica da Química. 2003. (Outra).</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10.</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XXII Encontro de Debates sobre o Ensino de Química.Levantamento do Campo de Trabalho em Pelotas para o Bacharel e Licenciado em Química. 2002. (Encontro).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 Encontro de Química da Região Sul.Levantamento do campo de trabalho em Pelotas para o Bacharel e Licenciado em Química. 2002. (Encontro).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 Encontro de Química da Região Sul.Estudos cinéticos para o corante Violeta Direto 51 adsorvido sobre o bopolímero Quitina. 2002. (Encontro).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 Encontro de Química da Região Sul.Estudos cinéticos para o corente Violeta Direto 51 adsorvido no biopolímero Quitina. 2002. (Encontro).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X Encontro de Química da Região Sul.Determinação dos Teores de NPK da Turfa da região sul do RS. 2002. (Encontro).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15.</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II Encontro Latino-americano de Ensino de Química, X Encontro Nacional de Ensino de Química e XX Encontro de Debates sobre Ensino de Química no Rio Grande do Sul. 2000. (Congresso).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16.</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IX Colóqu</w:t>
      </w:r>
      <w:r w:rsidR="0003544A">
        <w:rPr>
          <w:rFonts w:ascii="Tahoma" w:eastAsia="Times New Roman" w:hAnsi="Tahoma" w:cs="Tahoma"/>
          <w:sz w:val="17"/>
          <w:szCs w:val="17"/>
          <w:lang w:eastAsia="pt-BR"/>
        </w:rPr>
        <w:t>io Ambiental. 2000. (Seminário)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17.</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VIII Encontro de Química da Região Sul. 2000. (Encontro).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r w:rsidRPr="00882E3C">
        <w:rPr>
          <w:rFonts w:ascii="Tahoma" w:eastAsia="Times New Roman" w:hAnsi="Tahoma" w:cs="Tahoma"/>
          <w:b/>
          <w:bCs/>
          <w:sz w:val="17"/>
          <w:szCs w:val="17"/>
          <w:bdr w:val="none" w:sz="0" w:space="0" w:color="auto" w:frame="1"/>
          <w:lang w:eastAsia="pt-BR"/>
        </w:rPr>
        <w:t>18.</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II Simpósio de Energia e Meio Ambiente da Reg</w:t>
      </w:r>
      <w:r w:rsidR="0003544A">
        <w:rPr>
          <w:rFonts w:ascii="Tahoma" w:eastAsia="Times New Roman" w:hAnsi="Tahoma" w:cs="Tahoma"/>
          <w:sz w:val="17"/>
          <w:szCs w:val="17"/>
          <w:lang w:eastAsia="pt-BR"/>
        </w:rPr>
        <w:t>ião Sul - RS. 1999. (Simpósio).</w:t>
      </w:r>
      <w:bookmarkStart w:id="24" w:name="OrganizacaoEventos"/>
      <w:bookmarkEnd w:id="24"/>
    </w:p>
    <w:p w:rsidR="00882E3C" w:rsidRPr="00882E3C" w:rsidRDefault="00882E3C" w:rsidP="00882E3C">
      <w:pPr>
        <w:shd w:val="clear" w:color="auto" w:fill="006699"/>
        <w:tabs>
          <w:tab w:val="left" w:pos="284"/>
        </w:tabs>
        <w:spacing w:after="0" w:line="225" w:lineRule="atLeast"/>
        <w:textAlignment w:val="baseline"/>
        <w:rPr>
          <w:rFonts w:ascii="Tahoma" w:eastAsia="Times New Roman" w:hAnsi="Tahoma" w:cs="Tahoma"/>
          <w:sz w:val="18"/>
          <w:szCs w:val="18"/>
          <w:lang w:eastAsia="pt-BR"/>
        </w:rPr>
      </w:pPr>
      <w:r w:rsidRPr="0003544A">
        <w:rPr>
          <w:rFonts w:ascii="Tahoma" w:eastAsia="Times New Roman" w:hAnsi="Tahoma" w:cs="Tahoma"/>
          <w:b/>
          <w:bCs/>
          <w:color w:val="FFFFFF" w:themeColor="background1"/>
          <w:sz w:val="18"/>
          <w:szCs w:val="18"/>
          <w:bdr w:val="none" w:sz="0" w:space="0" w:color="auto" w:frame="1"/>
          <w:lang w:eastAsia="pt-BR"/>
        </w:rPr>
        <w:lastRenderedPageBreak/>
        <w:t>Organização de eventos, congressos, exposições e feiras</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III Semana Acadêmica das Faculdades Monteiro Lobato - FATO. 2006. (Outro).</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STOLZ, A. S.</w:t>
      </w:r>
      <w:r w:rsidRPr="00882E3C">
        <w:rPr>
          <w:rFonts w:ascii="Tahoma" w:eastAsia="Times New Roman" w:hAnsi="Tahoma" w:cs="Tahoma"/>
          <w:sz w:val="17"/>
          <w:szCs w:val="17"/>
          <w:lang w:eastAsia="pt-BR"/>
        </w:rPr>
        <w:t> . XI Encontro de Química da Região Sul. 2003. (Congresso).</w:t>
      </w:r>
    </w:p>
    <w:p w:rsidR="00882E3C" w:rsidRPr="00882E3C" w:rsidRDefault="00882E3C" w:rsidP="0003544A">
      <w:pPr>
        <w:tabs>
          <w:tab w:val="left" w:pos="284"/>
        </w:tabs>
        <w:spacing w:after="0" w:line="225" w:lineRule="atLeast"/>
        <w:textAlignment w:val="baseline"/>
        <w:rPr>
          <w:rFonts w:ascii="Times New Roman" w:eastAsia="Times New Roman" w:hAnsi="Times New Roman" w:cs="Times New Roman"/>
          <w:sz w:val="24"/>
          <w:szCs w:val="24"/>
          <w:lang w:eastAsia="pt-BR"/>
        </w:rPr>
      </w:pPr>
    </w:p>
    <w:p w:rsidR="00882E3C" w:rsidRPr="00882E3C" w:rsidRDefault="00882E3C" w:rsidP="00882E3C">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bookmarkStart w:id="25" w:name="Orientacoes"/>
      <w:r w:rsidRPr="00882E3C">
        <w:rPr>
          <w:rFonts w:ascii="Tahoma" w:eastAsia="Times New Roman" w:hAnsi="Tahoma" w:cs="Tahoma"/>
          <w:kern w:val="36"/>
          <w:sz w:val="27"/>
          <w:szCs w:val="27"/>
          <w:bdr w:val="none" w:sz="0" w:space="0" w:color="auto" w:frame="1"/>
          <w:lang w:eastAsia="pt-BR"/>
        </w:rPr>
        <w:t>Orientações</w:t>
      </w:r>
    </w:p>
    <w:bookmarkEnd w:id="25"/>
    <w:p w:rsidR="00882E3C" w:rsidRPr="0003544A" w:rsidRDefault="008175D8" w:rsidP="0003544A">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Pr>
          <w:rFonts w:ascii="Tahoma" w:eastAsia="Times New Roman" w:hAnsi="Tahoma" w:cs="Tahoma"/>
          <w:sz w:val="15"/>
          <w:szCs w:val="15"/>
          <w:lang w:eastAsia="pt-BR"/>
        </w:rPr>
        <w:pict>
          <v:rect id="_x0000_i1038" style="width:753pt;height:1.5pt" o:hrpct="0" o:hrstd="t" o:hrnoshade="t" o:hr="t" fillcolor="#a6c0d9" stroked="f"/>
        </w:pict>
      </w:r>
      <w:bookmarkStart w:id="26" w:name="Orientacoesconcluidas"/>
      <w:bookmarkEnd w:id="26"/>
      <w:r w:rsidR="00882E3C" w:rsidRPr="00882E3C">
        <w:rPr>
          <w:rFonts w:ascii="Tahoma" w:eastAsia="Times New Roman" w:hAnsi="Tahoma" w:cs="Tahoma"/>
          <w:sz w:val="17"/>
          <w:szCs w:val="17"/>
          <w:lang w:eastAsia="pt-BR"/>
        </w:rPr>
        <w:br w:type="textWrapping" w:clear="all"/>
      </w:r>
    </w:p>
    <w:p w:rsidR="00882E3C" w:rsidRPr="006641E4" w:rsidRDefault="00882E3C" w:rsidP="00882E3C">
      <w:pPr>
        <w:shd w:val="clear" w:color="auto" w:fill="006699"/>
        <w:tabs>
          <w:tab w:val="left" w:pos="284"/>
        </w:tabs>
        <w:spacing w:after="0" w:line="225" w:lineRule="atLeast"/>
        <w:textAlignment w:val="baseline"/>
        <w:rPr>
          <w:rFonts w:ascii="Tahoma" w:eastAsia="Times New Roman" w:hAnsi="Tahoma" w:cs="Tahoma"/>
          <w:color w:val="FFFFFF" w:themeColor="background1"/>
          <w:sz w:val="18"/>
          <w:szCs w:val="18"/>
          <w:lang w:eastAsia="pt-BR"/>
        </w:rPr>
      </w:pPr>
      <w:r w:rsidRPr="006641E4">
        <w:rPr>
          <w:rFonts w:ascii="Tahoma" w:eastAsia="Times New Roman" w:hAnsi="Tahoma" w:cs="Tahoma"/>
          <w:b/>
          <w:bCs/>
          <w:color w:val="FFFFFF" w:themeColor="background1"/>
          <w:sz w:val="18"/>
          <w:szCs w:val="18"/>
          <w:bdr w:val="none" w:sz="0" w:space="0" w:color="auto" w:frame="1"/>
          <w:lang w:eastAsia="pt-BR"/>
        </w:rPr>
        <w:t>Orientações e supervisões concluídas</w:t>
      </w:r>
    </w:p>
    <w:p w:rsidR="00882E3C" w:rsidRPr="00882E3C" w:rsidRDefault="00882E3C" w:rsidP="00882E3C">
      <w:pPr>
        <w:tabs>
          <w:tab w:val="left" w:pos="284"/>
        </w:tabs>
        <w:spacing w:after="0" w:line="225" w:lineRule="atLeast"/>
        <w:textAlignment w:val="baseline"/>
        <w:rPr>
          <w:rFonts w:ascii="Tahoma" w:eastAsia="Times New Roman" w:hAnsi="Tahoma" w:cs="Tahoma"/>
          <w:sz w:val="23"/>
          <w:szCs w:val="23"/>
          <w:lang w:eastAsia="pt-BR"/>
        </w:rPr>
      </w:pPr>
      <w:r w:rsidRPr="00882E3C">
        <w:rPr>
          <w:rFonts w:ascii="Tahoma" w:eastAsia="Times New Roman" w:hAnsi="Tahoma" w:cs="Tahoma"/>
          <w:b/>
          <w:bCs/>
          <w:sz w:val="23"/>
          <w:szCs w:val="23"/>
          <w:bdr w:val="none" w:sz="0" w:space="0" w:color="auto" w:frame="1"/>
          <w:lang w:eastAsia="pt-BR"/>
        </w:rPr>
        <w:t>Monografia de conclusão de curso de aperfeiçoamento/especialização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Fernanda dos Reis Maciel. Diagnóstico da situação dos Resíduos da Construção Civil - RCC do município de Gravataí/RS. 2013. Monografia. (Aperfeiçoamento/Especialização em Administração) - Faculdade Cenecista Nossa Senhora dos Anjos. Orientador: Aline dos Santos Stolz.</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Kelly Maria Bilião dos Santos. Elaboração de um Plano de Negócios para adaptar a empresa XXX à legislação nacional de resíduos sólidos. 2013. Monografia. (Aperfeiçoamento/Especialização em Administração) - Faculdade Cenecista Nossa Senhora dos Anjos. Orientador: Aline dos Santos Stolz.</w:t>
      </w:r>
    </w:p>
    <w:p w:rsid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03544A" w:rsidRPr="00882E3C" w:rsidRDefault="0003544A" w:rsidP="00882E3C">
      <w:pPr>
        <w:tabs>
          <w:tab w:val="left" w:pos="284"/>
        </w:tabs>
        <w:spacing w:after="0" w:line="225" w:lineRule="atLeast"/>
        <w:textAlignment w:val="baseline"/>
        <w:rPr>
          <w:rFonts w:ascii="Tahoma" w:eastAsia="Times New Roman" w:hAnsi="Tahoma" w:cs="Tahoma"/>
          <w:sz w:val="17"/>
          <w:szCs w:val="17"/>
          <w:lang w:eastAsia="pt-BR"/>
        </w:rPr>
      </w:pPr>
    </w:p>
    <w:p w:rsidR="00882E3C" w:rsidRPr="00882E3C" w:rsidRDefault="00882E3C" w:rsidP="00882E3C">
      <w:pPr>
        <w:tabs>
          <w:tab w:val="left" w:pos="284"/>
        </w:tabs>
        <w:spacing w:after="0" w:line="225" w:lineRule="atLeast"/>
        <w:textAlignment w:val="baseline"/>
        <w:rPr>
          <w:rFonts w:ascii="Tahoma" w:eastAsia="Times New Roman" w:hAnsi="Tahoma" w:cs="Tahoma"/>
          <w:sz w:val="23"/>
          <w:szCs w:val="23"/>
          <w:lang w:eastAsia="pt-BR"/>
        </w:rPr>
      </w:pPr>
      <w:r w:rsidRPr="00882E3C">
        <w:rPr>
          <w:rFonts w:ascii="Tahoma" w:eastAsia="Times New Roman" w:hAnsi="Tahoma" w:cs="Tahoma"/>
          <w:b/>
          <w:bCs/>
          <w:sz w:val="23"/>
          <w:szCs w:val="23"/>
          <w:bdr w:val="none" w:sz="0" w:space="0" w:color="auto" w:frame="1"/>
          <w:lang w:eastAsia="pt-BR"/>
        </w:rPr>
        <w:t>Trabalho de conclusão de curso de graduação</w:t>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1.</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Pâmela de Oliveira Ferreira. Sistema de Gestão Ambiental: Reaproveitamento de Resíduos Agrícolas em uma Serraria. 2013. Trabalho de Conclusão de Curso. (Graduação em Administração) - Faculdade Cenecista Nossa Senhora dos Anjos. Orientador: Aline dos Santos Stolz.</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2.</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Pábulo Pereira Silveira. Identificação do Perfil Ambiental das Empresas do Município de Gravataí/RS. 2013. Trabalho de Conclusão de Curso. (Graduação em Administração) - Faculdade Cenecista Nossa Senhora dos Anjos. Orientador: Aline dos Santos Stolz.</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3.</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Bruna dos Santos Pons. Práticas adotadas pelos principais bancos do país e a percepção dos clientes frente à Responsabilidade Social. 2012. Trabalho de Conclusão de Curso. (Graduação em Administração) - Faculdade Cenecista Nossa Senhora dos Anjos. Orientador: Aline dos Santos Stolz.</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br w:type="textWrapping" w:clear="all"/>
      </w:r>
    </w:p>
    <w:p w:rsidR="00882E3C" w:rsidRPr="00882E3C" w:rsidRDefault="00882E3C" w:rsidP="0003544A">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b/>
          <w:bCs/>
          <w:sz w:val="17"/>
          <w:szCs w:val="17"/>
          <w:bdr w:val="none" w:sz="0" w:space="0" w:color="auto" w:frame="1"/>
          <w:lang w:eastAsia="pt-BR"/>
        </w:rPr>
        <w:t>4.</w:t>
      </w:r>
    </w:p>
    <w:p w:rsidR="00882E3C" w:rsidRPr="00882E3C" w:rsidRDefault="00882E3C" w:rsidP="00882E3C">
      <w:pPr>
        <w:tabs>
          <w:tab w:val="left" w:pos="284"/>
        </w:tabs>
        <w:spacing w:after="0" w:line="225" w:lineRule="atLeast"/>
        <w:textAlignment w:val="baseline"/>
        <w:rPr>
          <w:rFonts w:ascii="Tahoma" w:eastAsia="Times New Roman" w:hAnsi="Tahoma" w:cs="Tahoma"/>
          <w:sz w:val="17"/>
          <w:szCs w:val="17"/>
          <w:lang w:eastAsia="pt-BR"/>
        </w:rPr>
      </w:pPr>
      <w:r w:rsidRPr="00882E3C">
        <w:rPr>
          <w:rFonts w:ascii="Tahoma" w:eastAsia="Times New Roman" w:hAnsi="Tahoma" w:cs="Tahoma"/>
          <w:sz w:val="17"/>
          <w:szCs w:val="17"/>
          <w:lang w:eastAsia="pt-BR"/>
        </w:rPr>
        <w:t>Josemara de Oliveira. RESPONSABILIDADE SOCIAL: A participação universitária na transformação da realidade social. 2012. Trabalho de Conclusão de Curso. (Graduação em Administração) - Faculdade Cenecista Nossa Senhora dos Anjos. Orientador: Aline dos Santos Stolz.</w:t>
      </w:r>
    </w:p>
    <w:p w:rsidR="00882E3C" w:rsidRPr="00882E3C" w:rsidRDefault="00882E3C"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sidRPr="0003544A">
        <w:rPr>
          <w:rFonts w:ascii="Tahoma" w:eastAsia="Times New Roman" w:hAnsi="Tahoma" w:cs="Tahoma"/>
          <w:color w:val="FFFFFF" w:themeColor="background1"/>
          <w:sz w:val="15"/>
          <w:szCs w:val="15"/>
          <w:lang w:eastAsia="pt-BR"/>
        </w:rPr>
        <w:br w:type="textWrapping" w:clear="all"/>
      </w:r>
    </w:p>
    <w:p w:rsidR="00882E3C" w:rsidRPr="00882E3C" w:rsidRDefault="00882E3C" w:rsidP="00882E3C">
      <w:pPr>
        <w:shd w:val="clear" w:color="auto" w:fill="FFFFFF"/>
        <w:tabs>
          <w:tab w:val="left" w:pos="284"/>
        </w:tabs>
        <w:spacing w:after="0" w:line="180" w:lineRule="atLeast"/>
        <w:textAlignment w:val="baseline"/>
        <w:rPr>
          <w:rFonts w:ascii="Tahoma" w:eastAsia="Times New Roman" w:hAnsi="Tahoma" w:cs="Tahoma"/>
          <w:sz w:val="15"/>
          <w:szCs w:val="15"/>
          <w:lang w:eastAsia="pt-BR"/>
        </w:rPr>
      </w:pPr>
      <w:r w:rsidRPr="00882E3C">
        <w:rPr>
          <w:rFonts w:ascii="Tahoma" w:eastAsia="Times New Roman" w:hAnsi="Tahoma" w:cs="Tahoma"/>
          <w:sz w:val="15"/>
          <w:szCs w:val="15"/>
          <w:lang w:eastAsia="pt-BR"/>
        </w:rPr>
        <w:t>Página gerada pelo Sistema Currículo Lattes em 11/11/2014 às 10:17:04</w:t>
      </w:r>
    </w:p>
    <w:p w:rsidR="003E58EF" w:rsidRDefault="003E58EF" w:rsidP="00882E3C">
      <w:pPr>
        <w:tabs>
          <w:tab w:val="left" w:pos="284"/>
        </w:tabs>
      </w:pPr>
    </w:p>
    <w:p w:rsidR="00855C56" w:rsidRDefault="00855C56" w:rsidP="00882E3C">
      <w:pPr>
        <w:tabs>
          <w:tab w:val="left" w:pos="284"/>
        </w:tabs>
      </w:pPr>
    </w:p>
    <w:p w:rsidR="00855C56" w:rsidRDefault="00855C56" w:rsidP="00882E3C">
      <w:pPr>
        <w:tabs>
          <w:tab w:val="left" w:pos="284"/>
        </w:tabs>
      </w:pPr>
    </w:p>
    <w:p w:rsidR="00855C56" w:rsidRDefault="00855C56" w:rsidP="00855C56">
      <w:pPr>
        <w:tabs>
          <w:tab w:val="left" w:pos="284"/>
        </w:tabs>
        <w:spacing w:before="100" w:beforeAutospacing="1" w:after="0" w:line="180" w:lineRule="atLeast"/>
        <w:textAlignment w:val="baseline"/>
        <w:outlineLvl w:val="0"/>
        <w:rPr>
          <w:rFonts w:ascii="Tahoma" w:eastAsia="Times New Roman" w:hAnsi="Tahoma" w:cs="Tahoma"/>
          <w:kern w:val="36"/>
          <w:sz w:val="27"/>
          <w:szCs w:val="27"/>
          <w:bdr w:val="none" w:sz="0" w:space="0" w:color="auto" w:frame="1"/>
          <w:lang w:eastAsia="pt-BR"/>
        </w:rPr>
      </w:pPr>
      <w:r>
        <w:rPr>
          <w:rFonts w:ascii="Tahoma" w:eastAsia="Times New Roman" w:hAnsi="Tahoma" w:cs="Tahoma"/>
          <w:kern w:val="36"/>
          <w:sz w:val="27"/>
          <w:szCs w:val="27"/>
          <w:bdr w:val="none" w:sz="0" w:space="0" w:color="auto" w:frame="1"/>
          <w:lang w:eastAsia="pt-BR"/>
        </w:rPr>
        <w:t>Disponibilidade de Horários para 2015:</w:t>
      </w:r>
    </w:p>
    <w:p w:rsidR="00855C56" w:rsidRDefault="00855C56" w:rsidP="00855C56">
      <w:pPr>
        <w:tabs>
          <w:tab w:val="left" w:pos="284"/>
        </w:tabs>
        <w:spacing w:before="100" w:beforeAutospacing="1" w:after="0" w:line="180" w:lineRule="atLeast"/>
        <w:textAlignment w:val="baseline"/>
        <w:outlineLvl w:val="0"/>
        <w:rPr>
          <w:rFonts w:ascii="Tahoma" w:eastAsia="Times New Roman" w:hAnsi="Tahoma" w:cs="Tahoma"/>
          <w:sz w:val="17"/>
          <w:szCs w:val="17"/>
          <w:lang w:eastAsia="pt-BR"/>
        </w:rPr>
      </w:pPr>
      <w:r>
        <w:rPr>
          <w:rFonts w:ascii="Tahoma" w:eastAsia="Times New Roman" w:hAnsi="Tahoma" w:cs="Tahoma"/>
          <w:sz w:val="17"/>
          <w:szCs w:val="17"/>
          <w:lang w:eastAsia="pt-BR"/>
        </w:rPr>
        <w:t xml:space="preserve"> Segunda à Sexta-feira – 7h – 13h</w:t>
      </w:r>
    </w:p>
    <w:p w:rsidR="00855C56" w:rsidRDefault="00855C56" w:rsidP="00855C56">
      <w:pPr>
        <w:tabs>
          <w:tab w:val="left" w:pos="284"/>
        </w:tabs>
        <w:spacing w:before="100" w:beforeAutospacing="1" w:after="0" w:line="180" w:lineRule="atLeast"/>
        <w:textAlignment w:val="baseline"/>
        <w:outlineLvl w:val="0"/>
        <w:rPr>
          <w:rFonts w:ascii="Tahoma" w:eastAsia="Times New Roman" w:hAnsi="Tahoma" w:cs="Tahoma"/>
          <w:sz w:val="17"/>
          <w:szCs w:val="17"/>
          <w:lang w:eastAsia="pt-BR"/>
        </w:rPr>
      </w:pPr>
      <w:r>
        <w:rPr>
          <w:rFonts w:ascii="Tahoma" w:eastAsia="Times New Roman" w:hAnsi="Tahoma" w:cs="Tahoma"/>
          <w:sz w:val="17"/>
          <w:szCs w:val="17"/>
          <w:lang w:eastAsia="pt-BR"/>
        </w:rPr>
        <w:t>Segunda à Quinta-feira – 14h – 22h45</w:t>
      </w:r>
      <w:bookmarkStart w:id="27" w:name="_GoBack"/>
      <w:bookmarkEnd w:id="27"/>
    </w:p>
    <w:sectPr w:rsidR="00855C56" w:rsidSect="00882E3C">
      <w:footerReference w:type="default" r:id="rId24"/>
      <w:pgSz w:w="11906" w:h="16838"/>
      <w:pgMar w:top="851" w:right="566" w:bottom="709"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5D8" w:rsidRDefault="008175D8" w:rsidP="00882E3C">
      <w:pPr>
        <w:spacing w:after="0" w:line="240" w:lineRule="auto"/>
      </w:pPr>
      <w:r>
        <w:separator/>
      </w:r>
    </w:p>
  </w:endnote>
  <w:endnote w:type="continuationSeparator" w:id="0">
    <w:p w:rsidR="008175D8" w:rsidRDefault="008175D8" w:rsidP="0088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007695"/>
      <w:docPartObj>
        <w:docPartGallery w:val="Page Numbers (Bottom of Page)"/>
        <w:docPartUnique/>
      </w:docPartObj>
    </w:sdtPr>
    <w:sdtEndPr/>
    <w:sdtContent>
      <w:p w:rsidR="00882E3C" w:rsidRDefault="00882E3C">
        <w:pPr>
          <w:pStyle w:val="Rodap"/>
          <w:jc w:val="right"/>
        </w:pPr>
        <w:r>
          <w:fldChar w:fldCharType="begin"/>
        </w:r>
        <w:r>
          <w:instrText>PAGE   \* MERGEFORMAT</w:instrText>
        </w:r>
        <w:r>
          <w:fldChar w:fldCharType="separate"/>
        </w:r>
        <w:r w:rsidR="0018261D">
          <w:rPr>
            <w:noProof/>
          </w:rPr>
          <w:t>8</w:t>
        </w:r>
        <w:r>
          <w:fldChar w:fldCharType="end"/>
        </w:r>
      </w:p>
    </w:sdtContent>
  </w:sdt>
  <w:p w:rsidR="00882E3C" w:rsidRDefault="00882E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5D8" w:rsidRDefault="008175D8" w:rsidP="00882E3C">
      <w:pPr>
        <w:spacing w:after="0" w:line="240" w:lineRule="auto"/>
      </w:pPr>
      <w:r>
        <w:separator/>
      </w:r>
    </w:p>
  </w:footnote>
  <w:footnote w:type="continuationSeparator" w:id="0">
    <w:p w:rsidR="008175D8" w:rsidRDefault="008175D8" w:rsidP="00882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2A58"/>
    <w:multiLevelType w:val="multilevel"/>
    <w:tmpl w:val="66E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4663C7"/>
    <w:multiLevelType w:val="hybridMultilevel"/>
    <w:tmpl w:val="B69E5CA6"/>
    <w:lvl w:ilvl="0" w:tplc="F422631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3C"/>
    <w:rsid w:val="0003544A"/>
    <w:rsid w:val="0017198F"/>
    <w:rsid w:val="0018261D"/>
    <w:rsid w:val="002847EF"/>
    <w:rsid w:val="003E58EF"/>
    <w:rsid w:val="006641E4"/>
    <w:rsid w:val="006A2521"/>
    <w:rsid w:val="008175D8"/>
    <w:rsid w:val="00855C56"/>
    <w:rsid w:val="00882E3C"/>
    <w:rsid w:val="00921AAC"/>
    <w:rsid w:val="00964CB4"/>
    <w:rsid w:val="00A56F24"/>
    <w:rsid w:val="00B57B37"/>
    <w:rsid w:val="00C7037C"/>
    <w:rsid w:val="00D659C7"/>
    <w:rsid w:val="00D91B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82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82E3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2E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2E3C"/>
  </w:style>
  <w:style w:type="paragraph" w:styleId="Rodap">
    <w:name w:val="footer"/>
    <w:basedOn w:val="Normal"/>
    <w:link w:val="RodapChar"/>
    <w:uiPriority w:val="99"/>
    <w:unhideWhenUsed/>
    <w:rsid w:val="00882E3C"/>
    <w:pPr>
      <w:tabs>
        <w:tab w:val="center" w:pos="4252"/>
        <w:tab w:val="right" w:pos="8504"/>
      </w:tabs>
      <w:spacing w:after="0" w:line="240" w:lineRule="auto"/>
    </w:pPr>
  </w:style>
  <w:style w:type="character" w:customStyle="1" w:styleId="RodapChar">
    <w:name w:val="Rodapé Char"/>
    <w:basedOn w:val="Fontepargpadro"/>
    <w:link w:val="Rodap"/>
    <w:uiPriority w:val="99"/>
    <w:rsid w:val="00882E3C"/>
  </w:style>
  <w:style w:type="character" w:customStyle="1" w:styleId="Ttulo1Char">
    <w:name w:val="Título 1 Char"/>
    <w:basedOn w:val="Fontepargpadro"/>
    <w:link w:val="Ttulo1"/>
    <w:uiPriority w:val="9"/>
    <w:rsid w:val="00882E3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82E3C"/>
    <w:rPr>
      <w:rFonts w:ascii="Times New Roman" w:eastAsia="Times New Roman" w:hAnsi="Times New Roman" w:cs="Times New Roman"/>
      <w:b/>
      <w:bCs/>
      <w:sz w:val="36"/>
      <w:szCs w:val="36"/>
      <w:lang w:eastAsia="pt-BR"/>
    </w:rPr>
  </w:style>
  <w:style w:type="paragraph" w:customStyle="1" w:styleId="resumo">
    <w:name w:val="resumo"/>
    <w:basedOn w:val="Normal"/>
    <w:rsid w:val="00882E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
    <w:name w:val="texto"/>
    <w:basedOn w:val="Fontepargpadro"/>
    <w:rsid w:val="00882E3C"/>
  </w:style>
  <w:style w:type="character" w:customStyle="1" w:styleId="apple-converted-space">
    <w:name w:val="apple-converted-space"/>
    <w:basedOn w:val="Fontepargpadro"/>
    <w:rsid w:val="00882E3C"/>
  </w:style>
  <w:style w:type="character" w:styleId="Hyperlink">
    <w:name w:val="Hyperlink"/>
    <w:basedOn w:val="Fontepargpadro"/>
    <w:uiPriority w:val="99"/>
    <w:semiHidden/>
    <w:unhideWhenUsed/>
    <w:rsid w:val="00882E3C"/>
    <w:rPr>
      <w:color w:val="0000FF"/>
      <w:u w:val="single"/>
    </w:rPr>
  </w:style>
  <w:style w:type="paragraph" w:styleId="Textodebalo">
    <w:name w:val="Balloon Text"/>
    <w:basedOn w:val="Normal"/>
    <w:link w:val="TextodebaloChar"/>
    <w:uiPriority w:val="99"/>
    <w:semiHidden/>
    <w:unhideWhenUsed/>
    <w:rsid w:val="00882E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2E3C"/>
    <w:rPr>
      <w:rFonts w:ascii="Tahoma" w:hAnsi="Tahoma" w:cs="Tahoma"/>
      <w:sz w:val="16"/>
      <w:szCs w:val="16"/>
    </w:rPr>
  </w:style>
  <w:style w:type="paragraph" w:styleId="PargrafodaLista">
    <w:name w:val="List Paragraph"/>
    <w:basedOn w:val="Normal"/>
    <w:uiPriority w:val="34"/>
    <w:qFormat/>
    <w:rsid w:val="00882E3C"/>
    <w:pPr>
      <w:ind w:left="720"/>
      <w:contextualSpacing/>
    </w:pPr>
  </w:style>
  <w:style w:type="table" w:styleId="Tabelacomgrade">
    <w:name w:val="Table Grid"/>
    <w:basedOn w:val="Tabelanormal"/>
    <w:uiPriority w:val="59"/>
    <w:rsid w:val="00A56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82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82E3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2E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2E3C"/>
  </w:style>
  <w:style w:type="paragraph" w:styleId="Rodap">
    <w:name w:val="footer"/>
    <w:basedOn w:val="Normal"/>
    <w:link w:val="RodapChar"/>
    <w:uiPriority w:val="99"/>
    <w:unhideWhenUsed/>
    <w:rsid w:val="00882E3C"/>
    <w:pPr>
      <w:tabs>
        <w:tab w:val="center" w:pos="4252"/>
        <w:tab w:val="right" w:pos="8504"/>
      </w:tabs>
      <w:spacing w:after="0" w:line="240" w:lineRule="auto"/>
    </w:pPr>
  </w:style>
  <w:style w:type="character" w:customStyle="1" w:styleId="RodapChar">
    <w:name w:val="Rodapé Char"/>
    <w:basedOn w:val="Fontepargpadro"/>
    <w:link w:val="Rodap"/>
    <w:uiPriority w:val="99"/>
    <w:rsid w:val="00882E3C"/>
  </w:style>
  <w:style w:type="character" w:customStyle="1" w:styleId="Ttulo1Char">
    <w:name w:val="Título 1 Char"/>
    <w:basedOn w:val="Fontepargpadro"/>
    <w:link w:val="Ttulo1"/>
    <w:uiPriority w:val="9"/>
    <w:rsid w:val="00882E3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82E3C"/>
    <w:rPr>
      <w:rFonts w:ascii="Times New Roman" w:eastAsia="Times New Roman" w:hAnsi="Times New Roman" w:cs="Times New Roman"/>
      <w:b/>
      <w:bCs/>
      <w:sz w:val="36"/>
      <w:szCs w:val="36"/>
      <w:lang w:eastAsia="pt-BR"/>
    </w:rPr>
  </w:style>
  <w:style w:type="paragraph" w:customStyle="1" w:styleId="resumo">
    <w:name w:val="resumo"/>
    <w:basedOn w:val="Normal"/>
    <w:rsid w:val="00882E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
    <w:name w:val="texto"/>
    <w:basedOn w:val="Fontepargpadro"/>
    <w:rsid w:val="00882E3C"/>
  </w:style>
  <w:style w:type="character" w:customStyle="1" w:styleId="apple-converted-space">
    <w:name w:val="apple-converted-space"/>
    <w:basedOn w:val="Fontepargpadro"/>
    <w:rsid w:val="00882E3C"/>
  </w:style>
  <w:style w:type="character" w:styleId="Hyperlink">
    <w:name w:val="Hyperlink"/>
    <w:basedOn w:val="Fontepargpadro"/>
    <w:uiPriority w:val="99"/>
    <w:semiHidden/>
    <w:unhideWhenUsed/>
    <w:rsid w:val="00882E3C"/>
    <w:rPr>
      <w:color w:val="0000FF"/>
      <w:u w:val="single"/>
    </w:rPr>
  </w:style>
  <w:style w:type="paragraph" w:styleId="Textodebalo">
    <w:name w:val="Balloon Text"/>
    <w:basedOn w:val="Normal"/>
    <w:link w:val="TextodebaloChar"/>
    <w:uiPriority w:val="99"/>
    <w:semiHidden/>
    <w:unhideWhenUsed/>
    <w:rsid w:val="00882E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2E3C"/>
    <w:rPr>
      <w:rFonts w:ascii="Tahoma" w:hAnsi="Tahoma" w:cs="Tahoma"/>
      <w:sz w:val="16"/>
      <w:szCs w:val="16"/>
    </w:rPr>
  </w:style>
  <w:style w:type="paragraph" w:styleId="PargrafodaLista">
    <w:name w:val="List Paragraph"/>
    <w:basedOn w:val="Normal"/>
    <w:uiPriority w:val="34"/>
    <w:qFormat/>
    <w:rsid w:val="00882E3C"/>
    <w:pPr>
      <w:ind w:left="720"/>
      <w:contextualSpacing/>
    </w:pPr>
  </w:style>
  <w:style w:type="table" w:styleId="Tabelacomgrade">
    <w:name w:val="Table Grid"/>
    <w:basedOn w:val="Tabelanormal"/>
    <w:uiPriority w:val="59"/>
    <w:rsid w:val="00A56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59725">
      <w:bodyDiv w:val="1"/>
      <w:marLeft w:val="0"/>
      <w:marRight w:val="0"/>
      <w:marTop w:val="0"/>
      <w:marBottom w:val="0"/>
      <w:divBdr>
        <w:top w:val="none" w:sz="0" w:space="0" w:color="auto"/>
        <w:left w:val="none" w:sz="0" w:space="0" w:color="auto"/>
        <w:bottom w:val="none" w:sz="0" w:space="0" w:color="auto"/>
        <w:right w:val="none" w:sz="0" w:space="0" w:color="auto"/>
      </w:divBdr>
      <w:divsChild>
        <w:div w:id="1866138741">
          <w:marLeft w:val="1710"/>
          <w:marRight w:val="0"/>
          <w:marTop w:val="165"/>
          <w:marBottom w:val="0"/>
          <w:divBdr>
            <w:top w:val="none" w:sz="0" w:space="0" w:color="auto"/>
            <w:left w:val="none" w:sz="0" w:space="0" w:color="auto"/>
            <w:bottom w:val="none" w:sz="0" w:space="0" w:color="auto"/>
            <w:right w:val="none" w:sz="0" w:space="0" w:color="auto"/>
          </w:divBdr>
        </w:div>
        <w:div w:id="129058432">
          <w:marLeft w:val="450"/>
          <w:marRight w:val="75"/>
          <w:marTop w:val="135"/>
          <w:marBottom w:val="0"/>
          <w:divBdr>
            <w:top w:val="none" w:sz="0" w:space="0" w:color="auto"/>
            <w:left w:val="none" w:sz="0" w:space="0" w:color="auto"/>
            <w:bottom w:val="none" w:sz="0" w:space="0" w:color="auto"/>
            <w:right w:val="none" w:sz="0" w:space="0" w:color="auto"/>
          </w:divBdr>
        </w:div>
        <w:div w:id="741102331">
          <w:marLeft w:val="450"/>
          <w:marRight w:val="75"/>
          <w:marTop w:val="135"/>
          <w:marBottom w:val="0"/>
          <w:divBdr>
            <w:top w:val="none" w:sz="0" w:space="0" w:color="auto"/>
            <w:left w:val="none" w:sz="0" w:space="0" w:color="auto"/>
            <w:bottom w:val="none" w:sz="0" w:space="0" w:color="auto"/>
            <w:right w:val="none" w:sz="0" w:space="0" w:color="auto"/>
          </w:divBdr>
        </w:div>
        <w:div w:id="404300108">
          <w:marLeft w:val="450"/>
          <w:marRight w:val="75"/>
          <w:marTop w:val="135"/>
          <w:marBottom w:val="0"/>
          <w:divBdr>
            <w:top w:val="none" w:sz="0" w:space="0" w:color="auto"/>
            <w:left w:val="none" w:sz="0" w:space="0" w:color="auto"/>
            <w:bottom w:val="none" w:sz="0" w:space="0" w:color="auto"/>
            <w:right w:val="none" w:sz="0" w:space="0" w:color="auto"/>
          </w:divBdr>
        </w:div>
        <w:div w:id="2097048486">
          <w:marLeft w:val="450"/>
          <w:marRight w:val="75"/>
          <w:marTop w:val="135"/>
          <w:marBottom w:val="0"/>
          <w:divBdr>
            <w:top w:val="none" w:sz="0" w:space="0" w:color="auto"/>
            <w:left w:val="none" w:sz="0" w:space="0" w:color="auto"/>
            <w:bottom w:val="none" w:sz="0" w:space="0" w:color="auto"/>
            <w:right w:val="none" w:sz="0" w:space="0" w:color="auto"/>
          </w:divBdr>
        </w:div>
        <w:div w:id="1480071431">
          <w:marLeft w:val="450"/>
          <w:marRight w:val="75"/>
          <w:marTop w:val="135"/>
          <w:marBottom w:val="0"/>
          <w:divBdr>
            <w:top w:val="none" w:sz="0" w:space="0" w:color="auto"/>
            <w:left w:val="none" w:sz="0" w:space="0" w:color="auto"/>
            <w:bottom w:val="none" w:sz="0" w:space="0" w:color="auto"/>
            <w:right w:val="none" w:sz="0" w:space="0" w:color="auto"/>
          </w:divBdr>
        </w:div>
        <w:div w:id="514269256">
          <w:marLeft w:val="450"/>
          <w:marRight w:val="75"/>
          <w:marTop w:val="135"/>
          <w:marBottom w:val="0"/>
          <w:divBdr>
            <w:top w:val="none" w:sz="0" w:space="0" w:color="auto"/>
            <w:left w:val="none" w:sz="0" w:space="0" w:color="auto"/>
            <w:bottom w:val="none" w:sz="0" w:space="0" w:color="auto"/>
            <w:right w:val="none" w:sz="0" w:space="0" w:color="auto"/>
          </w:divBdr>
        </w:div>
        <w:div w:id="1840264466">
          <w:marLeft w:val="450"/>
          <w:marRight w:val="75"/>
          <w:marTop w:val="135"/>
          <w:marBottom w:val="0"/>
          <w:divBdr>
            <w:top w:val="none" w:sz="0" w:space="0" w:color="auto"/>
            <w:left w:val="none" w:sz="0" w:space="0" w:color="auto"/>
            <w:bottom w:val="none" w:sz="0" w:space="0" w:color="auto"/>
            <w:right w:val="none" w:sz="0" w:space="0" w:color="auto"/>
          </w:divBdr>
        </w:div>
        <w:div w:id="384570588">
          <w:marLeft w:val="450"/>
          <w:marRight w:val="75"/>
          <w:marTop w:val="135"/>
          <w:marBottom w:val="0"/>
          <w:divBdr>
            <w:top w:val="none" w:sz="0" w:space="0" w:color="auto"/>
            <w:left w:val="none" w:sz="0" w:space="0" w:color="auto"/>
            <w:bottom w:val="none" w:sz="0" w:space="0" w:color="auto"/>
            <w:right w:val="none" w:sz="0" w:space="0" w:color="auto"/>
          </w:divBdr>
        </w:div>
        <w:div w:id="951934729">
          <w:marLeft w:val="450"/>
          <w:marRight w:val="75"/>
          <w:marTop w:val="135"/>
          <w:marBottom w:val="0"/>
          <w:divBdr>
            <w:top w:val="none" w:sz="0" w:space="0" w:color="auto"/>
            <w:left w:val="none" w:sz="0" w:space="0" w:color="auto"/>
            <w:bottom w:val="none" w:sz="0" w:space="0" w:color="auto"/>
            <w:right w:val="none" w:sz="0" w:space="0" w:color="auto"/>
          </w:divBdr>
        </w:div>
        <w:div w:id="1955012585">
          <w:marLeft w:val="900"/>
          <w:marRight w:val="0"/>
          <w:marTop w:val="450"/>
          <w:marBottom w:val="0"/>
          <w:divBdr>
            <w:top w:val="none" w:sz="0" w:space="0" w:color="auto"/>
            <w:left w:val="none" w:sz="0" w:space="0" w:color="auto"/>
            <w:bottom w:val="none" w:sz="0" w:space="0" w:color="auto"/>
            <w:right w:val="none" w:sz="0" w:space="0" w:color="auto"/>
          </w:divBdr>
        </w:div>
        <w:div w:id="1218394268">
          <w:marLeft w:val="1395"/>
          <w:marRight w:val="0"/>
          <w:marTop w:val="0"/>
          <w:marBottom w:val="0"/>
          <w:divBdr>
            <w:top w:val="none" w:sz="0" w:space="0" w:color="auto"/>
            <w:left w:val="none" w:sz="0" w:space="0" w:color="auto"/>
            <w:bottom w:val="none" w:sz="0" w:space="0" w:color="auto"/>
            <w:right w:val="none" w:sz="0" w:space="0" w:color="auto"/>
          </w:divBdr>
        </w:div>
        <w:div w:id="1653103096">
          <w:marLeft w:val="900"/>
          <w:marRight w:val="0"/>
          <w:marTop w:val="450"/>
          <w:marBottom w:val="0"/>
          <w:divBdr>
            <w:top w:val="none" w:sz="0" w:space="0" w:color="auto"/>
            <w:left w:val="none" w:sz="0" w:space="0" w:color="auto"/>
            <w:bottom w:val="none" w:sz="0" w:space="0" w:color="auto"/>
            <w:right w:val="none" w:sz="0" w:space="0" w:color="auto"/>
          </w:divBdr>
        </w:div>
        <w:div w:id="810057720">
          <w:marLeft w:val="900"/>
          <w:marRight w:val="0"/>
          <w:marTop w:val="450"/>
          <w:marBottom w:val="0"/>
          <w:divBdr>
            <w:top w:val="none" w:sz="0" w:space="0" w:color="auto"/>
            <w:left w:val="none" w:sz="0" w:space="0" w:color="auto"/>
            <w:bottom w:val="none" w:sz="0" w:space="0" w:color="auto"/>
            <w:right w:val="none" w:sz="0" w:space="0" w:color="auto"/>
          </w:divBdr>
        </w:div>
        <w:div w:id="2051883477">
          <w:marLeft w:val="450"/>
          <w:marRight w:val="75"/>
          <w:marTop w:val="135"/>
          <w:marBottom w:val="0"/>
          <w:divBdr>
            <w:top w:val="none" w:sz="0" w:space="0" w:color="auto"/>
            <w:left w:val="none" w:sz="0" w:space="0" w:color="auto"/>
            <w:bottom w:val="none" w:sz="0" w:space="0" w:color="auto"/>
            <w:right w:val="none" w:sz="0" w:space="0" w:color="auto"/>
          </w:divBdr>
        </w:div>
        <w:div w:id="318466856">
          <w:marLeft w:val="450"/>
          <w:marRight w:val="75"/>
          <w:marTop w:val="135"/>
          <w:marBottom w:val="0"/>
          <w:divBdr>
            <w:top w:val="none" w:sz="0" w:space="0" w:color="auto"/>
            <w:left w:val="none" w:sz="0" w:space="0" w:color="auto"/>
            <w:bottom w:val="none" w:sz="0" w:space="0" w:color="auto"/>
            <w:right w:val="none" w:sz="0" w:space="0" w:color="auto"/>
          </w:divBdr>
        </w:div>
        <w:div w:id="318308353">
          <w:marLeft w:val="900"/>
          <w:marRight w:val="0"/>
          <w:marTop w:val="450"/>
          <w:marBottom w:val="0"/>
          <w:divBdr>
            <w:top w:val="none" w:sz="0" w:space="0" w:color="auto"/>
            <w:left w:val="none" w:sz="0" w:space="0" w:color="auto"/>
            <w:bottom w:val="none" w:sz="0" w:space="0" w:color="auto"/>
            <w:right w:val="none" w:sz="0" w:space="0" w:color="auto"/>
          </w:divBdr>
        </w:div>
        <w:div w:id="979385649">
          <w:marLeft w:val="450"/>
          <w:marRight w:val="75"/>
          <w:marTop w:val="135"/>
          <w:marBottom w:val="0"/>
          <w:divBdr>
            <w:top w:val="none" w:sz="0" w:space="0" w:color="auto"/>
            <w:left w:val="none" w:sz="0" w:space="0" w:color="auto"/>
            <w:bottom w:val="none" w:sz="0" w:space="0" w:color="auto"/>
            <w:right w:val="none" w:sz="0" w:space="0" w:color="auto"/>
          </w:divBdr>
        </w:div>
        <w:div w:id="753551189">
          <w:marLeft w:val="450"/>
          <w:marRight w:val="75"/>
          <w:marTop w:val="135"/>
          <w:marBottom w:val="0"/>
          <w:divBdr>
            <w:top w:val="none" w:sz="0" w:space="0" w:color="auto"/>
            <w:left w:val="none" w:sz="0" w:space="0" w:color="auto"/>
            <w:bottom w:val="none" w:sz="0" w:space="0" w:color="auto"/>
            <w:right w:val="none" w:sz="0" w:space="0" w:color="auto"/>
          </w:divBdr>
        </w:div>
        <w:div w:id="864830736">
          <w:marLeft w:val="450"/>
          <w:marRight w:val="75"/>
          <w:marTop w:val="135"/>
          <w:marBottom w:val="0"/>
          <w:divBdr>
            <w:top w:val="none" w:sz="0" w:space="0" w:color="auto"/>
            <w:left w:val="none" w:sz="0" w:space="0" w:color="auto"/>
            <w:bottom w:val="none" w:sz="0" w:space="0" w:color="auto"/>
            <w:right w:val="none" w:sz="0" w:space="0" w:color="auto"/>
          </w:divBdr>
        </w:div>
        <w:div w:id="8408794">
          <w:marLeft w:val="900"/>
          <w:marRight w:val="0"/>
          <w:marTop w:val="450"/>
          <w:marBottom w:val="0"/>
          <w:divBdr>
            <w:top w:val="none" w:sz="0" w:space="0" w:color="auto"/>
            <w:left w:val="none" w:sz="0" w:space="0" w:color="auto"/>
            <w:bottom w:val="none" w:sz="0" w:space="0" w:color="auto"/>
            <w:right w:val="none" w:sz="0" w:space="0" w:color="auto"/>
          </w:divBdr>
        </w:div>
        <w:div w:id="665982486">
          <w:marLeft w:val="900"/>
          <w:marRight w:val="0"/>
          <w:marTop w:val="450"/>
          <w:marBottom w:val="0"/>
          <w:divBdr>
            <w:top w:val="none" w:sz="0" w:space="0" w:color="auto"/>
            <w:left w:val="none" w:sz="0" w:space="0" w:color="auto"/>
            <w:bottom w:val="none" w:sz="0" w:space="0" w:color="auto"/>
            <w:right w:val="none" w:sz="0" w:space="0" w:color="auto"/>
          </w:divBdr>
        </w:div>
        <w:div w:id="1565801388">
          <w:marLeft w:val="450"/>
          <w:marRight w:val="75"/>
          <w:marTop w:val="135"/>
          <w:marBottom w:val="0"/>
          <w:divBdr>
            <w:top w:val="none" w:sz="0" w:space="0" w:color="auto"/>
            <w:left w:val="none" w:sz="0" w:space="0" w:color="auto"/>
            <w:bottom w:val="none" w:sz="0" w:space="0" w:color="auto"/>
            <w:right w:val="none" w:sz="0" w:space="0" w:color="auto"/>
          </w:divBdr>
        </w:div>
        <w:div w:id="152771719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ttes.cnpq.br/7555691352229740" TargetMode="External"/><Relationship Id="rId18" Type="http://schemas.openxmlformats.org/officeDocument/2006/relationships/hyperlink" Target="http://lattes.cnpq.br/755569135222974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attes.cnpq.br/7555691352229740" TargetMode="External"/><Relationship Id="rId7" Type="http://schemas.openxmlformats.org/officeDocument/2006/relationships/footnotes" Target="footnotes.xml"/><Relationship Id="rId12" Type="http://schemas.openxmlformats.org/officeDocument/2006/relationships/hyperlink" Target="http://lattes.cnpq.br/1819921408247613" TargetMode="External"/><Relationship Id="rId17" Type="http://schemas.openxmlformats.org/officeDocument/2006/relationships/hyperlink" Target="http://lattes.cnpq.br/755569135222974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ttes.cnpq.br/1819921408247613" TargetMode="External"/><Relationship Id="rId20" Type="http://schemas.openxmlformats.org/officeDocument/2006/relationships/hyperlink" Target="http://lattes.cnpq.br/37871470410506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ttes.cnpq.br/3787147041050694"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attes.cnpq.br/3787147041050694" TargetMode="External"/><Relationship Id="rId23" Type="http://schemas.openxmlformats.org/officeDocument/2006/relationships/hyperlink" Target="http://lattes.cnpq.br/3787147041050694" TargetMode="External"/><Relationship Id="rId10" Type="http://schemas.openxmlformats.org/officeDocument/2006/relationships/image" Target="media/image2.gif"/><Relationship Id="rId19" Type="http://schemas.openxmlformats.org/officeDocument/2006/relationships/hyperlink" Target="http://lattes.cnpq.br/378714704105069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attes.cnpq.br/3787147041050694" TargetMode="External"/><Relationship Id="rId22" Type="http://schemas.openxmlformats.org/officeDocument/2006/relationships/hyperlink" Target="http://lattes.cnpq.br/755569135222974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AEBE1-2C7E-452B-8F07-D4AED03F4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4512</Words>
  <Characters>24371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Aline</cp:lastModifiedBy>
  <cp:revision>6</cp:revision>
  <cp:lastPrinted>2014-11-11T14:00:00Z</cp:lastPrinted>
  <dcterms:created xsi:type="dcterms:W3CDTF">2014-11-11T12:36:00Z</dcterms:created>
  <dcterms:modified xsi:type="dcterms:W3CDTF">2014-11-11T14:32:00Z</dcterms:modified>
</cp:coreProperties>
</file>