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36"/>
          <w:szCs w:val="36"/>
          <w:vertAlign w:val="baseline"/>
          <w:rtl w:val="0"/>
        </w:rPr>
        <w:t xml:space="preserve">CARLA DANIELY SALLES COUTO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4284345</wp:posOffset>
            </wp:positionH>
            <wp:positionV relativeFrom="paragraph">
              <wp:posOffset>95250</wp:posOffset>
            </wp:positionV>
            <wp:extent cx="1724025" cy="2052638"/>
            <wp:effectExtent b="0" l="0" r="0" t="0"/>
            <wp:wrapSquare wrapText="bothSides" distB="0" distT="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DADOS PESSOAIS: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14 / 12 / 1987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Estado Civil: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Casada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CNH: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End.: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Rua Enertos Maioli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– Bela 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Cidade: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Aracruz/ES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             -                  CEP.: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29192-084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Tel.: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( 27) 3256-6327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                Celular: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(27) 99725 5359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carladaniely@gmail.com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Disponibilidade para viajar.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ESCOLARIADADE: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Ensino Superior Incompleto (cursando);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Ensino Médio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* Engenharia Mecânica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Duração: 10º Período (cursando);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Período: Noturno;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Local de Realização: FAACZ – Faculdades Integradas de Aracruz.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Estágio: FCR Serviços e Representação (2011 - 2012) – Planejamento de Manutenção                                                  durante 6 meses (360 Horas); Weg Equipamentos Elétricos LTDA (2013 - 2014) – Engenharia de Análise, durante 6 meses (360 Horas);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* Automoção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Duração: 2 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Local de Realização: CEDTEC ( Aracruz – 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Estágio: Seitec Serviços LTDA (2007 – 2008) – Manutenção Elétrica, durante 9 meses (480 Horas).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* Informática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Duração: 1 ano;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Local de realização: Easy Informática (Aracruz – 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* Desenho Mecânico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Programas: AUTOCAD; SolidWorks; Desenho Livre;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Duração: 3 meses;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Local de realização: Senai (Aracruz – 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* Língua Estrangeira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Curso: Espanhol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Período: Intermediário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Local de realização: Skill Línguas Estrangeiras (Linhares – 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EXPERIÊNCIA: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Empresa/Instituição: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FCR Serviços e Representação (Aracruz – 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Duração: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 ano – 2012/2013;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Auxiliar de Planejamento;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Área/Setor: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Planejamento;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Atuação:</w:t>
      </w:r>
      <w:r w:rsidDel="00000000" w:rsidR="00000000" w:rsidRPr="00000000">
        <w:rPr>
          <w:rFonts w:ascii="Verdana" w:cs="Verdana" w:eastAsia="Verdana" w:hAnsi="Verdana"/>
          <w:color w:val="000000"/>
          <w:highlight w:val="white"/>
          <w:vertAlign w:val="baseline"/>
          <w:rtl w:val="0"/>
        </w:rPr>
        <w:t xml:space="preserve"> Abrir Ordem de Serviços; Planejamento de Manutenção; Acompanhamento da Manutenção.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Empresa/Instituição: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Weg Equipamento Elétricos LTDA;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Duração: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 ano e 1mês – 2013/2014;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Operador Nível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Área/Setor: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Usinagem de Tampas;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Atuação:</w:t>
      </w:r>
      <w:r w:rsidDel="00000000" w:rsidR="00000000" w:rsidRPr="00000000">
        <w:rPr>
          <w:rFonts w:ascii="Verdana" w:cs="Verdana" w:eastAsia="Verdana" w:hAnsi="Verdana"/>
          <w:color w:val="000000"/>
          <w:highlight w:val="white"/>
          <w:vertAlign w:val="baseline"/>
          <w:rtl w:val="0"/>
        </w:rPr>
        <w:t xml:space="preserve"> Operação de Mandrilhadora, Operação de Mini-mandrilhadora;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 Melhorar o conhecimento para continuar crescendo como uma profissional com a contribuição do trabalho dentro da organização.</w:t>
      </w:r>
      <w:r w:rsidDel="00000000" w:rsidR="00000000" w:rsidRPr="00000000">
        <w:rPr>
          <w:rtl w:val="0"/>
        </w:rPr>
      </w:r>
    </w:p>
    <w:sectPr>
      <w:pgSz w:h="16838" w:w="11906"/>
      <w:pgMar w:bottom="568" w:top="585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Verdana"/>
  <w:font w:name="Tahoma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mailto:carladaniely@gmail.com" TargetMode="External"/><Relationship Id="rId7" Type="http://schemas.openxmlformats.org/officeDocument/2006/relationships/hyperlink" Target="mailto:carladaniely@gmail.com" TargetMode="External"/><Relationship Id="rId8" Type="http://schemas.openxmlformats.org/officeDocument/2006/relationships/hyperlink" Target="mailto:carladaniely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