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B9BD5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B9BD5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B9BD5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52"/>
          <w:shd w:fill="auto" w:val="clear"/>
        </w:rPr>
        <w:t xml:space="preserve">     THAUANY NUNES DE ÁVILA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Endereço: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Rua Inácio De Quadros, Nº: 1111, Bairro: Ermo, Guaíba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Estado civil: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solteira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Data de nascimento: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23/05/1998 (18 anos)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Telefone: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51 86467078/ 51 97401735 (Recado)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E-MAIL: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thauanyavila@live.com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Formação: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ensino médio-concluído (colégio estadual Augusto Meyer)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Música (OSPA)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Teoria Musical e prática (IEADG)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Curso de Música ( FUNARTE)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Cursando Pré-Vestibular (UFRGS-CEUE no turno da noite)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Resumo das Qualificações: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Procuro conhecimento profissional para aprendizado, crescimento curricular, e crescimento da empresa.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