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RENATO FERREIRA DA MOTA</w:t>
      </w:r>
    </w:p>
    <w:p w:rsidR="00451EE3" w:rsidRDefault="00451EE3">
      <w:pPr>
        <w:tabs>
          <w:tab w:val="left" w:pos="708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440"/>
        <w:jc w:val="center"/>
      </w:pPr>
      <w:r>
        <w:rPr>
          <w:rFonts w:ascii="Arial" w:hAnsi="Arial" w:cs="Arial"/>
        </w:rPr>
        <w:t>(31) 8628-3421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 w:cs="Arial"/>
          <w:color w:val="000000"/>
        </w:rPr>
      </w:pPr>
      <w:hyperlink r:id="rId6" w:history="1">
        <w:r>
          <w:rPr>
            <w:rFonts w:ascii="Arial" w:hAnsi="Arial" w:cs="Arial"/>
            <w:color w:val="000000"/>
          </w:rPr>
          <w:t>renato.fmota@ig.com.br</w:t>
        </w:r>
      </w:hyperlink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</w:pPr>
      <w:r>
        <w:rPr>
          <w:rFonts w:ascii="Arial" w:hAnsi="Arial" w:cs="Arial"/>
          <w:color w:val="000000"/>
        </w:rPr>
        <w:t>renato.mota@aperam.com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</w:pPr>
      <w:r>
        <w:rPr>
          <w:rFonts w:ascii="Arial" w:hAnsi="Arial" w:cs="Arial"/>
        </w:rPr>
        <w:t>Avenida Venezuela, 108, Santa Cecília</w:t>
      </w:r>
      <w:r>
        <w:rPr>
          <w:rFonts w:ascii="Arial" w:hAnsi="Arial" w:cs="Arial"/>
        </w:rPr>
        <w:tab/>
        <w:t>- Timóteo-MG.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Casado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Duas filhas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CNH: AB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 xml:space="preserve">OBJETIVO: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exact"/>
        <w:jc w:val="both"/>
      </w:pPr>
      <w:r>
        <w:rPr>
          <w:rFonts w:ascii="Arial" w:hAnsi="Arial" w:cs="Arial"/>
        </w:rPr>
        <w:t xml:space="preserve">Buscar e criar soluções inovadoras para eliminar problemas, disponibilizar toda experiência adquirida na vida profissional para garantir um perfeito funcionamento do sistema de gestão desta empresa, tendo o lucro como medida de desempenho, racionalizando recursos, buscando a qualidade total e fomentando o trabalho em equipe.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FORMAÇÃO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2013 – Pós Graduado em Metalurgia com ênfase em Siderurgia–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00"/>
        </w:rPr>
        <w:t>UNILESTE/MG.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2010 – 2011 Inspetor de Solda N1– PETROBRAS (Em processo de qualificação).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2009 – 2010</w:t>
      </w:r>
      <w:r>
        <w:rPr>
          <w:rFonts w:ascii="Arial" w:hAnsi="Arial" w:cs="Arial"/>
        </w:rPr>
        <w:tab/>
        <w:t xml:space="preserve">Inspetor de Dutos Terrestres N1 – PETROBRAS.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2004 – 2009</w:t>
      </w:r>
      <w:r>
        <w:rPr>
          <w:rFonts w:ascii="Arial" w:hAnsi="Arial" w:cs="Arial"/>
        </w:rPr>
        <w:tab/>
        <w:t>Engenharia de Produção –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00"/>
        </w:rPr>
        <w:t>UNILESTE/MG.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>1993 – 1996</w:t>
      </w:r>
      <w:r>
        <w:rPr>
          <w:rFonts w:ascii="Arial" w:hAnsi="Arial" w:cs="Arial"/>
        </w:rPr>
        <w:tab/>
        <w:t>Técnico Mecânico – Escola Estadual Professora Ana Letro Staacks.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EXPERIÊNCIA PROFISSIONAL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ESCOLA  TÉCNICA LUCIA CASA SANTA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2014_ </w:t>
      </w:r>
      <w:r>
        <w:rPr>
          <w:rFonts w:ascii="Arial" w:hAnsi="Arial" w:cs="Arial"/>
          <w:b/>
          <w:bCs/>
        </w:rPr>
        <w:t>Professor do Curso Técnico</w:t>
      </w:r>
      <w:r>
        <w:rPr>
          <w:rFonts w:ascii="Arial" w:hAnsi="Arial" w:cs="Arial"/>
        </w:rPr>
        <w:t xml:space="preserve">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Professor da matéria Introdução a Soldagem  e Administração, iniciado as aulas no  segundo semestre. </w:t>
      </w:r>
      <w:r>
        <w:rPr>
          <w:rFonts w:ascii="Arial" w:hAnsi="Arial" w:cs="Arial"/>
          <w:b/>
          <w:bCs/>
        </w:rPr>
        <w:t xml:space="preserve">  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ESCOLA TÉCNICA SÃO CARLOS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>2013_</w:t>
      </w:r>
      <w:r>
        <w:rPr>
          <w:rFonts w:ascii="Arial" w:hAnsi="Arial" w:cs="Arial"/>
          <w:b/>
          <w:bCs/>
        </w:rPr>
        <w:t xml:space="preserve"> Professor de Curso Técnico</w:t>
      </w:r>
    </w:p>
    <w:p w:rsidR="00451EE3" w:rsidRDefault="00451EE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line="276" w:lineRule="auto"/>
        <w:ind w:left="708"/>
      </w:pPr>
      <w:r>
        <w:t xml:space="preserve">Professor da matéria Introdução a Máquinas Térmicas I, com aulas em sala de aula e laboratório, apoio técnico e pedagógico  a equipe de alunos na montagem de projeto para feira técnica, com o projeto “AMASADOR DE LATINHAS AUTOMATIZADO”, onde foi trabalhado com os alunos resistências dos matérias para fabricação da estrutura e metodologia do PDCA.     </w:t>
      </w:r>
    </w:p>
    <w:p w:rsidR="00451EE3" w:rsidRDefault="00451EE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line="276" w:lineRule="auto"/>
        <w:rPr>
          <w:b/>
          <w:bCs/>
        </w:rPr>
      </w:pPr>
      <w:r>
        <w:t xml:space="preserve">2012_ </w:t>
      </w:r>
      <w:r>
        <w:rPr>
          <w:b/>
          <w:bCs/>
        </w:rPr>
        <w:t>Professor de Física</w:t>
      </w:r>
    </w:p>
    <w:p w:rsidR="00451EE3" w:rsidRDefault="00451EE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line="276" w:lineRule="auto"/>
        <w:ind w:left="708"/>
      </w:pPr>
      <w:r>
        <w:t>Preparação de alunos do curso de magistério para prova do ENEM, no período de 03/12 á 10/12.</w:t>
      </w:r>
    </w:p>
    <w:p w:rsidR="00451EE3" w:rsidRDefault="00451EE3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00" w:line="276" w:lineRule="auto"/>
      </w:pPr>
      <w:r>
        <w:t xml:space="preserve">                    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APERAM SOUTH AMERICA (Ex-Acesita)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2014 _ (Atual) </w:t>
      </w:r>
      <w:r>
        <w:rPr>
          <w:rFonts w:ascii="Arial" w:hAnsi="Arial" w:cs="Arial"/>
          <w:b/>
          <w:bCs/>
        </w:rPr>
        <w:t>Gerente de Implantação de Projetos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16"/>
        <w:rPr>
          <w:rFonts w:ascii="Arial" w:hAnsi="Arial" w:cs="Arial"/>
        </w:rPr>
      </w:pPr>
      <w:r>
        <w:rPr>
          <w:rFonts w:ascii="Arial" w:hAnsi="Arial" w:cs="Arial"/>
        </w:rPr>
        <w:t>Gerenciamento de todas as fases de implantação de projeto, planejamento, custo,  prazo.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 xml:space="preserve">Busca de soluções para atendimento ao cronograma, custo, qualidade e segurança da obra.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Conhecer o contrato da obra em sua totalidade, executar e manter as instalações do canteiro de obras acompanhando o planejamento e os custos da obra.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Acompanhar e orientar a manutenção de todos os equipamentos e instalações necessárias para o atendimento da obra.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Assegurar a qualidade dos trabalhos das instalações em geral, mantendo estreito o relacionamento entre as disciplinas envolvidas no empreendimento.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e fazer cumprir as normas de QSMS na execução dos trabalhos.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Acompanhar e controlar os levantamentos topográficos, relatórios técnicos e demais relatórios da obra e acompanhar as interfaces entre o projeto, a fabricação e a montagem.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Manter os desenhos atualizados e assegurar que os materiais empregados estejam de acordo com as especificações técnicas.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 xml:space="preserve">     2009 –   </w:t>
      </w:r>
      <w:r>
        <w:rPr>
          <w:rFonts w:ascii="Arial" w:hAnsi="Arial" w:cs="Arial"/>
          <w:b/>
          <w:bCs/>
        </w:rPr>
        <w:t>Analista Técnico da Gerência de Geração e Distribuição de Fluidos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Substituição do supervisor  durante férias e deslocamento para outras atividades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Acompanhamento de projetos de implantação de engenharia.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Acompanhar a realização das inspeções dos equipamentos quando do recebimento, montagem e/ou desmontagem de acordo com especificações e normas aplicáveis.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e acompanhar a aquisição de equipamentos, ferramentas e materiais diversos.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Administrar as interfaces interpessoais e profissionais entre os envolvidos na obra (gestão de pessoas) e auxiliar na elaboração de toda documentação necessária para a entrega da obra.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 xml:space="preserve">Elaboração de estudo de engenharia básica para melhoria de equipamentos, aplicando metodologias do PDCA.   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 xml:space="preserve">Apoiar as empresas contratadas na operação de equipamentos da área de utilidades.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</w:p>
    <w:p w:rsidR="00451EE3" w:rsidRDefault="00451EE3">
      <w:p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18" w:hanging="1418"/>
      </w:pPr>
      <w:r>
        <w:rPr>
          <w:rFonts w:ascii="Arial" w:hAnsi="Arial" w:cs="Arial"/>
        </w:rPr>
        <w:t xml:space="preserve">2004 – 2008 </w:t>
      </w:r>
      <w:r>
        <w:rPr>
          <w:rFonts w:ascii="Arial" w:hAnsi="Arial" w:cs="Arial"/>
          <w:b/>
          <w:bCs/>
        </w:rPr>
        <w:t>Operador de utilidades VIII da Gerência de geração e distribuição dos fluidos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Contratação de empresas para solucionar problemas na área de utilidades.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Acompanhamento de problemas de equipamentos e levantamento de propostas para solução, visando custo, qualidade e produção.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 xml:space="preserve">Líder de grupo e responsável pela operação de ETA(estação de tratamento de água); ETE(estação de tratamento de efluentes); Torres de refrigeração; Caldeiras; Gerador de hidrogênio; Geração de ar comprimido de serviço e instrumento; Distribuição de oxigênio, nitrogênio, argônio, óleo 1A, óleo diesel e  HCL para todo processo produtivo.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Assistência técnica aos clientes internos. 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16" w:hanging="1080"/>
        <w:jc w:val="both"/>
      </w:pPr>
      <w:r>
        <w:rPr>
          <w:rFonts w:ascii="Arial" w:hAnsi="Arial" w:cs="Arial"/>
        </w:rPr>
        <w:tab/>
        <w:t xml:space="preserve">            Atender as necessidades requeridas das áreas e os seus respectivos equipamentos tais como vasos de pressão, trocador de calor, altos fornos.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Programação dos fluídos para os processos da Aciaria.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 xml:space="preserve">2003 – 2004 </w:t>
      </w:r>
      <w:r>
        <w:rPr>
          <w:rFonts w:ascii="Arial" w:hAnsi="Arial" w:cs="Arial"/>
          <w:b/>
          <w:bCs/>
        </w:rPr>
        <w:t>Operador de utilidades IV da Gerência de geração e distribuição dos fluidos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Garantir a distribuição de fluidos sem interromper o processo produtivo.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10"/>
        <w:rPr>
          <w:rFonts w:ascii="Arial" w:hAnsi="Arial" w:cs="Arial"/>
        </w:rPr>
      </w:pPr>
      <w:r>
        <w:rPr>
          <w:rFonts w:ascii="Arial" w:hAnsi="Arial" w:cs="Arial"/>
        </w:rPr>
        <w:tab/>
        <w:t>Analisar, identificar e corrigir os problemas dos equipamentos da área de        utilidades da empresa.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10" w:hanging="1410"/>
      </w:pPr>
      <w:r>
        <w:rPr>
          <w:rFonts w:ascii="Arial" w:hAnsi="Arial" w:cs="Arial"/>
        </w:rPr>
        <w:t xml:space="preserve">2000 – 2003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Operador de utilidades III da Gerência de geração e distribuição dos fluidos</w:t>
      </w:r>
    </w:p>
    <w:p w:rsidR="00451EE3" w:rsidRDefault="00451EE3">
      <w:p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18" w:hanging="1418"/>
        <w:jc w:val="both"/>
      </w:pPr>
      <w:r>
        <w:rPr>
          <w:rFonts w:ascii="Arial" w:hAnsi="Arial" w:cs="Arial"/>
        </w:rPr>
        <w:tab/>
        <w:t xml:space="preserve">            Realizar manobras em rede de fluidos e reparos mecânicos pelo sistema: MÁXIMO.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Análise por monitoração periódica e realização de manutenções corretivas.</w:t>
      </w:r>
    </w:p>
    <w:p w:rsidR="00451EE3" w:rsidRDefault="00451EE3">
      <w:pPr>
        <w:tabs>
          <w:tab w:val="left" w:pos="708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18" w:hanging="1418"/>
        <w:jc w:val="both"/>
      </w:pPr>
      <w:r>
        <w:rPr>
          <w:rFonts w:ascii="Arial" w:hAnsi="Arial" w:cs="Arial"/>
        </w:rPr>
        <w:tab/>
        <w:t xml:space="preserve">            Realizar intervenções de reparo nos equipamentos, retornando as condições normais.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 xml:space="preserve">EXPERIÊNCIA PROFISSIONAL INTERNACIONAL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Isbergues – França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Desvres – França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Atlantique – França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Gent – Bélgica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Genk – Bélgica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</w:pPr>
      <w:r>
        <w:rPr>
          <w:rFonts w:ascii="Arial" w:hAnsi="Arial" w:cs="Arial"/>
        </w:rPr>
        <w:t>ArcelorMittal Mardick - França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TRABALHOS E PROJETOS DESENVOLVIDOS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5"/>
      </w:pPr>
      <w:r>
        <w:rPr>
          <w:rFonts w:ascii="Arial" w:hAnsi="Arial" w:cs="Arial"/>
          <w:b/>
          <w:bCs/>
        </w:rPr>
        <w:tab/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 xml:space="preserve">Jun.2012 _ Responsável pela montagem, testes de qualidade e condicionamento de 3 km de rede de hidrogênio de diâmetro 3 polegadas em pipe rack. 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Jun.2012 _ Participação no projeto carvão vegetal do Auto Forno 2 da ArcelorMittal, substituição do coque para carvão vegetal, ampliação do sistema de desempoeiramento, montagem de um novo basculador de carretas, prédio de peneiramento e reforma geral dos equipamentos existentes.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Fev. 2009 _  Responsável pela construção do ramal de 10 polegadas de 3 km de extensão e estação CMRP (Central de Medição e Redução de Pressão) de alimentação da Arcelor Mittal.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6"/>
        <w:jc w:val="both"/>
      </w:pPr>
      <w:r>
        <w:rPr>
          <w:rFonts w:ascii="Arial" w:hAnsi="Arial" w:cs="Arial"/>
        </w:rPr>
        <w:t>Dez. 2010 _ Acompanhamento da construção de 30 km de redes de GN em pipe rack, com diâmetro entre 14, 10, 8, 6 e 3 polegadas, condicionamento das redes e de 20 estações redutoras de pressão.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ab/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IDIOMAS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Inglês básico cursando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INFORMÁTICA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 xml:space="preserve">MS Project 2007 (Cronograma, planejamento de recurso), MÁXIMO (Sistema de gestão da manutenção), SAP R3 básico, MS Word, MS Excel, MS PowerPoint. 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</w:pP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>QUALIFICAÇÕES</w:t>
      </w:r>
    </w:p>
    <w:p w:rsidR="00451EE3" w:rsidRDefault="00451E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SQ (Sistema da Qualidade);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5S;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Tratamento de água, Manutenção e Funcionamento de Equipamentos;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NR13 – Caldeiras e Vasos de Pressão, Funcionamento de Compressores;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Fórum – Qualidade, Operação e Funcionamento de Máquinas e Equipamentos;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de Vibração;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nos trabalhos com Solda e Maçarico;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TPM (Manutenção Produtiva Total);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Formação de Brigadista;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nos Trabalhos com Ácidos;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SGA – Sistema de Gestão Ambiental;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Solda a Arco Elétrico;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Combate a Incêndio;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Seminário – Convenção Mineira de Qualidade;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Congresso de CCQ (Circulo de Controle de Qualidade);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Específico de Plano de Contingência;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Primeiro Socorros;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 de Gerenciamento de Manutenção;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PDCA;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Liderança de Grupo, Política Integrada de Gestão;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Emissão de PTR (Desnível, Telhado, Produtos Químicos, Combustíve, Oxigênio, Escavação);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de Incidentes;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Proteção Respiratória;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Interpretação da Norma OHSAS 18.001;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Educação Ambiental;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PI System Manager;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Ergonomia Aplicada ao Trabalho;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SIPAT (Semana Interna de Prevenção de Acidente do Trabalho);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SIQ (Sistema Integrado da Qualidade);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PCE (Processo de Consignação de Equipamentos);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Gestão de Riscos (APP);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EPI para Óleos, Graxas e Solventes;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SOGI (Sistema Operacional de Gestão Integrada);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Espaço Confinado – Supervisor de Entrada (NR 33);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Conservação Auditiva;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Destinação de Resíduos;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Aplicáveis de Segurança em Trilhos;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Operação de Guindaste;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Movimentação de Cargas Suspensas com Pontes Rolantes e Plataformas;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line="240" w:lineRule="auto"/>
        <w:ind w:left="1410"/>
        <w:jc w:val="both"/>
      </w:pPr>
      <w:r>
        <w:rPr>
          <w:rFonts w:ascii="Arial" w:hAnsi="Arial" w:cs="Arial"/>
        </w:rPr>
        <w:t>Liberação de Serviços a Quente em Redes de Fluidos;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DOCTUM- Aperfeiçoamento em Gestão da Mudança Organizacional;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W2 COMUNICAÇÃO NEGOCIAL- Seminário de Comunicação Negocial;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IBMEC- Visão Estratégica;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DOCTUM- Aperfeiçoamento em Tomada de Decisão e Analise de Problemas;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ACELOR MITTAL TUBARÃO – Encontro Anual de Produtividade;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PETROLINE- Curso de preparação para inspetor de Dutos, construção e montagem nível 1 (ID CM N1);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 xml:space="preserve">COLMINAS- Curso de preparação para inspetor de soldagem nível 1, de acordo com a norma NBR 14842; 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  <w:rPr>
          <w:rFonts w:ascii="Arial" w:hAnsi="Arial" w:cs="Arial"/>
        </w:rPr>
      </w:pP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 xml:space="preserve">SENAI- NR13- Segurança na operação de vasos sob pressão; 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de 80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SENAI- NR13- Segurança na operação de caldeiras;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de 40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 - Qualificação em analista de utilidades;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de 40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 - Formação de Brigadista;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16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ARCELORMITTAL- Espaço confinado- Vigia;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de 16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 - Formação em CCQ/PDCA- 7 Ferramentas;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16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 - ISO 9001: 2000 e TS 16949;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8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ARCELORMITTAL- TPM – Manutenção Produtiva Total;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Módulos 1, 2, 3 e 4. Com carga horária de 80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 - Processo de implantação de bloqueio físico;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40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ARCELORMITTAL- PCE- Processo de consignação de equipamentos;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bookmarkStart w:id="0" w:name="_GoBack"/>
      <w:r>
        <w:rPr>
          <w:rFonts w:ascii="Arial" w:hAnsi="Arial" w:cs="Arial"/>
        </w:rPr>
        <w:t>Carga horária 16 horas.</w:t>
      </w:r>
    </w:p>
    <w:bookmarkEnd w:id="0"/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ARCELORMITTAL- PTR- Emissor de liberação de atividades em locais especiais nível 1 Desnível e telhado, Combustíveis e oxigênio, escavação e produtos químicos;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20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ARCELORMITTAL- Gestão de Risco- APP - Análise preliminar de perigo;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16 horas.</w:t>
      </w:r>
    </w:p>
    <w:p w:rsidR="00451EE3" w:rsidRDefault="00451EE3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PETROBRAS - Combate a incêndio;</w:t>
      </w:r>
    </w:p>
    <w:p w:rsidR="00451EE3" w:rsidRDefault="00451EE3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/>
        <w:jc w:val="both"/>
      </w:pPr>
      <w:r>
        <w:rPr>
          <w:rFonts w:ascii="Arial" w:hAnsi="Arial" w:cs="Arial"/>
        </w:rPr>
        <w:t>Carga horária 16 horas.</w:t>
      </w:r>
    </w:p>
    <w:sectPr w:rsidR="00451EE3" w:rsidSect="00451EE3">
      <w:pgSz w:w="11907" w:h="16839"/>
      <w:pgMar w:top="1134" w:right="850" w:bottom="1417" w:left="993" w:header="708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E3" w:rsidRDefault="00451EE3">
      <w:r>
        <w:separator/>
      </w:r>
    </w:p>
  </w:endnote>
  <w:endnote w:type="continuationSeparator" w:id="0">
    <w:p w:rsidR="00451EE3" w:rsidRDefault="00451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E3" w:rsidRDefault="00451EE3">
      <w:r>
        <w:separator/>
      </w:r>
    </w:p>
  </w:footnote>
  <w:footnote w:type="continuationSeparator" w:id="0">
    <w:p w:rsidR="00451EE3" w:rsidRDefault="00451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1EE3"/>
    <w:rsid w:val="0045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nato.fmota@ig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8</Pages>
  <Words>1360</Words>
  <Characters>7755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VAGNER FERREIRA DE OLIVEIRA</dc:title>
  <dc:subject/>
  <dc:creator>Windows7 Ultimate</dc:creator>
  <cp:keywords/>
  <dc:description/>
  <cp:lastModifiedBy>ac44275</cp:lastModifiedBy>
  <cp:revision>8</cp:revision>
  <dcterms:created xsi:type="dcterms:W3CDTF">2014-09-15T10:52:00Z</dcterms:created>
  <dcterms:modified xsi:type="dcterms:W3CDTF">2014-09-29T12:49:00Z</dcterms:modified>
</cp:coreProperties>
</file>