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7CB61B7F" w:rsidR="00C8652E" w:rsidRPr="00084704" w:rsidRDefault="00C80A83" w:rsidP="002C648B">
      <w:pPr>
        <w:pStyle w:val="papertitle"/>
      </w:pPr>
      <w:r w:rsidRPr="00084704">
        <w:t xml:space="preserve">Madurez de la Industria 4.0: </w:t>
      </w:r>
      <w:r w:rsidR="003A247E">
        <w:t xml:space="preserve">Transformación </w:t>
      </w:r>
      <w:r w:rsidRPr="00084704">
        <w:t xml:space="preserve">bajo los paradigmas de la emergente </w:t>
      </w:r>
      <w:r w:rsidR="00E9669A" w:rsidRPr="00084704">
        <w:t xml:space="preserve">Industria </w:t>
      </w:r>
      <w:r w:rsidRPr="00084704">
        <w:t>5.0</w:t>
      </w:r>
    </w:p>
    <w:p w14:paraId="73F706C0" w14:textId="0E000071" w:rsidR="00B92D99" w:rsidRPr="00084704" w:rsidRDefault="00B92D99" w:rsidP="00B92D99">
      <w:pPr>
        <w:pStyle w:val="author"/>
      </w:pPr>
      <w:r w:rsidRPr="00084704">
        <w:t>Trabajo final del curso:</w:t>
      </w:r>
      <w:r w:rsidR="00084704" w:rsidRPr="00084704">
        <w:t xml:space="preserve"> SCGR4RI</w:t>
      </w:r>
    </w:p>
    <w:p w14:paraId="66CAF779" w14:textId="6DE4183F" w:rsidR="00B92D99" w:rsidRPr="00084704" w:rsidRDefault="00B92D99" w:rsidP="00B92D99">
      <w:pPr>
        <w:pStyle w:val="author"/>
      </w:pPr>
      <w:r w:rsidRPr="00084704">
        <w:t xml:space="preserve"> “</w:t>
      </w:r>
      <w:r w:rsidR="00084704" w:rsidRPr="00084704">
        <w:t>La</w:t>
      </w:r>
      <w:r w:rsidRPr="00084704">
        <w:t xml:space="preserve"> cadena de suministro resiliente, sustentable, inteligente y centrada en el humano”</w:t>
      </w:r>
    </w:p>
    <w:p w14:paraId="1384C363" w14:textId="13C059B2" w:rsidR="00B92D99" w:rsidRPr="00084704" w:rsidRDefault="00B92D99" w:rsidP="00B92D99">
      <w:pPr>
        <w:pStyle w:val="author"/>
      </w:pPr>
      <w:r w:rsidRPr="00084704">
        <w:t>Luis Patricio Torres Gómez</w:t>
      </w:r>
    </w:p>
    <w:p w14:paraId="67486C0D" w14:textId="77777777" w:rsidR="00B92D99" w:rsidRPr="00084704" w:rsidRDefault="00B92D99" w:rsidP="00B92D99">
      <w:pPr>
        <w:pStyle w:val="address"/>
      </w:pPr>
      <w:r w:rsidRPr="00084704">
        <w:t>Dirección de Posgrados, Facultad de Ingeniería</w:t>
      </w:r>
    </w:p>
    <w:p w14:paraId="60662CAD" w14:textId="77777777" w:rsidR="00B92D99" w:rsidRPr="00084704" w:rsidRDefault="00B92D99" w:rsidP="00B92D99">
      <w:pPr>
        <w:pStyle w:val="address"/>
      </w:pPr>
      <w:r w:rsidRPr="00084704">
        <w:t>Universidad Nacional de Cuyo</w:t>
      </w:r>
    </w:p>
    <w:p w14:paraId="4ACCCFA6" w14:textId="77777777" w:rsidR="00B92D99" w:rsidRPr="00084704" w:rsidRDefault="00B92D99" w:rsidP="00B92D99">
      <w:pPr>
        <w:pStyle w:val="address"/>
      </w:pPr>
      <w:r w:rsidRPr="00084704">
        <w:t>Mendoza, Argentina.</w:t>
      </w:r>
    </w:p>
    <w:p w14:paraId="3C5ACC3E" w14:textId="093E2442" w:rsidR="00B92D99" w:rsidRPr="00790347" w:rsidRDefault="00B92D99" w:rsidP="00E01963">
      <w:pPr>
        <w:pStyle w:val="abstract"/>
        <w:spacing w:after="0"/>
        <w:ind w:left="0" w:firstLine="0"/>
        <w:rPr>
          <w:b/>
          <w:bCs/>
          <w:sz w:val="20"/>
        </w:rPr>
      </w:pPr>
      <w:r w:rsidRPr="00790347">
        <w:rPr>
          <w:b/>
          <w:bCs/>
          <w:sz w:val="20"/>
        </w:rPr>
        <w:t>Resumen:</w:t>
      </w:r>
    </w:p>
    <w:p w14:paraId="4015F574" w14:textId="1A953294" w:rsidR="00C93B0F" w:rsidRDefault="00A10E3F" w:rsidP="00A10E3F">
      <w:pPr>
        <w:overflowPunct/>
        <w:spacing w:line="276" w:lineRule="auto"/>
        <w:ind w:firstLine="0"/>
        <w:textAlignment w:val="auto"/>
      </w:pPr>
      <w:r w:rsidRPr="00C93B0F">
        <w:t>Después</w:t>
      </w:r>
      <w:r w:rsidR="00C93B0F" w:rsidRPr="00C93B0F">
        <w:t xml:space="preserve"> de casi una década de la irrupción de la Industria 4.</w:t>
      </w:r>
      <w:r w:rsidR="00C93B0F">
        <w:t xml:space="preserve">0, </w:t>
      </w:r>
      <w:r w:rsidR="00C93B0F" w:rsidRPr="00BE377B">
        <w:t xml:space="preserve">marcada por la automatización total de la manufactura y la creación de redes inteligentes de autocontrol en </w:t>
      </w:r>
      <w:r w:rsidR="00C93B0F" w:rsidRPr="00E60B03">
        <w:t>toda la cadena de valor</w:t>
      </w:r>
      <w:r w:rsidR="003945FB" w:rsidRPr="00E60B03">
        <w:t xml:space="preserve"> (</w:t>
      </w:r>
      <w:proofErr w:type="spellStart"/>
      <w:r w:rsidR="003945FB" w:rsidRPr="00E60B03">
        <w:t>Yañez</w:t>
      </w:r>
      <w:proofErr w:type="spellEnd"/>
      <w:r w:rsidR="003945FB" w:rsidRPr="00E60B03">
        <w:t>, 2017)</w:t>
      </w:r>
      <w:r w:rsidR="00C93B0F" w:rsidRPr="00E60B03">
        <w:t>, surge l</w:t>
      </w:r>
      <w:r w:rsidR="003945FB" w:rsidRPr="00E60B03">
        <w:t>o</w:t>
      </w:r>
      <w:r w:rsidR="00C93B0F" w:rsidRPr="00E60B03">
        <w:t xml:space="preserve"> que la Comisión Europea denomina la Industria 5.0, que a diferencia de la anterior</w:t>
      </w:r>
      <w:r w:rsidR="003945FB" w:rsidRPr="00E60B03">
        <w:t xml:space="preserve"> </w:t>
      </w:r>
      <w:r w:rsidR="00C93B0F" w:rsidRPr="00E60B03">
        <w:t>se basa en la creación de valor (</w:t>
      </w:r>
      <w:proofErr w:type="spellStart"/>
      <w:r w:rsidR="00C93B0F" w:rsidRPr="00E60B03">
        <w:t>Xu</w:t>
      </w:r>
      <w:proofErr w:type="spellEnd"/>
      <w:r w:rsidR="00C93B0F" w:rsidRPr="00E60B03">
        <w:t xml:space="preserve"> </w:t>
      </w:r>
      <w:r w:rsidR="00C93B0F" w:rsidRPr="00E60B03">
        <w:rPr>
          <w:i/>
          <w:iCs/>
        </w:rPr>
        <w:t>et al</w:t>
      </w:r>
      <w:r w:rsidR="00C93B0F" w:rsidRPr="00E60B03">
        <w:t xml:space="preserve">, 2021) y el logro de objetivos sociales y ecológicos </w:t>
      </w:r>
      <w:r w:rsidR="003945FB" w:rsidRPr="00E60B03">
        <w:t>con un</w:t>
      </w:r>
      <w:r w:rsidR="00C93B0F" w:rsidRPr="00E60B03">
        <w:t xml:space="preserve"> enfoque holístico, sustentable y centrado en el humano (</w:t>
      </w:r>
      <w:proofErr w:type="spellStart"/>
      <w:r w:rsidR="00C93B0F" w:rsidRPr="00E60B03">
        <w:t>Hein</w:t>
      </w:r>
      <w:proofErr w:type="spellEnd"/>
      <w:r w:rsidR="00C93B0F" w:rsidRPr="00E60B03">
        <w:t xml:space="preserve">-Pensel </w:t>
      </w:r>
      <w:r w:rsidR="00C93B0F" w:rsidRPr="00E60B03">
        <w:rPr>
          <w:i/>
          <w:iCs/>
        </w:rPr>
        <w:t>et al</w:t>
      </w:r>
      <w:r w:rsidR="00C93B0F" w:rsidRPr="00E60B03">
        <w:t>., 2023), traspasando las vallas de la eficiencia y la productividad, hacia una valorización superior de respeto a los valores humanos y la contribución a las necesidades vitales de la sociedad</w:t>
      </w:r>
      <w:r w:rsidR="003945FB" w:rsidRPr="00E60B03">
        <w:t xml:space="preserve">, </w:t>
      </w:r>
      <w:r w:rsidR="00C93B0F" w:rsidRPr="00E60B03">
        <w:t>hacia una industria centrada en el ser humano, sostenible y resiliente (</w:t>
      </w:r>
      <w:proofErr w:type="spellStart"/>
      <w:r w:rsidR="00C93B0F" w:rsidRPr="00E60B03">
        <w:t>Golovianko</w:t>
      </w:r>
      <w:proofErr w:type="spellEnd"/>
      <w:r w:rsidR="00C93B0F" w:rsidRPr="00E60B03">
        <w:t xml:space="preserve"> </w:t>
      </w:r>
      <w:r w:rsidR="00C93B0F" w:rsidRPr="00E60B03">
        <w:rPr>
          <w:i/>
          <w:iCs/>
        </w:rPr>
        <w:t>et al</w:t>
      </w:r>
      <w:r w:rsidR="00C93B0F" w:rsidRPr="00E60B03">
        <w:t>, 2023).</w:t>
      </w:r>
    </w:p>
    <w:p w14:paraId="3FADAF39" w14:textId="706036F5" w:rsidR="003945FB" w:rsidRDefault="003945FB" w:rsidP="00A10E3F">
      <w:pPr>
        <w:overflowPunct/>
        <w:spacing w:line="276" w:lineRule="auto"/>
        <w:ind w:firstLine="0"/>
        <w:textAlignment w:val="auto"/>
      </w:pPr>
      <w:r>
        <w:t xml:space="preserve">El camino que las organizaciones deben emprender hacia </w:t>
      </w:r>
      <w:r w:rsidR="00E01963">
        <w:t xml:space="preserve">la aplicación </w:t>
      </w:r>
      <w:r>
        <w:t>de los paradigmas de la I5.0</w:t>
      </w:r>
      <w:r w:rsidR="00E01963">
        <w:t>, requiere</w:t>
      </w:r>
      <w:r>
        <w:t xml:space="preserve"> necesariamente </w:t>
      </w:r>
      <w:r w:rsidR="00E01963">
        <w:t xml:space="preserve">la aplicación </w:t>
      </w:r>
      <w:r>
        <w:t xml:space="preserve">de las tecnologías </w:t>
      </w:r>
      <w:r w:rsidR="00E01963">
        <w:t>habilitantes de la I4.0</w:t>
      </w:r>
      <w:r>
        <w:t>, pero en una simbiosis productiva con los pilares básicos de la I5.0</w:t>
      </w:r>
      <w:r w:rsidR="00E01963">
        <w:t>, es decir, la triada virtuosa del</w:t>
      </w:r>
      <w:r>
        <w:t xml:space="preserve"> enfoque humano – céntrico, </w:t>
      </w:r>
      <w:r w:rsidR="00E01963">
        <w:t xml:space="preserve">la </w:t>
      </w:r>
      <w:r>
        <w:t>resilien</w:t>
      </w:r>
      <w:r w:rsidR="00E01963">
        <w:t>cia</w:t>
      </w:r>
      <w:r>
        <w:t xml:space="preserve"> y la sustentabilidad </w:t>
      </w:r>
      <w:r w:rsidR="00E01963">
        <w:t xml:space="preserve">a nivel </w:t>
      </w:r>
      <w:r>
        <w:t>de su gestión integral como una manera de garantizar la continuidad del negocio.</w:t>
      </w:r>
    </w:p>
    <w:p w14:paraId="451FB053" w14:textId="62078F36" w:rsidR="00B5149E" w:rsidRDefault="00B5149E" w:rsidP="00A10E3F">
      <w:pPr>
        <w:overflowPunct/>
        <w:spacing w:line="276" w:lineRule="auto"/>
        <w:ind w:firstLine="0"/>
        <w:textAlignment w:val="auto"/>
      </w:pPr>
      <w:r>
        <w:t>Para l</w:t>
      </w:r>
      <w:r w:rsidR="00E01963">
        <w:t xml:space="preserve">a habilitación de los conceptos de la I5.0 </w:t>
      </w:r>
      <w:r w:rsidR="008F3113">
        <w:t xml:space="preserve">a nivel de la gestión de las empresas, </w:t>
      </w:r>
      <w:r>
        <w:t>resulta fundamental</w:t>
      </w:r>
      <w:r w:rsidR="008F3113">
        <w:t xml:space="preserve"> conocer el estado inicial en que se encuentra</w:t>
      </w:r>
      <w:r>
        <w:t>n, para desde allí, pro</w:t>
      </w:r>
      <w:r w:rsidR="008F3113">
        <w:t>yectar una estrategia de desarrollo potencial vinculante</w:t>
      </w:r>
      <w:r>
        <w:t xml:space="preserve">. En tal sentido, los modelos de madurez </w:t>
      </w:r>
      <w:r w:rsidRPr="00D55A1B">
        <w:t>constituyen</w:t>
      </w:r>
      <w:r>
        <w:t xml:space="preserve"> desde hace décadas,</w:t>
      </w:r>
      <w:r w:rsidRPr="00D55A1B">
        <w:t xml:space="preserve"> una herramienta útil para la determinación y calificación de las capacidades de los elementos que maduran y como consecuencia de su aplicación,</w:t>
      </w:r>
      <w:r>
        <w:t xml:space="preserve"> la </w:t>
      </w:r>
      <w:r w:rsidRPr="00D55A1B">
        <w:t>determina</w:t>
      </w:r>
      <w:r>
        <w:t>ción de</w:t>
      </w:r>
      <w:r w:rsidRPr="00D55A1B">
        <w:t xml:space="preserve"> acciones apropiadas para alcanzar un nivel más alto de </w:t>
      </w:r>
      <w:r w:rsidRPr="00E60B03">
        <w:t>madurez (</w:t>
      </w:r>
      <w:proofErr w:type="spellStart"/>
      <w:r w:rsidRPr="00E60B03">
        <w:t>Kohlegger</w:t>
      </w:r>
      <w:proofErr w:type="spellEnd"/>
      <w:r w:rsidRPr="00E60B03">
        <w:t xml:space="preserve"> et al., 2009) y que</w:t>
      </w:r>
      <w:r>
        <w:t xml:space="preserve"> en la perspectiva de la Industria 5.0 y su vinculación con las tecnologías 4.0, resulta ser un elemento fundamental.</w:t>
      </w:r>
    </w:p>
    <w:p w14:paraId="707E495E" w14:textId="5FD75CD9" w:rsidR="00C93B0F" w:rsidRPr="00C93B0F" w:rsidRDefault="0074271A" w:rsidP="00A10E3F">
      <w:pPr>
        <w:overflowPunct/>
        <w:spacing w:line="276" w:lineRule="auto"/>
        <w:ind w:firstLine="0"/>
        <w:textAlignment w:val="auto"/>
      </w:pPr>
      <w:r>
        <w:t xml:space="preserve">En </w:t>
      </w:r>
      <w:r w:rsidR="00B5149E">
        <w:t>este contexto, la investigación que se presenta tiene como objetivo central</w:t>
      </w:r>
      <w:r w:rsidR="00985747">
        <w:t xml:space="preserve">, </w:t>
      </w:r>
      <w:r>
        <w:t xml:space="preserve">sobre la </w:t>
      </w:r>
      <w:r w:rsidR="00985747">
        <w:t xml:space="preserve">base </w:t>
      </w:r>
      <w:r>
        <w:t xml:space="preserve">de </w:t>
      </w:r>
      <w:r w:rsidR="00985747">
        <w:t xml:space="preserve">una revisión sistemática de la literatura, conocer la realidad respecto de los modelos de madurez existentes vinculados con la I5.0 y </w:t>
      </w:r>
      <w:r w:rsidR="00253151">
        <w:t xml:space="preserve">la vinculación que ellos tienen </w:t>
      </w:r>
      <w:r w:rsidR="00FD50BB">
        <w:t>con</w:t>
      </w:r>
      <w:r w:rsidR="00253151">
        <w:t xml:space="preserve"> la Industria 4.0 </w:t>
      </w:r>
      <w:r>
        <w:t>y sus tecnologías habilitantes</w:t>
      </w:r>
      <w:r w:rsidR="00A10E3F">
        <w:t>.</w:t>
      </w:r>
    </w:p>
    <w:p w14:paraId="3D4624FB" w14:textId="4C55EA28" w:rsidR="00C8652E" w:rsidRDefault="00C8652E" w:rsidP="001102A8">
      <w:pPr>
        <w:pStyle w:val="abstract"/>
        <w:spacing w:after="0"/>
        <w:ind w:left="0" w:firstLine="0"/>
        <w:rPr>
          <w:b/>
          <w:bCs/>
          <w:sz w:val="20"/>
          <w:lang w:val="en-US"/>
        </w:rPr>
      </w:pPr>
      <w:r w:rsidRPr="00A10E3F">
        <w:rPr>
          <w:b/>
          <w:bCs/>
          <w:sz w:val="20"/>
          <w:lang w:val="en-US"/>
        </w:rPr>
        <w:lastRenderedPageBreak/>
        <w:t>Abstract.</w:t>
      </w:r>
    </w:p>
    <w:p w14:paraId="55E68A97" w14:textId="714E7073" w:rsidR="00A10E3F" w:rsidRDefault="00A10E3F" w:rsidP="00A10E3F">
      <w:pPr>
        <w:pStyle w:val="abstract"/>
        <w:ind w:left="0" w:right="-28" w:firstLine="0"/>
        <w:rPr>
          <w:sz w:val="20"/>
          <w:lang w:val="en-US"/>
        </w:rPr>
      </w:pPr>
      <w:r w:rsidRPr="00A10E3F">
        <w:rPr>
          <w:sz w:val="20"/>
          <w:lang w:val="en-US"/>
        </w:rPr>
        <w:t xml:space="preserve">After almost a decade of </w:t>
      </w:r>
      <w:r>
        <w:rPr>
          <w:sz w:val="20"/>
          <w:lang w:val="en-US"/>
        </w:rPr>
        <w:t>Industry 4.0 e</w:t>
      </w:r>
      <w:r w:rsidRPr="00A10E3F">
        <w:rPr>
          <w:sz w:val="20"/>
          <w:lang w:val="en-US"/>
        </w:rPr>
        <w:t>mergence</w:t>
      </w:r>
      <w:r>
        <w:rPr>
          <w:sz w:val="20"/>
          <w:lang w:val="en-US"/>
        </w:rPr>
        <w:t>, which is</w:t>
      </w:r>
      <w:r w:rsidRPr="00A10E3F">
        <w:rPr>
          <w:sz w:val="20"/>
          <w:lang w:val="en-US"/>
        </w:rPr>
        <w:t xml:space="preserve"> marked by the total automation of manufacturing and the creation of intelligent self-control networks throughout the value chain (Yañez, 2017), what the European Commission calls Industry 5.0 emerges, which, unlike the previous one, is based on the creation of value (Xu </w:t>
      </w:r>
      <w:r w:rsidRPr="00A10E3F">
        <w:rPr>
          <w:i/>
          <w:iCs/>
          <w:sz w:val="20"/>
          <w:lang w:val="en-US"/>
        </w:rPr>
        <w:t>et al</w:t>
      </w:r>
      <w:r>
        <w:rPr>
          <w:i/>
          <w:iCs/>
          <w:sz w:val="20"/>
          <w:lang w:val="en-US"/>
        </w:rPr>
        <w:t>.</w:t>
      </w:r>
      <w:r w:rsidRPr="00A10E3F">
        <w:rPr>
          <w:sz w:val="20"/>
          <w:lang w:val="en-US"/>
        </w:rPr>
        <w:t>, 2021) and the achievement of social and ecological objectives with a holistic, sustainable and human-centered approach (Hein-</w:t>
      </w:r>
      <w:proofErr w:type="spellStart"/>
      <w:r w:rsidRPr="00A10E3F">
        <w:rPr>
          <w:sz w:val="20"/>
          <w:lang w:val="en-US"/>
        </w:rPr>
        <w:t>Pensel</w:t>
      </w:r>
      <w:proofErr w:type="spellEnd"/>
      <w:r w:rsidRPr="00A10E3F">
        <w:rPr>
          <w:sz w:val="20"/>
          <w:lang w:val="en-US"/>
        </w:rPr>
        <w:t xml:space="preserve"> </w:t>
      </w:r>
      <w:r w:rsidRPr="00A10E3F">
        <w:rPr>
          <w:i/>
          <w:iCs/>
          <w:sz w:val="20"/>
          <w:lang w:val="en-US"/>
        </w:rPr>
        <w:t>et al</w:t>
      </w:r>
      <w:r w:rsidRPr="00A10E3F">
        <w:rPr>
          <w:sz w:val="20"/>
          <w:lang w:val="en-US"/>
        </w:rPr>
        <w:t>., 2023), breaking down the barriers of efficiency and productivity, towards a higher appreciation of respect for human values ​​and the contribution to the vital needs of society, towards an industry centered on the human being, sustainable and resilient (</w:t>
      </w:r>
      <w:proofErr w:type="spellStart"/>
      <w:r w:rsidRPr="00A10E3F">
        <w:rPr>
          <w:sz w:val="20"/>
          <w:lang w:val="en-US"/>
        </w:rPr>
        <w:t>Golovianko</w:t>
      </w:r>
      <w:proofErr w:type="spellEnd"/>
      <w:r w:rsidRPr="00A10E3F">
        <w:rPr>
          <w:sz w:val="20"/>
          <w:lang w:val="en-US"/>
        </w:rPr>
        <w:t xml:space="preserve"> </w:t>
      </w:r>
      <w:r w:rsidRPr="00A10E3F">
        <w:rPr>
          <w:i/>
          <w:iCs/>
          <w:sz w:val="20"/>
          <w:lang w:val="en-US"/>
        </w:rPr>
        <w:t>et al</w:t>
      </w:r>
      <w:r>
        <w:rPr>
          <w:i/>
          <w:iCs/>
          <w:sz w:val="20"/>
          <w:lang w:val="en-US"/>
        </w:rPr>
        <w:t>.</w:t>
      </w:r>
      <w:r w:rsidRPr="00A10E3F">
        <w:rPr>
          <w:sz w:val="20"/>
          <w:lang w:val="en-US"/>
        </w:rPr>
        <w:t>, 2023).</w:t>
      </w:r>
    </w:p>
    <w:p w14:paraId="16F4042D" w14:textId="78D9C850" w:rsidR="00A10E3F" w:rsidRPr="00A10E3F" w:rsidRDefault="00A10E3F" w:rsidP="00A10E3F">
      <w:pPr>
        <w:pStyle w:val="abstract"/>
        <w:ind w:left="0" w:right="-28" w:firstLine="0"/>
        <w:rPr>
          <w:sz w:val="20"/>
          <w:lang w:val="en-US"/>
        </w:rPr>
      </w:pPr>
      <w:r w:rsidRPr="00A10E3F">
        <w:rPr>
          <w:sz w:val="20"/>
          <w:lang w:val="en-US"/>
        </w:rPr>
        <w:t>The path that organizations must take towards the application of the I5.0 paradigms necessarily requires the application of the enabling technologies of I4.0, but in a productive symbiosis with the basic pillars of I5.0, that is, the virtuous triad of the human-centric approach, resilience and sustainability at the level of its comprehensive management as a way of guaranteeing business continuity.</w:t>
      </w:r>
    </w:p>
    <w:p w14:paraId="2A50F4BC" w14:textId="77777777" w:rsidR="00A10E3F" w:rsidRPr="00A10E3F" w:rsidRDefault="00A10E3F" w:rsidP="00A10E3F">
      <w:pPr>
        <w:pStyle w:val="abstract"/>
        <w:ind w:left="0" w:right="-28" w:firstLine="0"/>
        <w:rPr>
          <w:sz w:val="20"/>
          <w:lang w:val="en-US"/>
        </w:rPr>
      </w:pPr>
      <w:r w:rsidRPr="00A10E3F">
        <w:rPr>
          <w:sz w:val="20"/>
          <w:lang w:val="en-US"/>
        </w:rPr>
        <w:t>In order to enable the concepts of I5.0 at the level of company management, it is essential to know the initial state in which they are, in order to project a binding potential development strategy from there. In this sense, maturity models have been a useful tool for decades for determining and qualifying the capabilities of elements that mature and, as a consequence of their application, allow the determination of appropriate actions to reach a higher level of maturity (</w:t>
      </w:r>
      <w:proofErr w:type="spellStart"/>
      <w:r w:rsidRPr="00A10E3F">
        <w:rPr>
          <w:sz w:val="20"/>
          <w:lang w:val="en-US"/>
        </w:rPr>
        <w:t>Kohlegger</w:t>
      </w:r>
      <w:proofErr w:type="spellEnd"/>
      <w:r w:rsidRPr="00A10E3F">
        <w:rPr>
          <w:sz w:val="20"/>
          <w:lang w:val="en-US"/>
        </w:rPr>
        <w:t xml:space="preserve"> </w:t>
      </w:r>
      <w:r w:rsidRPr="00AA74C1">
        <w:rPr>
          <w:i/>
          <w:iCs/>
          <w:sz w:val="20"/>
          <w:lang w:val="en-US"/>
        </w:rPr>
        <w:t>et al</w:t>
      </w:r>
      <w:r w:rsidRPr="00A10E3F">
        <w:rPr>
          <w:sz w:val="20"/>
          <w:lang w:val="en-US"/>
        </w:rPr>
        <w:t>., 2009) and, from the perspective of Industry 5.0 and its connection with 4.0 technologies, it turns out to be a fundamental element.</w:t>
      </w:r>
    </w:p>
    <w:p w14:paraId="2ED2F05A" w14:textId="7EC9A796" w:rsidR="00A10E3F" w:rsidRPr="00C93B0F" w:rsidRDefault="00A10E3F" w:rsidP="00A10E3F">
      <w:pPr>
        <w:pStyle w:val="abstract"/>
        <w:spacing w:after="0"/>
        <w:ind w:left="0" w:right="-28" w:firstLine="0"/>
        <w:rPr>
          <w:sz w:val="20"/>
          <w:lang w:val="en-US"/>
        </w:rPr>
      </w:pPr>
      <w:r w:rsidRPr="00A10E3F">
        <w:rPr>
          <w:sz w:val="20"/>
          <w:lang w:val="en-US"/>
        </w:rPr>
        <w:t>In this context, the research presented has as its central objective, based on a systematic review of the literature, to understand the reality regarding the existing maturity models linked to I5.0 and the connection they have with Industry 4.0 and its enabling technologies.</w:t>
      </w:r>
    </w:p>
    <w:p w14:paraId="4705833B" w14:textId="0CD4013D" w:rsidR="00C8652E" w:rsidRPr="001102A8" w:rsidRDefault="00C8652E" w:rsidP="001102A8">
      <w:pPr>
        <w:pStyle w:val="keywords"/>
        <w:ind w:left="0" w:right="-28"/>
        <w:rPr>
          <w:sz w:val="20"/>
        </w:rPr>
      </w:pPr>
      <w:proofErr w:type="spellStart"/>
      <w:r w:rsidRPr="001102A8">
        <w:rPr>
          <w:b/>
          <w:bCs/>
          <w:sz w:val="20"/>
        </w:rPr>
        <w:t>Keywords</w:t>
      </w:r>
      <w:proofErr w:type="spellEnd"/>
      <w:r w:rsidRPr="001102A8">
        <w:rPr>
          <w:b/>
          <w:bCs/>
          <w:sz w:val="20"/>
        </w:rPr>
        <w:t>:</w:t>
      </w:r>
      <w:r w:rsidRPr="001102A8">
        <w:rPr>
          <w:sz w:val="20"/>
        </w:rPr>
        <w:t xml:space="preserve"> </w:t>
      </w:r>
      <w:r w:rsidR="001102A8" w:rsidRPr="001102A8">
        <w:rPr>
          <w:sz w:val="20"/>
        </w:rPr>
        <w:t>Industria 5.0</w:t>
      </w:r>
      <w:r w:rsidRPr="001102A8">
        <w:rPr>
          <w:sz w:val="20"/>
        </w:rPr>
        <w:t xml:space="preserve">, </w:t>
      </w:r>
      <w:r w:rsidR="001102A8" w:rsidRPr="001102A8">
        <w:rPr>
          <w:sz w:val="20"/>
        </w:rPr>
        <w:t>Innovación productiva, Modelos de madurez industrial</w:t>
      </w:r>
      <w:r w:rsidR="001102A8">
        <w:rPr>
          <w:sz w:val="20"/>
        </w:rPr>
        <w:t xml:space="preserve"> / </w:t>
      </w:r>
      <w:proofErr w:type="spellStart"/>
      <w:r w:rsidR="001102A8">
        <w:rPr>
          <w:sz w:val="20"/>
        </w:rPr>
        <w:t>Industry</w:t>
      </w:r>
      <w:proofErr w:type="spellEnd"/>
      <w:r w:rsidR="001102A8">
        <w:rPr>
          <w:sz w:val="20"/>
        </w:rPr>
        <w:t xml:space="preserve"> 5.0, Productive </w:t>
      </w:r>
      <w:proofErr w:type="spellStart"/>
      <w:r w:rsidR="001102A8">
        <w:rPr>
          <w:sz w:val="20"/>
        </w:rPr>
        <w:t>innovation</w:t>
      </w:r>
      <w:proofErr w:type="spellEnd"/>
      <w:r w:rsidR="001102A8">
        <w:rPr>
          <w:sz w:val="20"/>
        </w:rPr>
        <w:t xml:space="preserve">, Industrial </w:t>
      </w:r>
      <w:proofErr w:type="spellStart"/>
      <w:r w:rsidR="001102A8">
        <w:rPr>
          <w:sz w:val="20"/>
        </w:rPr>
        <w:t>Maturity</w:t>
      </w:r>
      <w:proofErr w:type="spellEnd"/>
      <w:r w:rsidR="001102A8">
        <w:rPr>
          <w:sz w:val="20"/>
        </w:rPr>
        <w:t xml:space="preserve"> </w:t>
      </w:r>
      <w:proofErr w:type="spellStart"/>
      <w:r w:rsidR="001102A8">
        <w:rPr>
          <w:sz w:val="20"/>
        </w:rPr>
        <w:t>model</w:t>
      </w:r>
      <w:proofErr w:type="spellEnd"/>
      <w:r w:rsidR="001102A8">
        <w:rPr>
          <w:sz w:val="20"/>
        </w:rPr>
        <w:t>.</w:t>
      </w:r>
    </w:p>
    <w:p w14:paraId="1B9B4832" w14:textId="13072E97" w:rsidR="00084704" w:rsidRDefault="00084704" w:rsidP="00084704">
      <w:pPr>
        <w:pStyle w:val="heading1"/>
      </w:pPr>
      <w:r w:rsidRPr="00084704">
        <w:lastRenderedPageBreak/>
        <w:t>Introducción</w:t>
      </w:r>
    </w:p>
    <w:p w14:paraId="4F758107" w14:textId="7034D56F" w:rsidR="00C325B3" w:rsidRPr="006D4BDD" w:rsidRDefault="00BE377B" w:rsidP="0001202A">
      <w:pPr>
        <w:pStyle w:val="heading1"/>
        <w:numPr>
          <w:ilvl w:val="0"/>
          <w:numId w:val="0"/>
        </w:numPr>
        <w:spacing w:before="0" w:line="276" w:lineRule="auto"/>
        <w:jc w:val="both"/>
        <w:rPr>
          <w:b w:val="0"/>
          <w:color w:val="FF0000"/>
          <w:sz w:val="20"/>
        </w:rPr>
      </w:pPr>
      <w:r w:rsidRPr="00BE377B">
        <w:rPr>
          <w:b w:val="0"/>
          <w:sz w:val="20"/>
        </w:rPr>
        <w:t>La industria enfrenta hoy la llamada Revolución Industrial 4.0,</w:t>
      </w:r>
      <w:r>
        <w:rPr>
          <w:b w:val="0"/>
          <w:sz w:val="20"/>
        </w:rPr>
        <w:t xml:space="preserve"> </w:t>
      </w:r>
      <w:r w:rsidRPr="00BE377B">
        <w:rPr>
          <w:b w:val="0"/>
          <w:sz w:val="20"/>
        </w:rPr>
        <w:t xml:space="preserve">marcada por la automatización total de la manufactura y la creación de redes inteligentes de autocontrol en toda la cadena de valor (Yáñez, 2017), </w:t>
      </w:r>
      <w:r w:rsidR="00C325B3">
        <w:rPr>
          <w:b w:val="0"/>
          <w:sz w:val="20"/>
        </w:rPr>
        <w:t xml:space="preserve">lo cual </w:t>
      </w:r>
      <w:r w:rsidRPr="00BE377B">
        <w:rPr>
          <w:b w:val="0"/>
          <w:sz w:val="20"/>
        </w:rPr>
        <w:t xml:space="preserve">exigirá a la industria transformaciones profundas </w:t>
      </w:r>
      <w:r w:rsidR="00C325B3">
        <w:rPr>
          <w:b w:val="0"/>
          <w:sz w:val="20"/>
        </w:rPr>
        <w:t xml:space="preserve">basadas en </w:t>
      </w:r>
      <w:r w:rsidRPr="00BE377B">
        <w:rPr>
          <w:b w:val="0"/>
          <w:sz w:val="20"/>
        </w:rPr>
        <w:t xml:space="preserve">principios fundamentales como la </w:t>
      </w:r>
      <w:proofErr w:type="spellStart"/>
      <w:r w:rsidRPr="00BE377B">
        <w:rPr>
          <w:b w:val="0"/>
          <w:sz w:val="20"/>
        </w:rPr>
        <w:t>interoperatibilidad</w:t>
      </w:r>
      <w:proofErr w:type="spellEnd"/>
      <w:r w:rsidRPr="00BE377B">
        <w:rPr>
          <w:b w:val="0"/>
          <w:sz w:val="20"/>
        </w:rPr>
        <w:t>, descentralización, capacidad en tiempo real, virtualización</w:t>
      </w:r>
      <w:r w:rsidR="00C325B3">
        <w:rPr>
          <w:b w:val="0"/>
          <w:sz w:val="20"/>
        </w:rPr>
        <w:t xml:space="preserve"> y </w:t>
      </w:r>
      <w:proofErr w:type="spellStart"/>
      <w:r w:rsidRPr="00BE377B">
        <w:rPr>
          <w:b w:val="0"/>
          <w:sz w:val="20"/>
        </w:rPr>
        <w:t>modularización</w:t>
      </w:r>
      <w:proofErr w:type="spellEnd"/>
      <w:r w:rsidRPr="00BE377B">
        <w:rPr>
          <w:b w:val="0"/>
          <w:sz w:val="20"/>
        </w:rPr>
        <w:t xml:space="preserve">, </w:t>
      </w:r>
      <w:r w:rsidR="00C325B3">
        <w:rPr>
          <w:b w:val="0"/>
          <w:sz w:val="20"/>
        </w:rPr>
        <w:t xml:space="preserve">las </w:t>
      </w:r>
      <w:r w:rsidRPr="00BE377B">
        <w:rPr>
          <w:b w:val="0"/>
          <w:sz w:val="20"/>
        </w:rPr>
        <w:t xml:space="preserve">que permitirán la autorregulación y la integración digital dentro y fuera de los límites de la </w:t>
      </w:r>
      <w:r w:rsidRPr="00A45347">
        <w:rPr>
          <w:b w:val="0"/>
          <w:sz w:val="20"/>
        </w:rPr>
        <w:t xml:space="preserve">organización (Galar </w:t>
      </w:r>
      <w:r w:rsidRPr="00A45347">
        <w:rPr>
          <w:b w:val="0"/>
          <w:i/>
          <w:iCs/>
          <w:sz w:val="20"/>
        </w:rPr>
        <w:t>et al.,</w:t>
      </w:r>
      <w:r w:rsidRPr="00A45347">
        <w:rPr>
          <w:b w:val="0"/>
          <w:sz w:val="20"/>
        </w:rPr>
        <w:t xml:space="preserve"> 2020, </w:t>
      </w:r>
      <w:proofErr w:type="spellStart"/>
      <w:r w:rsidRPr="00A45347">
        <w:rPr>
          <w:b w:val="0"/>
          <w:sz w:val="20"/>
        </w:rPr>
        <w:t>Prause</w:t>
      </w:r>
      <w:proofErr w:type="spellEnd"/>
      <w:r w:rsidRPr="00A45347">
        <w:rPr>
          <w:b w:val="0"/>
          <w:sz w:val="20"/>
        </w:rPr>
        <w:t>, 2019)</w:t>
      </w:r>
      <w:r w:rsidR="00C325B3" w:rsidRPr="00A45347">
        <w:rPr>
          <w:b w:val="0"/>
          <w:sz w:val="20"/>
        </w:rPr>
        <w:t>.</w:t>
      </w:r>
    </w:p>
    <w:p w14:paraId="52BF292C" w14:textId="37BAB931" w:rsidR="00BE377B" w:rsidRPr="00BE377B" w:rsidRDefault="00C325B3" w:rsidP="0001202A">
      <w:pPr>
        <w:pStyle w:val="heading1"/>
        <w:numPr>
          <w:ilvl w:val="0"/>
          <w:numId w:val="0"/>
        </w:numPr>
        <w:spacing w:before="0" w:line="276" w:lineRule="auto"/>
        <w:jc w:val="both"/>
        <w:rPr>
          <w:b w:val="0"/>
          <w:sz w:val="20"/>
        </w:rPr>
      </w:pPr>
      <w:r>
        <w:rPr>
          <w:b w:val="0"/>
          <w:sz w:val="20"/>
        </w:rPr>
        <w:t>Esta transformación</w:t>
      </w:r>
      <w:r w:rsidR="0001202A">
        <w:rPr>
          <w:b w:val="0"/>
          <w:sz w:val="20"/>
        </w:rPr>
        <w:t xml:space="preserve"> de la gestión de negocios, s</w:t>
      </w:r>
      <w:r>
        <w:rPr>
          <w:b w:val="0"/>
          <w:sz w:val="20"/>
        </w:rPr>
        <w:t xml:space="preserve">erá  </w:t>
      </w:r>
      <w:r w:rsidR="0001202A">
        <w:rPr>
          <w:b w:val="0"/>
          <w:sz w:val="20"/>
        </w:rPr>
        <w:t>conducida</w:t>
      </w:r>
      <w:r w:rsidR="00BE377B" w:rsidRPr="00BE377B">
        <w:rPr>
          <w:b w:val="0"/>
          <w:sz w:val="20"/>
        </w:rPr>
        <w:t xml:space="preserve"> a través de redes productivas globales (maquinaria, sistemas de almacenamiento e instalaciones de producción) en forma de Sistemas Ciber Físicos (CPS)</w:t>
      </w:r>
      <w:r w:rsidR="0001202A">
        <w:rPr>
          <w:b w:val="0"/>
          <w:sz w:val="20"/>
        </w:rPr>
        <w:t xml:space="preserve"> que </w:t>
      </w:r>
      <w:r w:rsidR="00BE377B" w:rsidRPr="00BE377B">
        <w:rPr>
          <w:b w:val="0"/>
          <w:sz w:val="20"/>
        </w:rPr>
        <w:t>intercambiar</w:t>
      </w:r>
      <w:r w:rsidR="0001202A">
        <w:rPr>
          <w:b w:val="0"/>
          <w:sz w:val="20"/>
        </w:rPr>
        <w:t xml:space="preserve">án </w:t>
      </w:r>
      <w:r w:rsidR="00BE377B" w:rsidRPr="00BE377B">
        <w:rPr>
          <w:b w:val="0"/>
          <w:sz w:val="20"/>
        </w:rPr>
        <w:t xml:space="preserve">información autónomamente, </w:t>
      </w:r>
      <w:r w:rsidR="0001202A">
        <w:rPr>
          <w:b w:val="0"/>
          <w:sz w:val="20"/>
        </w:rPr>
        <w:t xml:space="preserve">ejecutando </w:t>
      </w:r>
      <w:r w:rsidR="00BE377B" w:rsidRPr="00BE377B">
        <w:rPr>
          <w:b w:val="0"/>
          <w:sz w:val="20"/>
        </w:rPr>
        <w:t xml:space="preserve">procesos y acciones de control independientes en tres dimensiones: la cadena de valor, el ciclo de vida del producto y la integración de los sistemas de fabricación en red </w:t>
      </w:r>
      <w:r w:rsidR="00BE377B" w:rsidRPr="00A45347">
        <w:rPr>
          <w:b w:val="0"/>
          <w:sz w:val="20"/>
        </w:rPr>
        <w:t xml:space="preserve">(Galar </w:t>
      </w:r>
      <w:r w:rsidR="00BE377B" w:rsidRPr="00A45347">
        <w:rPr>
          <w:b w:val="0"/>
          <w:i/>
          <w:iCs/>
          <w:sz w:val="20"/>
        </w:rPr>
        <w:t>et al</w:t>
      </w:r>
      <w:r w:rsidR="00A45347" w:rsidRPr="00A45347">
        <w:rPr>
          <w:b w:val="0"/>
          <w:sz w:val="20"/>
        </w:rPr>
        <w:t>.</w:t>
      </w:r>
      <w:r w:rsidR="00BE377B" w:rsidRPr="00A45347">
        <w:rPr>
          <w:b w:val="0"/>
          <w:sz w:val="20"/>
        </w:rPr>
        <w:t>, 2020),</w:t>
      </w:r>
      <w:r w:rsidR="00BE377B" w:rsidRPr="00BE377B">
        <w:rPr>
          <w:b w:val="0"/>
          <w:sz w:val="20"/>
        </w:rPr>
        <w:t xml:space="preserve"> optimizando sus procesos, mejorando la rentabilidad y en consecuencia, la continuidad y sustentabilidad del negocio, en un proceso transforma</w:t>
      </w:r>
      <w:r w:rsidR="00DA392C">
        <w:rPr>
          <w:b w:val="0"/>
          <w:sz w:val="20"/>
        </w:rPr>
        <w:t>tivo</w:t>
      </w:r>
      <w:r w:rsidR="00BE377B" w:rsidRPr="00BE377B">
        <w:rPr>
          <w:b w:val="0"/>
          <w:sz w:val="20"/>
        </w:rPr>
        <w:t xml:space="preserve"> que requerirá de habilitadores digitales, es decir, tecnologías digitales 4.0 o “Key </w:t>
      </w:r>
      <w:proofErr w:type="spellStart"/>
      <w:r w:rsidR="00BE377B" w:rsidRPr="00BE377B">
        <w:rPr>
          <w:b w:val="0"/>
          <w:sz w:val="20"/>
        </w:rPr>
        <w:t>Enabling</w:t>
      </w:r>
      <w:proofErr w:type="spellEnd"/>
      <w:r w:rsidR="00BE377B" w:rsidRPr="00BE377B">
        <w:rPr>
          <w:b w:val="0"/>
          <w:sz w:val="20"/>
        </w:rPr>
        <w:t xml:space="preserve"> Technologies” (</w:t>
      </w:r>
      <w:proofErr w:type="spellStart"/>
      <w:r w:rsidR="00BE377B" w:rsidRPr="00BE377B">
        <w:rPr>
          <w:b w:val="0"/>
          <w:sz w:val="20"/>
        </w:rPr>
        <w:t>KETs</w:t>
      </w:r>
      <w:proofErr w:type="spellEnd"/>
      <w:r w:rsidR="00BE377B" w:rsidRPr="00A45347">
        <w:rPr>
          <w:b w:val="0"/>
          <w:sz w:val="20"/>
        </w:rPr>
        <w:t>) (Yáñez, 2017).</w:t>
      </w:r>
    </w:p>
    <w:p w14:paraId="7520402C" w14:textId="7AA4A221" w:rsidR="00BE377B" w:rsidRDefault="00BE377B" w:rsidP="0001202A">
      <w:pPr>
        <w:pStyle w:val="heading1"/>
        <w:numPr>
          <w:ilvl w:val="0"/>
          <w:numId w:val="0"/>
        </w:numPr>
        <w:spacing w:line="276" w:lineRule="auto"/>
        <w:jc w:val="both"/>
        <w:rPr>
          <w:b w:val="0"/>
          <w:sz w:val="20"/>
        </w:rPr>
      </w:pPr>
      <w:r w:rsidRPr="00BE377B">
        <w:rPr>
          <w:b w:val="0"/>
          <w:sz w:val="20"/>
        </w:rPr>
        <w:t>Sin embargo, la irrupción desarticulada de esta nueva revolución, al igual que en anteriores revoluciones industriales, generará una brecha tecnológica entre países, dada la disparidad en el desarrollo y apropiación de tecnología, debido a limitaciones financieras, organizacionales y el contexto en el cual las organizaciones se desenvuelven, situación homologable a las empresas en función de su tamaño, de</w:t>
      </w:r>
      <w:r w:rsidR="004C1466">
        <w:rPr>
          <w:b w:val="0"/>
          <w:sz w:val="20"/>
        </w:rPr>
        <w:t>rivado</w:t>
      </w:r>
      <w:r w:rsidRPr="00BE377B">
        <w:rPr>
          <w:b w:val="0"/>
          <w:sz w:val="20"/>
        </w:rPr>
        <w:t xml:space="preserve"> </w:t>
      </w:r>
      <w:r w:rsidR="004C1466">
        <w:rPr>
          <w:b w:val="0"/>
          <w:sz w:val="20"/>
        </w:rPr>
        <w:t xml:space="preserve">del </w:t>
      </w:r>
      <w:r w:rsidRPr="00BE377B">
        <w:rPr>
          <w:b w:val="0"/>
          <w:sz w:val="20"/>
        </w:rPr>
        <w:t>surgimiento de fuerzas que limitan y dificultan la adopción de tecnologías al interior de las Pequeñas y Medianas Empresas (</w:t>
      </w:r>
      <w:proofErr w:type="spellStart"/>
      <w:r w:rsidRPr="00BE377B">
        <w:rPr>
          <w:b w:val="0"/>
          <w:sz w:val="20"/>
        </w:rPr>
        <w:t>PyMEs</w:t>
      </w:r>
      <w:proofErr w:type="spellEnd"/>
      <w:r w:rsidRPr="00BE377B">
        <w:rPr>
          <w:b w:val="0"/>
          <w:sz w:val="20"/>
        </w:rPr>
        <w:t>), evidencia</w:t>
      </w:r>
      <w:r w:rsidR="004C1466">
        <w:rPr>
          <w:b w:val="0"/>
          <w:sz w:val="20"/>
        </w:rPr>
        <w:t>ndo</w:t>
      </w:r>
      <w:r w:rsidRPr="00BE377B">
        <w:rPr>
          <w:b w:val="0"/>
          <w:sz w:val="20"/>
        </w:rPr>
        <w:t xml:space="preserve"> </w:t>
      </w:r>
      <w:r w:rsidR="001B2D3B">
        <w:rPr>
          <w:b w:val="0"/>
          <w:sz w:val="20"/>
        </w:rPr>
        <w:t>una</w:t>
      </w:r>
      <w:r w:rsidRPr="00BE377B">
        <w:rPr>
          <w:b w:val="0"/>
          <w:sz w:val="20"/>
        </w:rPr>
        <w:t xml:space="preserve"> realidad dispar de la gestión innovadora entre éstas y las grandes </w:t>
      </w:r>
      <w:r w:rsidR="004C1466" w:rsidRPr="00A45347">
        <w:rPr>
          <w:b w:val="0"/>
          <w:sz w:val="20"/>
        </w:rPr>
        <w:t>compañías</w:t>
      </w:r>
      <w:r w:rsidRPr="00A45347">
        <w:rPr>
          <w:b w:val="0"/>
          <w:sz w:val="20"/>
        </w:rPr>
        <w:t xml:space="preserve"> (Reyes, 2018)</w:t>
      </w:r>
      <w:r w:rsidR="00DA392C">
        <w:rPr>
          <w:b w:val="0"/>
          <w:color w:val="FF0000"/>
          <w:sz w:val="20"/>
        </w:rPr>
        <w:t xml:space="preserve"> </w:t>
      </w:r>
      <w:r w:rsidR="004C1466">
        <w:rPr>
          <w:b w:val="0"/>
          <w:sz w:val="20"/>
        </w:rPr>
        <w:t xml:space="preserve">y cuyas </w:t>
      </w:r>
      <w:r w:rsidRPr="00BE377B">
        <w:rPr>
          <w:b w:val="0"/>
          <w:sz w:val="20"/>
        </w:rPr>
        <w:t xml:space="preserve">causas pueden ser diversas y estar relacionadas con factores como </w:t>
      </w:r>
      <w:r w:rsidR="00DA392C">
        <w:rPr>
          <w:b w:val="0"/>
          <w:sz w:val="20"/>
        </w:rPr>
        <w:t xml:space="preserve">la </w:t>
      </w:r>
      <w:r w:rsidRPr="00BE377B">
        <w:rPr>
          <w:b w:val="0"/>
          <w:sz w:val="20"/>
        </w:rPr>
        <w:t xml:space="preserve">escasez de recursos financieros, </w:t>
      </w:r>
      <w:r w:rsidR="00DA392C">
        <w:rPr>
          <w:b w:val="0"/>
          <w:sz w:val="20"/>
        </w:rPr>
        <w:t xml:space="preserve">el </w:t>
      </w:r>
      <w:r w:rsidRPr="00BE377B">
        <w:rPr>
          <w:b w:val="0"/>
          <w:sz w:val="20"/>
        </w:rPr>
        <w:t xml:space="preserve">acceso no igualitario a financiamiento, </w:t>
      </w:r>
      <w:r w:rsidR="00DA392C">
        <w:rPr>
          <w:b w:val="0"/>
          <w:sz w:val="20"/>
        </w:rPr>
        <w:t xml:space="preserve">la </w:t>
      </w:r>
      <w:r w:rsidRPr="00BE377B">
        <w:rPr>
          <w:b w:val="0"/>
          <w:sz w:val="20"/>
        </w:rPr>
        <w:t xml:space="preserve">falta de tecnología, por desconocimiento o limitación de recursos, </w:t>
      </w:r>
      <w:r w:rsidR="00DA392C">
        <w:rPr>
          <w:b w:val="0"/>
          <w:sz w:val="20"/>
        </w:rPr>
        <w:t xml:space="preserve">la </w:t>
      </w:r>
      <w:r w:rsidRPr="00BE377B">
        <w:rPr>
          <w:b w:val="0"/>
          <w:sz w:val="20"/>
        </w:rPr>
        <w:t xml:space="preserve">capacitación del personal e inmadurez del soporte TI, resistencia al cambio, </w:t>
      </w:r>
      <w:r w:rsidR="00DA392C">
        <w:rPr>
          <w:b w:val="0"/>
          <w:sz w:val="20"/>
        </w:rPr>
        <w:t xml:space="preserve">una </w:t>
      </w:r>
      <w:r w:rsidRPr="00BE377B">
        <w:rPr>
          <w:b w:val="0"/>
          <w:sz w:val="20"/>
        </w:rPr>
        <w:t xml:space="preserve">falta de claridad en los beneficios de la implementación, </w:t>
      </w:r>
      <w:r w:rsidR="00DA392C">
        <w:rPr>
          <w:b w:val="0"/>
          <w:sz w:val="20"/>
        </w:rPr>
        <w:t xml:space="preserve">el </w:t>
      </w:r>
      <w:r w:rsidRPr="00BE377B">
        <w:rPr>
          <w:b w:val="0"/>
          <w:sz w:val="20"/>
        </w:rPr>
        <w:t>riesgo en la seguridad de los datos</w:t>
      </w:r>
      <w:r w:rsidR="001B2D3B">
        <w:rPr>
          <w:b w:val="0"/>
          <w:sz w:val="20"/>
        </w:rPr>
        <w:t xml:space="preserve"> y en </w:t>
      </w:r>
      <w:r w:rsidRPr="00BE377B">
        <w:rPr>
          <w:b w:val="0"/>
          <w:sz w:val="20"/>
        </w:rPr>
        <w:t xml:space="preserve">los puestos de trabajo, </w:t>
      </w:r>
      <w:r w:rsidR="00DA392C">
        <w:rPr>
          <w:b w:val="0"/>
          <w:sz w:val="20"/>
        </w:rPr>
        <w:t xml:space="preserve">la </w:t>
      </w:r>
      <w:r w:rsidRPr="00BE377B">
        <w:rPr>
          <w:b w:val="0"/>
          <w:sz w:val="20"/>
        </w:rPr>
        <w:t xml:space="preserve">falta de cultura digital interna, </w:t>
      </w:r>
      <w:r w:rsidR="00DA392C">
        <w:rPr>
          <w:b w:val="0"/>
          <w:sz w:val="20"/>
        </w:rPr>
        <w:t xml:space="preserve">el reducido </w:t>
      </w:r>
      <w:r w:rsidRPr="00BE377B">
        <w:rPr>
          <w:b w:val="0"/>
          <w:sz w:val="20"/>
        </w:rPr>
        <w:t xml:space="preserve">tamaño de la empresa, </w:t>
      </w:r>
      <w:r w:rsidR="00DA392C">
        <w:rPr>
          <w:b w:val="0"/>
          <w:sz w:val="20"/>
        </w:rPr>
        <w:t xml:space="preserve">la </w:t>
      </w:r>
      <w:r w:rsidRPr="00BE377B">
        <w:rPr>
          <w:b w:val="0"/>
          <w:sz w:val="20"/>
        </w:rPr>
        <w:t>falta de visión digital y liderazgo</w:t>
      </w:r>
      <w:r w:rsidR="00DA392C">
        <w:rPr>
          <w:b w:val="0"/>
          <w:sz w:val="20"/>
        </w:rPr>
        <w:t xml:space="preserve"> de la alta dirección para asumir el proceso de transformación 4.0</w:t>
      </w:r>
      <w:r w:rsidRPr="00BE377B">
        <w:rPr>
          <w:b w:val="0"/>
          <w:sz w:val="20"/>
        </w:rPr>
        <w:t xml:space="preserve">, </w:t>
      </w:r>
      <w:r w:rsidR="00DA392C">
        <w:rPr>
          <w:b w:val="0"/>
          <w:sz w:val="20"/>
        </w:rPr>
        <w:t xml:space="preserve">la </w:t>
      </w:r>
      <w:r w:rsidRPr="00BE377B">
        <w:rPr>
          <w:b w:val="0"/>
          <w:sz w:val="20"/>
        </w:rPr>
        <w:t xml:space="preserve">ausencia o insuficiencia de políticas públicas, que desde un estado activo, ayuden a fortalecer las condiciones para su desarrollo, entre </w:t>
      </w:r>
      <w:r w:rsidRPr="006D2D41">
        <w:rPr>
          <w:b w:val="0"/>
          <w:sz w:val="20"/>
        </w:rPr>
        <w:t xml:space="preserve">otras (Arnold </w:t>
      </w:r>
      <w:r w:rsidRPr="006D2D41">
        <w:rPr>
          <w:b w:val="0"/>
          <w:i/>
          <w:iCs/>
          <w:sz w:val="20"/>
        </w:rPr>
        <w:t>et al</w:t>
      </w:r>
      <w:r w:rsidRPr="006D2D41">
        <w:rPr>
          <w:b w:val="0"/>
          <w:sz w:val="20"/>
        </w:rPr>
        <w:t xml:space="preserve">., 2018; Gatica y Ramos, 2022; Maggi </w:t>
      </w:r>
      <w:r w:rsidRPr="006D2D41">
        <w:rPr>
          <w:b w:val="0"/>
          <w:i/>
          <w:iCs/>
          <w:sz w:val="20"/>
        </w:rPr>
        <w:t>et al</w:t>
      </w:r>
      <w:r w:rsidRPr="006D2D41">
        <w:rPr>
          <w:b w:val="0"/>
          <w:sz w:val="20"/>
        </w:rPr>
        <w:t xml:space="preserve">. 2020; </w:t>
      </w:r>
      <w:proofErr w:type="spellStart"/>
      <w:r w:rsidRPr="006D2D41">
        <w:rPr>
          <w:b w:val="0"/>
          <w:sz w:val="20"/>
        </w:rPr>
        <w:t>Mazzucato</w:t>
      </w:r>
      <w:proofErr w:type="spellEnd"/>
      <w:r w:rsidRPr="006D2D41">
        <w:rPr>
          <w:b w:val="0"/>
          <w:sz w:val="20"/>
        </w:rPr>
        <w:t xml:space="preserve"> y McPherson, 2019; </w:t>
      </w:r>
      <w:proofErr w:type="spellStart"/>
      <w:r w:rsidRPr="006D2D41">
        <w:rPr>
          <w:b w:val="0"/>
          <w:sz w:val="20"/>
        </w:rPr>
        <w:t>Prause</w:t>
      </w:r>
      <w:proofErr w:type="spellEnd"/>
      <w:r w:rsidRPr="006D2D41">
        <w:rPr>
          <w:b w:val="0"/>
          <w:sz w:val="20"/>
        </w:rPr>
        <w:t xml:space="preserve">, 2019; Reyes, 2018; </w:t>
      </w:r>
      <w:proofErr w:type="spellStart"/>
      <w:r w:rsidRPr="006D2D41">
        <w:rPr>
          <w:b w:val="0"/>
          <w:sz w:val="20"/>
        </w:rPr>
        <w:t>Wischmann</w:t>
      </w:r>
      <w:proofErr w:type="spellEnd"/>
      <w:r w:rsidRPr="006D2D41">
        <w:rPr>
          <w:b w:val="0"/>
          <w:sz w:val="20"/>
        </w:rPr>
        <w:t xml:space="preserve"> </w:t>
      </w:r>
      <w:r w:rsidRPr="006D2D41">
        <w:rPr>
          <w:b w:val="0"/>
          <w:i/>
          <w:iCs/>
          <w:sz w:val="20"/>
        </w:rPr>
        <w:t>et al</w:t>
      </w:r>
      <w:r w:rsidRPr="006D2D41">
        <w:rPr>
          <w:b w:val="0"/>
          <w:sz w:val="20"/>
        </w:rPr>
        <w:t xml:space="preserve">. 2015, citado por </w:t>
      </w:r>
      <w:proofErr w:type="spellStart"/>
      <w:r w:rsidRPr="006D2D41">
        <w:rPr>
          <w:b w:val="0"/>
          <w:sz w:val="20"/>
        </w:rPr>
        <w:t>Prause</w:t>
      </w:r>
      <w:proofErr w:type="spellEnd"/>
      <w:r w:rsidRPr="006D2D41">
        <w:rPr>
          <w:b w:val="0"/>
          <w:sz w:val="20"/>
        </w:rPr>
        <w:t>, 2019)</w:t>
      </w:r>
      <w:r w:rsidR="004C1466" w:rsidRPr="006D2D41">
        <w:rPr>
          <w:b w:val="0"/>
          <w:sz w:val="20"/>
        </w:rPr>
        <w:t>.</w:t>
      </w:r>
    </w:p>
    <w:p w14:paraId="6DC33106" w14:textId="4006A81B" w:rsidR="0005003F" w:rsidRDefault="0001202A" w:rsidP="00D55A1B">
      <w:pPr>
        <w:pStyle w:val="sangria"/>
        <w:shd w:val="clear" w:color="auto" w:fill="FFFFFF"/>
        <w:spacing w:before="240" w:beforeAutospacing="0" w:after="240" w:afterAutospacing="0" w:line="276" w:lineRule="auto"/>
        <w:jc w:val="both"/>
        <w:rPr>
          <w:color w:val="FF0000"/>
          <w:sz w:val="20"/>
          <w:szCs w:val="20"/>
          <w:lang w:eastAsia="en-US"/>
        </w:rPr>
      </w:pPr>
      <w:r w:rsidRPr="0001202A">
        <w:rPr>
          <w:sz w:val="20"/>
          <w:szCs w:val="20"/>
          <w:lang w:eastAsia="en-US"/>
        </w:rPr>
        <w:lastRenderedPageBreak/>
        <w:t xml:space="preserve">En </w:t>
      </w:r>
      <w:r w:rsidR="006D4BDD">
        <w:rPr>
          <w:sz w:val="20"/>
          <w:szCs w:val="20"/>
          <w:lang w:eastAsia="en-US"/>
        </w:rPr>
        <w:t xml:space="preserve">tal sentido, </w:t>
      </w:r>
      <w:r w:rsidR="00435F19">
        <w:rPr>
          <w:sz w:val="20"/>
          <w:szCs w:val="20"/>
          <w:lang w:eastAsia="en-US"/>
        </w:rPr>
        <w:t xml:space="preserve">para disminuir o al </w:t>
      </w:r>
      <w:r w:rsidR="006D4BDD">
        <w:rPr>
          <w:sz w:val="20"/>
          <w:szCs w:val="20"/>
          <w:lang w:eastAsia="en-US"/>
        </w:rPr>
        <w:t xml:space="preserve">menos </w:t>
      </w:r>
      <w:r w:rsidR="00435F19">
        <w:rPr>
          <w:sz w:val="20"/>
          <w:szCs w:val="20"/>
          <w:lang w:eastAsia="en-US"/>
        </w:rPr>
        <w:t xml:space="preserve">poner freno a </w:t>
      </w:r>
      <w:r w:rsidR="006D4BDD">
        <w:rPr>
          <w:sz w:val="20"/>
          <w:szCs w:val="20"/>
          <w:lang w:eastAsia="en-US"/>
        </w:rPr>
        <w:t>estas brechas emergentes</w:t>
      </w:r>
      <w:r w:rsidR="00435F19">
        <w:rPr>
          <w:sz w:val="20"/>
          <w:szCs w:val="20"/>
          <w:lang w:eastAsia="en-US"/>
        </w:rPr>
        <w:t xml:space="preserve">, se </w:t>
      </w:r>
      <w:r w:rsidR="006D4BDD">
        <w:rPr>
          <w:sz w:val="20"/>
          <w:szCs w:val="20"/>
          <w:lang w:eastAsia="en-US"/>
        </w:rPr>
        <w:t>requ</w:t>
      </w:r>
      <w:r w:rsidR="006D2D41">
        <w:rPr>
          <w:sz w:val="20"/>
          <w:szCs w:val="20"/>
          <w:lang w:eastAsia="en-US"/>
        </w:rPr>
        <w:t>iere de</w:t>
      </w:r>
      <w:r w:rsidR="006D4BDD">
        <w:rPr>
          <w:sz w:val="20"/>
          <w:szCs w:val="20"/>
          <w:lang w:eastAsia="en-US"/>
        </w:rPr>
        <w:t xml:space="preserve"> </w:t>
      </w:r>
      <w:r w:rsidR="00435F19">
        <w:rPr>
          <w:sz w:val="20"/>
          <w:szCs w:val="20"/>
          <w:lang w:eastAsia="en-US"/>
        </w:rPr>
        <w:t xml:space="preserve">un actuar con </w:t>
      </w:r>
      <w:r w:rsidR="006D4BDD">
        <w:rPr>
          <w:sz w:val="20"/>
          <w:szCs w:val="20"/>
          <w:lang w:eastAsia="en-US"/>
        </w:rPr>
        <w:t>convicción</w:t>
      </w:r>
      <w:r w:rsidR="00435F19">
        <w:rPr>
          <w:sz w:val="20"/>
          <w:szCs w:val="20"/>
          <w:lang w:eastAsia="en-US"/>
        </w:rPr>
        <w:t xml:space="preserve">, </w:t>
      </w:r>
      <w:r w:rsidR="006D4BDD">
        <w:rPr>
          <w:sz w:val="20"/>
          <w:szCs w:val="20"/>
          <w:lang w:eastAsia="en-US"/>
        </w:rPr>
        <w:t xml:space="preserve">determinación y liderazgo </w:t>
      </w:r>
      <w:r w:rsidR="00435F19">
        <w:rPr>
          <w:sz w:val="20"/>
          <w:szCs w:val="20"/>
          <w:lang w:eastAsia="en-US"/>
        </w:rPr>
        <w:t xml:space="preserve">en </w:t>
      </w:r>
      <w:r w:rsidR="006D4BDD">
        <w:rPr>
          <w:sz w:val="20"/>
          <w:szCs w:val="20"/>
          <w:lang w:eastAsia="en-US"/>
        </w:rPr>
        <w:t xml:space="preserve">el desarrollo de una estrategia </w:t>
      </w:r>
      <w:r w:rsidR="00435F19">
        <w:rPr>
          <w:sz w:val="20"/>
          <w:szCs w:val="20"/>
          <w:lang w:eastAsia="en-US"/>
        </w:rPr>
        <w:t>para</w:t>
      </w:r>
      <w:r w:rsidR="006D4BDD">
        <w:rPr>
          <w:sz w:val="20"/>
          <w:szCs w:val="20"/>
          <w:lang w:eastAsia="en-US"/>
        </w:rPr>
        <w:t xml:space="preserve"> la implementación exitosa de </w:t>
      </w:r>
      <w:r w:rsidR="00435F19">
        <w:rPr>
          <w:sz w:val="20"/>
          <w:szCs w:val="20"/>
          <w:lang w:eastAsia="en-US"/>
        </w:rPr>
        <w:t>la Industria</w:t>
      </w:r>
      <w:r w:rsidR="006D4BDD">
        <w:rPr>
          <w:sz w:val="20"/>
          <w:szCs w:val="20"/>
          <w:lang w:eastAsia="en-US"/>
        </w:rPr>
        <w:t xml:space="preserve"> 4.0 </w:t>
      </w:r>
      <w:r w:rsidR="00884E25">
        <w:rPr>
          <w:sz w:val="20"/>
          <w:szCs w:val="20"/>
          <w:lang w:eastAsia="en-US"/>
        </w:rPr>
        <w:t xml:space="preserve">(I4.0) </w:t>
      </w:r>
      <w:r w:rsidR="006D4BDD">
        <w:rPr>
          <w:sz w:val="20"/>
          <w:szCs w:val="20"/>
          <w:lang w:eastAsia="en-US"/>
        </w:rPr>
        <w:t xml:space="preserve">y </w:t>
      </w:r>
      <w:r w:rsidR="00435F19">
        <w:rPr>
          <w:sz w:val="20"/>
          <w:szCs w:val="20"/>
          <w:lang w:eastAsia="en-US"/>
        </w:rPr>
        <w:t xml:space="preserve">como consecuencia de ello, alcanzar </w:t>
      </w:r>
      <w:r w:rsidR="00435F19" w:rsidRPr="00435F19">
        <w:rPr>
          <w:sz w:val="20"/>
          <w:szCs w:val="20"/>
          <w:lang w:eastAsia="en-US"/>
        </w:rPr>
        <w:t>los beneficios y el mejoramiento espera</w:t>
      </w:r>
      <w:r w:rsidR="00435F19">
        <w:rPr>
          <w:sz w:val="20"/>
          <w:szCs w:val="20"/>
          <w:lang w:eastAsia="en-US"/>
        </w:rPr>
        <w:t>do</w:t>
      </w:r>
      <w:r w:rsidR="00435F19" w:rsidRPr="00435F19">
        <w:rPr>
          <w:sz w:val="20"/>
          <w:szCs w:val="20"/>
          <w:lang w:eastAsia="en-US"/>
        </w:rPr>
        <w:t xml:space="preserve"> de la introducción de </w:t>
      </w:r>
      <w:r w:rsidR="00435F19">
        <w:rPr>
          <w:sz w:val="20"/>
          <w:szCs w:val="20"/>
          <w:lang w:eastAsia="en-US"/>
        </w:rPr>
        <w:t>sus tecnologías habilitantes</w:t>
      </w:r>
      <w:r w:rsidR="00435F19" w:rsidRPr="00435F19">
        <w:rPr>
          <w:sz w:val="20"/>
          <w:szCs w:val="20"/>
          <w:lang w:eastAsia="en-US"/>
        </w:rPr>
        <w:t xml:space="preserve">, </w:t>
      </w:r>
      <w:r w:rsidR="00435F19">
        <w:rPr>
          <w:sz w:val="20"/>
          <w:szCs w:val="20"/>
          <w:lang w:eastAsia="en-US"/>
        </w:rPr>
        <w:t xml:space="preserve">en un proceso que </w:t>
      </w:r>
      <w:r w:rsidR="000A3D72">
        <w:rPr>
          <w:sz w:val="20"/>
          <w:szCs w:val="20"/>
          <w:lang w:eastAsia="en-US"/>
        </w:rPr>
        <w:t>debe moverse</w:t>
      </w:r>
      <w:r w:rsidR="00435F19" w:rsidRPr="00435F19">
        <w:rPr>
          <w:sz w:val="20"/>
          <w:szCs w:val="20"/>
          <w:lang w:eastAsia="en-US"/>
        </w:rPr>
        <w:t xml:space="preserve"> dentro de un marco referencial que permita visualizar las tecnologías de soporte físicas y digitales capaces de apoyar los procesos de la cadena de suministro </w:t>
      </w:r>
      <w:r w:rsidR="00435F19">
        <w:rPr>
          <w:sz w:val="20"/>
          <w:szCs w:val="20"/>
          <w:lang w:eastAsia="en-US"/>
        </w:rPr>
        <w:t xml:space="preserve">global </w:t>
      </w:r>
      <w:r w:rsidR="00435F19" w:rsidRPr="00435F19">
        <w:rPr>
          <w:sz w:val="20"/>
          <w:szCs w:val="20"/>
          <w:lang w:eastAsia="en-US"/>
        </w:rPr>
        <w:t xml:space="preserve">desde </w:t>
      </w:r>
      <w:r w:rsidR="00435F19">
        <w:rPr>
          <w:sz w:val="20"/>
          <w:szCs w:val="20"/>
          <w:lang w:eastAsia="en-US"/>
        </w:rPr>
        <w:t>el abastecimiento hasta el mercado, pasando por la producción y la distribución de los productos y/o servicios de la empresa</w:t>
      </w:r>
      <w:r w:rsidR="0005003F">
        <w:rPr>
          <w:sz w:val="20"/>
          <w:szCs w:val="20"/>
          <w:lang w:eastAsia="en-US"/>
        </w:rPr>
        <w:t>, consideran</w:t>
      </w:r>
      <w:r w:rsidR="000A3D72">
        <w:rPr>
          <w:sz w:val="20"/>
          <w:szCs w:val="20"/>
          <w:lang w:eastAsia="en-US"/>
        </w:rPr>
        <w:t>do</w:t>
      </w:r>
      <w:r w:rsidR="0005003F">
        <w:rPr>
          <w:sz w:val="20"/>
          <w:szCs w:val="20"/>
          <w:lang w:eastAsia="en-US"/>
        </w:rPr>
        <w:t xml:space="preserve"> </w:t>
      </w:r>
      <w:r w:rsidR="00435F19" w:rsidRPr="00435F19">
        <w:rPr>
          <w:sz w:val="20"/>
          <w:szCs w:val="20"/>
          <w:lang w:eastAsia="en-US"/>
        </w:rPr>
        <w:t xml:space="preserve">las características </w:t>
      </w:r>
      <w:r w:rsidR="0005003F">
        <w:rPr>
          <w:sz w:val="20"/>
          <w:szCs w:val="20"/>
          <w:lang w:eastAsia="en-US"/>
        </w:rPr>
        <w:t xml:space="preserve">propias de la cadena de suministro en </w:t>
      </w:r>
      <w:r w:rsidR="000A3D72">
        <w:rPr>
          <w:sz w:val="20"/>
          <w:szCs w:val="20"/>
          <w:lang w:eastAsia="en-US"/>
        </w:rPr>
        <w:t xml:space="preserve">la que se inserta una industria en </w:t>
      </w:r>
      <w:r w:rsidR="0005003F">
        <w:rPr>
          <w:sz w:val="20"/>
          <w:szCs w:val="20"/>
          <w:lang w:eastAsia="en-US"/>
        </w:rPr>
        <w:t xml:space="preserve">particular y </w:t>
      </w:r>
      <w:r w:rsidR="00435F19" w:rsidRPr="00435F19">
        <w:rPr>
          <w:sz w:val="20"/>
          <w:szCs w:val="20"/>
          <w:lang w:eastAsia="en-US"/>
        </w:rPr>
        <w:t xml:space="preserve">los resultados estratégicos </w:t>
      </w:r>
      <w:r w:rsidR="000A3D72">
        <w:rPr>
          <w:sz w:val="20"/>
          <w:szCs w:val="20"/>
          <w:lang w:eastAsia="en-US"/>
        </w:rPr>
        <w:t xml:space="preserve">esperados en </w:t>
      </w:r>
      <w:r w:rsidR="00435F19" w:rsidRPr="00435F19">
        <w:rPr>
          <w:sz w:val="20"/>
          <w:szCs w:val="20"/>
          <w:lang w:eastAsia="en-US"/>
        </w:rPr>
        <w:t xml:space="preserve">el </w:t>
      </w:r>
      <w:r w:rsidR="00D55A1B">
        <w:rPr>
          <w:sz w:val="20"/>
          <w:szCs w:val="20"/>
          <w:lang w:eastAsia="en-US"/>
        </w:rPr>
        <w:t>ámbito</w:t>
      </w:r>
      <w:r w:rsidR="00435F19" w:rsidRPr="00435F19">
        <w:rPr>
          <w:sz w:val="20"/>
          <w:szCs w:val="20"/>
          <w:lang w:eastAsia="en-US"/>
        </w:rPr>
        <w:t xml:space="preserve"> de la </w:t>
      </w:r>
      <w:r w:rsidR="00435F19" w:rsidRPr="007A6A49">
        <w:rPr>
          <w:sz w:val="20"/>
          <w:szCs w:val="20"/>
          <w:lang w:eastAsia="en-US"/>
        </w:rPr>
        <w:t xml:space="preserve">I4.0 </w:t>
      </w:r>
      <w:r w:rsidR="00435F19" w:rsidRPr="004611B8">
        <w:rPr>
          <w:sz w:val="20"/>
          <w:szCs w:val="20"/>
          <w:lang w:eastAsia="en-US"/>
        </w:rPr>
        <w:t>(He y Turner, 2021)</w:t>
      </w:r>
      <w:r w:rsidR="0005003F" w:rsidRPr="004611B8">
        <w:rPr>
          <w:sz w:val="20"/>
          <w:szCs w:val="20"/>
          <w:lang w:eastAsia="en-US"/>
        </w:rPr>
        <w:t>.</w:t>
      </w:r>
    </w:p>
    <w:p w14:paraId="2F48294E" w14:textId="45D45A7E" w:rsidR="00E7549B" w:rsidRPr="006D1DD7" w:rsidRDefault="0005003F" w:rsidP="00D55A1B">
      <w:pPr>
        <w:pStyle w:val="Default"/>
        <w:spacing w:after="240" w:line="276" w:lineRule="auto"/>
        <w:jc w:val="both"/>
        <w:rPr>
          <w:rFonts w:ascii="Times New Roman" w:hAnsi="Times New Roman" w:cs="Times New Roman"/>
          <w:color w:val="FF0000"/>
          <w:sz w:val="20"/>
          <w:szCs w:val="20"/>
          <w:lang w:eastAsia="en-US"/>
        </w:rPr>
      </w:pPr>
      <w:r w:rsidRPr="00D55A1B">
        <w:rPr>
          <w:rFonts w:ascii="Times New Roman" w:hAnsi="Times New Roman" w:cs="Times New Roman"/>
          <w:color w:val="auto"/>
          <w:sz w:val="20"/>
          <w:szCs w:val="20"/>
          <w:lang w:eastAsia="en-US"/>
        </w:rPr>
        <w:t xml:space="preserve">En este camino, </w:t>
      </w:r>
      <w:r w:rsidR="0001202A" w:rsidRPr="00D55A1B">
        <w:rPr>
          <w:rFonts w:ascii="Times New Roman" w:hAnsi="Times New Roman" w:cs="Times New Roman"/>
          <w:color w:val="auto"/>
          <w:sz w:val="20"/>
          <w:szCs w:val="20"/>
          <w:lang w:eastAsia="en-US"/>
        </w:rPr>
        <w:t>resulta clave conocer el nivel de desarrollo tecnológico en que se encuentra</w:t>
      </w:r>
      <w:r w:rsidRPr="00D55A1B">
        <w:rPr>
          <w:rFonts w:ascii="Times New Roman" w:hAnsi="Times New Roman" w:cs="Times New Roman"/>
          <w:color w:val="auto"/>
          <w:sz w:val="20"/>
          <w:szCs w:val="20"/>
          <w:lang w:eastAsia="en-US"/>
        </w:rPr>
        <w:t xml:space="preserve"> </w:t>
      </w:r>
      <w:r w:rsidR="00AE646E" w:rsidRPr="00D55A1B">
        <w:rPr>
          <w:rFonts w:ascii="Times New Roman" w:hAnsi="Times New Roman" w:cs="Times New Roman"/>
          <w:color w:val="auto"/>
          <w:sz w:val="20"/>
          <w:szCs w:val="20"/>
          <w:lang w:eastAsia="en-US"/>
        </w:rPr>
        <w:t xml:space="preserve">la industria, cualquiera sea su naturaleza y el sector económico al cual pertenezca </w:t>
      </w:r>
      <w:r w:rsidRPr="00D55A1B">
        <w:rPr>
          <w:rFonts w:ascii="Times New Roman" w:hAnsi="Times New Roman" w:cs="Times New Roman"/>
          <w:color w:val="auto"/>
          <w:sz w:val="20"/>
          <w:szCs w:val="20"/>
          <w:lang w:eastAsia="en-US"/>
        </w:rPr>
        <w:t>y par</w:t>
      </w:r>
      <w:r w:rsidR="00D55A1B">
        <w:rPr>
          <w:rFonts w:ascii="Times New Roman" w:hAnsi="Times New Roman" w:cs="Times New Roman"/>
          <w:color w:val="auto"/>
          <w:sz w:val="20"/>
          <w:szCs w:val="20"/>
          <w:lang w:eastAsia="en-US"/>
        </w:rPr>
        <w:t>a</w:t>
      </w:r>
      <w:r w:rsidRPr="00D55A1B">
        <w:rPr>
          <w:rFonts w:ascii="Times New Roman" w:hAnsi="Times New Roman" w:cs="Times New Roman"/>
          <w:color w:val="auto"/>
          <w:sz w:val="20"/>
          <w:szCs w:val="20"/>
          <w:lang w:eastAsia="en-US"/>
        </w:rPr>
        <w:t xml:space="preserve"> ello, </w:t>
      </w:r>
      <w:r w:rsidR="0001202A" w:rsidRPr="00D55A1B">
        <w:rPr>
          <w:rFonts w:ascii="Times New Roman" w:hAnsi="Times New Roman" w:cs="Times New Roman"/>
          <w:color w:val="auto"/>
          <w:sz w:val="20"/>
          <w:szCs w:val="20"/>
          <w:lang w:eastAsia="en-US"/>
        </w:rPr>
        <w:t>los modelos de madurez (</w:t>
      </w:r>
      <w:proofErr w:type="spellStart"/>
      <w:r w:rsidR="0001202A" w:rsidRPr="00D55A1B">
        <w:rPr>
          <w:rFonts w:ascii="Times New Roman" w:hAnsi="Times New Roman" w:cs="Times New Roman"/>
          <w:color w:val="auto"/>
          <w:sz w:val="20"/>
          <w:szCs w:val="20"/>
          <w:lang w:eastAsia="en-US"/>
        </w:rPr>
        <w:t>MMs</w:t>
      </w:r>
      <w:proofErr w:type="spellEnd"/>
      <w:r w:rsidR="0001202A" w:rsidRPr="00D55A1B">
        <w:rPr>
          <w:rFonts w:ascii="Times New Roman" w:hAnsi="Times New Roman" w:cs="Times New Roman"/>
          <w:color w:val="auto"/>
          <w:sz w:val="20"/>
          <w:szCs w:val="20"/>
          <w:lang w:eastAsia="en-US"/>
        </w:rPr>
        <w:t xml:space="preserve">) </w:t>
      </w:r>
      <w:r w:rsidRPr="00D55A1B">
        <w:rPr>
          <w:rFonts w:ascii="Times New Roman" w:hAnsi="Times New Roman" w:cs="Times New Roman"/>
          <w:color w:val="auto"/>
          <w:sz w:val="20"/>
          <w:szCs w:val="20"/>
          <w:lang w:eastAsia="en-US"/>
        </w:rPr>
        <w:t xml:space="preserve">constituyen </w:t>
      </w:r>
      <w:r w:rsidR="0001202A" w:rsidRPr="00D55A1B">
        <w:rPr>
          <w:rFonts w:ascii="Times New Roman" w:hAnsi="Times New Roman" w:cs="Times New Roman"/>
          <w:color w:val="auto"/>
          <w:sz w:val="20"/>
          <w:szCs w:val="20"/>
          <w:lang w:eastAsia="en-US"/>
        </w:rPr>
        <w:t xml:space="preserve">una herramienta útil para </w:t>
      </w:r>
      <w:r w:rsidRPr="00D55A1B">
        <w:rPr>
          <w:rFonts w:ascii="Times New Roman" w:hAnsi="Times New Roman" w:cs="Times New Roman"/>
          <w:color w:val="auto"/>
          <w:sz w:val="20"/>
          <w:szCs w:val="20"/>
          <w:lang w:eastAsia="en-US"/>
        </w:rPr>
        <w:t>la</w:t>
      </w:r>
      <w:r w:rsidR="0001202A" w:rsidRPr="00D55A1B">
        <w:rPr>
          <w:rFonts w:ascii="Times New Roman" w:hAnsi="Times New Roman" w:cs="Times New Roman"/>
          <w:color w:val="auto"/>
          <w:sz w:val="20"/>
          <w:szCs w:val="20"/>
          <w:lang w:eastAsia="en-US"/>
        </w:rPr>
        <w:t xml:space="preserve"> determinación y calificación de las capacidades de los elementos que maduran y </w:t>
      </w:r>
      <w:r w:rsidR="00AE646E" w:rsidRPr="00D55A1B">
        <w:rPr>
          <w:rFonts w:ascii="Times New Roman" w:hAnsi="Times New Roman" w:cs="Times New Roman"/>
          <w:color w:val="auto"/>
          <w:sz w:val="20"/>
          <w:szCs w:val="20"/>
          <w:lang w:eastAsia="en-US"/>
        </w:rPr>
        <w:t xml:space="preserve">como consecuencia de su aplicación, </w:t>
      </w:r>
      <w:r w:rsidR="001B2D3B">
        <w:rPr>
          <w:rFonts w:ascii="Times New Roman" w:hAnsi="Times New Roman" w:cs="Times New Roman"/>
          <w:color w:val="auto"/>
          <w:sz w:val="20"/>
          <w:szCs w:val="20"/>
          <w:lang w:eastAsia="en-US"/>
        </w:rPr>
        <w:t>permit</w:t>
      </w:r>
      <w:r w:rsidR="004611B8">
        <w:rPr>
          <w:rFonts w:ascii="Times New Roman" w:hAnsi="Times New Roman" w:cs="Times New Roman"/>
          <w:color w:val="auto"/>
          <w:sz w:val="20"/>
          <w:szCs w:val="20"/>
          <w:lang w:eastAsia="en-US"/>
        </w:rPr>
        <w:t>ir</w:t>
      </w:r>
      <w:r w:rsidR="001B2D3B">
        <w:rPr>
          <w:rFonts w:ascii="Times New Roman" w:hAnsi="Times New Roman" w:cs="Times New Roman"/>
          <w:color w:val="auto"/>
          <w:sz w:val="20"/>
          <w:szCs w:val="20"/>
          <w:lang w:eastAsia="en-US"/>
        </w:rPr>
        <w:t xml:space="preserve"> </w:t>
      </w:r>
      <w:r w:rsidR="00E7549B">
        <w:rPr>
          <w:rFonts w:ascii="Times New Roman" w:hAnsi="Times New Roman" w:cs="Times New Roman"/>
          <w:color w:val="auto"/>
          <w:sz w:val="20"/>
          <w:szCs w:val="20"/>
          <w:lang w:eastAsia="en-US"/>
        </w:rPr>
        <w:t xml:space="preserve">la </w:t>
      </w:r>
      <w:r w:rsidR="00AE646E" w:rsidRPr="00D55A1B">
        <w:rPr>
          <w:rFonts w:ascii="Times New Roman" w:hAnsi="Times New Roman" w:cs="Times New Roman"/>
          <w:color w:val="auto"/>
          <w:sz w:val="20"/>
          <w:szCs w:val="20"/>
          <w:lang w:eastAsia="en-US"/>
        </w:rPr>
        <w:t>determina</w:t>
      </w:r>
      <w:r w:rsidR="00E7549B">
        <w:rPr>
          <w:rFonts w:ascii="Times New Roman" w:hAnsi="Times New Roman" w:cs="Times New Roman"/>
          <w:color w:val="auto"/>
          <w:sz w:val="20"/>
          <w:szCs w:val="20"/>
          <w:lang w:eastAsia="en-US"/>
        </w:rPr>
        <w:t>ción de</w:t>
      </w:r>
      <w:r w:rsidRPr="00D55A1B">
        <w:rPr>
          <w:rFonts w:ascii="Times New Roman" w:hAnsi="Times New Roman" w:cs="Times New Roman"/>
          <w:color w:val="auto"/>
          <w:sz w:val="20"/>
          <w:szCs w:val="20"/>
          <w:lang w:eastAsia="en-US"/>
        </w:rPr>
        <w:t xml:space="preserve"> </w:t>
      </w:r>
      <w:r w:rsidR="0001202A" w:rsidRPr="00D55A1B">
        <w:rPr>
          <w:rFonts w:ascii="Times New Roman" w:hAnsi="Times New Roman" w:cs="Times New Roman"/>
          <w:color w:val="auto"/>
          <w:sz w:val="20"/>
          <w:szCs w:val="20"/>
          <w:lang w:eastAsia="en-US"/>
        </w:rPr>
        <w:t xml:space="preserve">acciones apropiadas para alcanzar un nivel más alto de madurez </w:t>
      </w:r>
      <w:r w:rsidR="0001202A" w:rsidRPr="004611B8">
        <w:rPr>
          <w:rFonts w:ascii="Times New Roman" w:hAnsi="Times New Roman" w:cs="Times New Roman"/>
          <w:color w:val="auto"/>
          <w:sz w:val="20"/>
          <w:szCs w:val="20"/>
          <w:lang w:eastAsia="en-US"/>
        </w:rPr>
        <w:t>(</w:t>
      </w:r>
      <w:proofErr w:type="spellStart"/>
      <w:r w:rsidR="0001202A" w:rsidRPr="004611B8">
        <w:rPr>
          <w:rFonts w:ascii="Times New Roman" w:hAnsi="Times New Roman" w:cs="Times New Roman"/>
          <w:color w:val="auto"/>
          <w:sz w:val="20"/>
          <w:szCs w:val="20"/>
          <w:lang w:eastAsia="en-US"/>
        </w:rPr>
        <w:t>Kohlegger</w:t>
      </w:r>
      <w:proofErr w:type="spellEnd"/>
      <w:r w:rsidR="0001202A" w:rsidRPr="004611B8">
        <w:rPr>
          <w:rFonts w:ascii="Times New Roman" w:hAnsi="Times New Roman" w:cs="Times New Roman"/>
          <w:color w:val="auto"/>
          <w:sz w:val="20"/>
          <w:szCs w:val="20"/>
          <w:lang w:eastAsia="en-US"/>
        </w:rPr>
        <w:t xml:space="preserve"> </w:t>
      </w:r>
      <w:r w:rsidR="0001202A" w:rsidRPr="004611B8">
        <w:rPr>
          <w:rFonts w:ascii="Times New Roman" w:hAnsi="Times New Roman" w:cs="Times New Roman"/>
          <w:i/>
          <w:iCs/>
          <w:color w:val="auto"/>
          <w:sz w:val="20"/>
          <w:szCs w:val="20"/>
          <w:lang w:eastAsia="en-US"/>
        </w:rPr>
        <w:t>et al</w:t>
      </w:r>
      <w:r w:rsidR="0001202A" w:rsidRPr="004611B8">
        <w:rPr>
          <w:rFonts w:ascii="Times New Roman" w:hAnsi="Times New Roman" w:cs="Times New Roman"/>
          <w:color w:val="auto"/>
          <w:sz w:val="20"/>
          <w:szCs w:val="20"/>
          <w:lang w:eastAsia="en-US"/>
        </w:rPr>
        <w:t>., 2009)</w:t>
      </w:r>
      <w:r w:rsidR="00D55A1B" w:rsidRPr="004611B8">
        <w:rPr>
          <w:rFonts w:ascii="Times New Roman" w:hAnsi="Times New Roman" w:cs="Times New Roman"/>
          <w:color w:val="auto"/>
          <w:sz w:val="20"/>
          <w:szCs w:val="20"/>
          <w:lang w:eastAsia="en-US"/>
        </w:rPr>
        <w:t>,</w:t>
      </w:r>
      <w:r w:rsidR="00D55A1B" w:rsidRPr="00884E25">
        <w:rPr>
          <w:rFonts w:ascii="Times New Roman" w:hAnsi="Times New Roman" w:cs="Times New Roman"/>
          <w:color w:val="FF0000"/>
          <w:sz w:val="20"/>
          <w:szCs w:val="20"/>
          <w:lang w:eastAsia="en-US"/>
        </w:rPr>
        <w:t xml:space="preserve"> </w:t>
      </w:r>
      <w:r w:rsidR="00D55A1B" w:rsidRPr="00D55A1B">
        <w:rPr>
          <w:rFonts w:ascii="Times New Roman" w:hAnsi="Times New Roman" w:cs="Times New Roman"/>
          <w:color w:val="auto"/>
          <w:sz w:val="20"/>
          <w:szCs w:val="20"/>
          <w:lang w:eastAsia="en-US"/>
        </w:rPr>
        <w:t>en un proceso de mejoramiento continuo</w:t>
      </w:r>
      <w:r w:rsidR="00E7549B">
        <w:rPr>
          <w:rFonts w:ascii="Times New Roman" w:hAnsi="Times New Roman" w:cs="Times New Roman"/>
          <w:color w:val="auto"/>
          <w:sz w:val="20"/>
          <w:szCs w:val="20"/>
          <w:lang w:eastAsia="en-US"/>
        </w:rPr>
        <w:t xml:space="preserve">, </w:t>
      </w:r>
      <w:r w:rsidR="00D55A1B">
        <w:rPr>
          <w:rFonts w:ascii="Times New Roman" w:hAnsi="Times New Roman" w:cs="Times New Roman"/>
          <w:color w:val="auto"/>
          <w:sz w:val="20"/>
          <w:szCs w:val="20"/>
          <w:lang w:eastAsia="en-US"/>
        </w:rPr>
        <w:t>que en el contexto</w:t>
      </w:r>
      <w:r w:rsidR="00D55A1B" w:rsidRPr="00D55A1B">
        <w:rPr>
          <w:rFonts w:ascii="Times New Roman" w:hAnsi="Times New Roman" w:cs="Times New Roman"/>
          <w:color w:val="auto"/>
          <w:sz w:val="20"/>
          <w:szCs w:val="20"/>
          <w:lang w:eastAsia="en-US"/>
        </w:rPr>
        <w:t xml:space="preserve"> de la I4.0, </w:t>
      </w:r>
      <w:r w:rsidR="001B2D3B">
        <w:rPr>
          <w:rFonts w:ascii="Times New Roman" w:hAnsi="Times New Roman" w:cs="Times New Roman"/>
          <w:color w:val="auto"/>
          <w:sz w:val="20"/>
          <w:szCs w:val="20"/>
          <w:lang w:eastAsia="en-US"/>
        </w:rPr>
        <w:t xml:space="preserve">contribuirá a </w:t>
      </w:r>
      <w:r w:rsidR="000A3D72">
        <w:rPr>
          <w:rFonts w:ascii="Times New Roman" w:hAnsi="Times New Roman" w:cs="Times New Roman"/>
          <w:color w:val="auto"/>
          <w:sz w:val="20"/>
          <w:szCs w:val="20"/>
          <w:lang w:eastAsia="en-US"/>
        </w:rPr>
        <w:t>determinar el</w:t>
      </w:r>
      <w:r w:rsidR="00D55A1B" w:rsidRPr="00D55A1B">
        <w:rPr>
          <w:rFonts w:ascii="Times New Roman" w:hAnsi="Times New Roman" w:cs="Times New Roman"/>
          <w:color w:val="auto"/>
          <w:sz w:val="20"/>
          <w:szCs w:val="20"/>
          <w:lang w:eastAsia="en-US"/>
        </w:rPr>
        <w:t xml:space="preserve"> estado de preparación o </w:t>
      </w:r>
      <w:r w:rsidR="000A3D72">
        <w:rPr>
          <w:rFonts w:ascii="Times New Roman" w:hAnsi="Times New Roman" w:cs="Times New Roman"/>
          <w:color w:val="auto"/>
          <w:sz w:val="20"/>
          <w:szCs w:val="20"/>
          <w:lang w:eastAsia="en-US"/>
        </w:rPr>
        <w:t>el</w:t>
      </w:r>
      <w:r w:rsidR="00D55A1B" w:rsidRPr="00D55A1B">
        <w:rPr>
          <w:rFonts w:ascii="Times New Roman" w:hAnsi="Times New Roman" w:cs="Times New Roman"/>
          <w:color w:val="auto"/>
          <w:sz w:val="20"/>
          <w:szCs w:val="20"/>
          <w:lang w:eastAsia="en-US"/>
        </w:rPr>
        <w:t xml:space="preserve"> nivel de madurez en el uso de las tecnologías </w:t>
      </w:r>
      <w:r w:rsidR="0066105A">
        <w:rPr>
          <w:rFonts w:ascii="Times New Roman" w:hAnsi="Times New Roman" w:cs="Times New Roman"/>
          <w:color w:val="auto"/>
          <w:sz w:val="20"/>
          <w:szCs w:val="20"/>
          <w:lang w:eastAsia="en-US"/>
        </w:rPr>
        <w:t xml:space="preserve">habilitantes </w:t>
      </w:r>
      <w:r w:rsidR="00D55A1B" w:rsidRPr="00D55A1B">
        <w:rPr>
          <w:rFonts w:ascii="Times New Roman" w:hAnsi="Times New Roman" w:cs="Times New Roman"/>
          <w:color w:val="auto"/>
          <w:sz w:val="20"/>
          <w:szCs w:val="20"/>
          <w:lang w:eastAsia="en-US"/>
        </w:rPr>
        <w:t xml:space="preserve">asociadas y proporcionar medidas para mejorar </w:t>
      </w:r>
      <w:r w:rsidR="00884E25">
        <w:rPr>
          <w:rFonts w:ascii="Times New Roman" w:hAnsi="Times New Roman" w:cs="Times New Roman"/>
          <w:color w:val="auto"/>
          <w:sz w:val="20"/>
          <w:szCs w:val="20"/>
          <w:lang w:eastAsia="en-US"/>
        </w:rPr>
        <w:t xml:space="preserve">su status tecnológico </w:t>
      </w:r>
      <w:r w:rsidR="00D55A1B" w:rsidRPr="00D55A1B">
        <w:rPr>
          <w:rFonts w:ascii="Times New Roman" w:hAnsi="Times New Roman" w:cs="Times New Roman"/>
          <w:color w:val="auto"/>
          <w:sz w:val="20"/>
          <w:szCs w:val="20"/>
          <w:lang w:eastAsia="en-US"/>
        </w:rPr>
        <w:t>(</w:t>
      </w:r>
      <w:proofErr w:type="spellStart"/>
      <w:r w:rsidR="00D55A1B" w:rsidRPr="00D55A1B">
        <w:rPr>
          <w:rFonts w:ascii="Times New Roman" w:hAnsi="Times New Roman" w:cs="Times New Roman"/>
          <w:color w:val="auto"/>
          <w:sz w:val="20"/>
          <w:szCs w:val="20"/>
          <w:lang w:eastAsia="en-US"/>
        </w:rPr>
        <w:t>Kieroth</w:t>
      </w:r>
      <w:proofErr w:type="spellEnd"/>
      <w:r w:rsidR="00D55A1B" w:rsidRPr="00D55A1B">
        <w:rPr>
          <w:rFonts w:ascii="Times New Roman" w:hAnsi="Times New Roman" w:cs="Times New Roman"/>
          <w:color w:val="auto"/>
          <w:sz w:val="20"/>
          <w:szCs w:val="20"/>
          <w:lang w:eastAsia="en-US"/>
        </w:rPr>
        <w:t xml:space="preserve"> </w:t>
      </w:r>
      <w:r w:rsidR="00D55A1B" w:rsidRPr="004611B8">
        <w:rPr>
          <w:rFonts w:ascii="Times New Roman" w:hAnsi="Times New Roman" w:cs="Times New Roman"/>
          <w:i/>
          <w:iCs/>
          <w:color w:val="auto"/>
          <w:sz w:val="20"/>
          <w:szCs w:val="20"/>
          <w:lang w:eastAsia="en-US"/>
        </w:rPr>
        <w:t>et al.,</w:t>
      </w:r>
      <w:r w:rsidR="00D55A1B" w:rsidRPr="00D55A1B">
        <w:rPr>
          <w:rFonts w:ascii="Times New Roman" w:hAnsi="Times New Roman" w:cs="Times New Roman"/>
          <w:color w:val="auto"/>
          <w:sz w:val="20"/>
          <w:szCs w:val="20"/>
          <w:lang w:eastAsia="en-US"/>
        </w:rPr>
        <w:t xml:space="preserve"> 2022)</w:t>
      </w:r>
      <w:r w:rsidR="004611B8">
        <w:rPr>
          <w:rFonts w:ascii="Times New Roman" w:hAnsi="Times New Roman" w:cs="Times New Roman"/>
          <w:color w:val="auto"/>
          <w:sz w:val="20"/>
          <w:szCs w:val="20"/>
          <w:lang w:eastAsia="en-US"/>
        </w:rPr>
        <w:t xml:space="preserve">, </w:t>
      </w:r>
      <w:r w:rsidR="00E7549B">
        <w:rPr>
          <w:rFonts w:ascii="Times New Roman" w:hAnsi="Times New Roman" w:cs="Times New Roman"/>
          <w:color w:val="auto"/>
          <w:sz w:val="20"/>
          <w:szCs w:val="20"/>
          <w:lang w:eastAsia="en-US"/>
        </w:rPr>
        <w:t>coaccionando</w:t>
      </w:r>
      <w:r w:rsidR="00E7549B" w:rsidRPr="00306B22">
        <w:rPr>
          <w:rFonts w:ascii="Times New Roman" w:hAnsi="Times New Roman" w:cs="Times New Roman"/>
          <w:color w:val="auto"/>
          <w:sz w:val="20"/>
          <w:szCs w:val="20"/>
          <w:lang w:eastAsia="en-US"/>
        </w:rPr>
        <w:t xml:space="preserve"> patrones predecibles de evolución y cambio organizacional, </w:t>
      </w:r>
      <w:r w:rsidR="00E7549B">
        <w:rPr>
          <w:rFonts w:ascii="Times New Roman" w:hAnsi="Times New Roman" w:cs="Times New Roman"/>
          <w:color w:val="auto"/>
          <w:sz w:val="20"/>
          <w:szCs w:val="20"/>
          <w:lang w:eastAsia="en-US"/>
        </w:rPr>
        <w:t xml:space="preserve">que </w:t>
      </w:r>
      <w:r w:rsidR="00E7549B" w:rsidRPr="00306B22">
        <w:rPr>
          <w:rFonts w:ascii="Times New Roman" w:hAnsi="Times New Roman" w:cs="Times New Roman"/>
          <w:color w:val="auto"/>
          <w:sz w:val="20"/>
          <w:szCs w:val="20"/>
          <w:lang w:eastAsia="en-US"/>
        </w:rPr>
        <w:t xml:space="preserve">representan teorías </w:t>
      </w:r>
      <w:r w:rsidR="0066105A">
        <w:rPr>
          <w:rFonts w:ascii="Times New Roman" w:hAnsi="Times New Roman" w:cs="Times New Roman"/>
          <w:color w:val="auto"/>
          <w:sz w:val="20"/>
          <w:szCs w:val="20"/>
          <w:lang w:eastAsia="en-US"/>
        </w:rPr>
        <w:t xml:space="preserve">de evolución y </w:t>
      </w:r>
      <w:r w:rsidR="001B2D3B">
        <w:rPr>
          <w:rFonts w:ascii="Times New Roman" w:hAnsi="Times New Roman" w:cs="Times New Roman"/>
          <w:color w:val="auto"/>
          <w:sz w:val="20"/>
          <w:szCs w:val="20"/>
          <w:lang w:eastAsia="en-US"/>
        </w:rPr>
        <w:t>transformación</w:t>
      </w:r>
      <w:r w:rsidR="0066105A">
        <w:rPr>
          <w:rFonts w:ascii="Times New Roman" w:hAnsi="Times New Roman" w:cs="Times New Roman"/>
          <w:color w:val="auto"/>
          <w:sz w:val="20"/>
          <w:szCs w:val="20"/>
          <w:lang w:eastAsia="en-US"/>
        </w:rPr>
        <w:t xml:space="preserve"> de</w:t>
      </w:r>
      <w:r w:rsidR="00E7549B" w:rsidRPr="00306B22">
        <w:rPr>
          <w:rFonts w:ascii="Times New Roman" w:hAnsi="Times New Roman" w:cs="Times New Roman"/>
          <w:color w:val="auto"/>
          <w:sz w:val="20"/>
          <w:szCs w:val="20"/>
          <w:lang w:eastAsia="en-US"/>
        </w:rPr>
        <w:t xml:space="preserve"> las capacidades de una organización a lo largo de un camino definido, deseado o lógico</w:t>
      </w:r>
      <w:r w:rsidR="00A31F37">
        <w:rPr>
          <w:rFonts w:ascii="Times New Roman" w:hAnsi="Times New Roman" w:cs="Times New Roman"/>
          <w:color w:val="auto"/>
          <w:sz w:val="20"/>
          <w:szCs w:val="20"/>
          <w:lang w:eastAsia="en-US"/>
        </w:rPr>
        <w:t>,</w:t>
      </w:r>
      <w:r w:rsidR="00E7549B" w:rsidRPr="00306B22">
        <w:rPr>
          <w:rFonts w:ascii="Times New Roman" w:hAnsi="Times New Roman" w:cs="Times New Roman"/>
          <w:color w:val="auto"/>
          <w:sz w:val="20"/>
          <w:szCs w:val="20"/>
          <w:lang w:eastAsia="en-US"/>
        </w:rPr>
        <w:t xml:space="preserve"> desde un estado inicial a maduro; y </w:t>
      </w:r>
      <w:r w:rsidR="0066105A">
        <w:rPr>
          <w:rFonts w:ascii="Times New Roman" w:hAnsi="Times New Roman" w:cs="Times New Roman"/>
          <w:color w:val="auto"/>
          <w:sz w:val="20"/>
          <w:szCs w:val="20"/>
          <w:lang w:eastAsia="en-US"/>
        </w:rPr>
        <w:t xml:space="preserve">en el que </w:t>
      </w:r>
      <w:r w:rsidR="00E7549B" w:rsidRPr="00306B22">
        <w:rPr>
          <w:rFonts w:ascii="Times New Roman" w:hAnsi="Times New Roman" w:cs="Times New Roman"/>
          <w:color w:val="auto"/>
          <w:sz w:val="20"/>
          <w:szCs w:val="20"/>
          <w:lang w:eastAsia="en-US"/>
        </w:rPr>
        <w:t xml:space="preserve">su nivel de madurez, </w:t>
      </w:r>
      <w:r w:rsidR="0038480F">
        <w:rPr>
          <w:rFonts w:ascii="Times New Roman" w:hAnsi="Times New Roman" w:cs="Times New Roman"/>
          <w:color w:val="auto"/>
          <w:sz w:val="20"/>
          <w:szCs w:val="20"/>
          <w:lang w:eastAsia="en-US"/>
        </w:rPr>
        <w:t xml:space="preserve">se debe entender como la </w:t>
      </w:r>
      <w:r w:rsidR="0038480F" w:rsidRPr="004611B8">
        <w:rPr>
          <w:rFonts w:ascii="Times New Roman" w:hAnsi="Times New Roman" w:cs="Times New Roman"/>
          <w:color w:val="auto"/>
          <w:sz w:val="20"/>
          <w:szCs w:val="20"/>
          <w:lang w:eastAsia="en-US"/>
        </w:rPr>
        <w:t>evidencia objetiva de</w:t>
      </w:r>
      <w:r w:rsidR="0066105A" w:rsidRPr="004611B8">
        <w:rPr>
          <w:rFonts w:ascii="Times New Roman" w:hAnsi="Times New Roman" w:cs="Times New Roman"/>
          <w:color w:val="auto"/>
          <w:sz w:val="20"/>
          <w:szCs w:val="20"/>
          <w:lang w:eastAsia="en-US"/>
        </w:rPr>
        <w:t xml:space="preserve"> </w:t>
      </w:r>
      <w:r w:rsidR="00E7549B" w:rsidRPr="004611B8">
        <w:rPr>
          <w:rFonts w:ascii="Times New Roman" w:hAnsi="Times New Roman" w:cs="Times New Roman"/>
          <w:color w:val="auto"/>
          <w:sz w:val="20"/>
          <w:szCs w:val="20"/>
          <w:lang w:eastAsia="en-US"/>
        </w:rPr>
        <w:t>la capacidad respecto a una clase concreta de objetos y dominio de aplicación. (</w:t>
      </w:r>
      <w:proofErr w:type="spellStart"/>
      <w:r w:rsidR="00E7549B" w:rsidRPr="004611B8">
        <w:rPr>
          <w:rFonts w:ascii="Times New Roman" w:hAnsi="Times New Roman" w:cs="Times New Roman"/>
          <w:color w:val="auto"/>
          <w:sz w:val="20"/>
          <w:szCs w:val="20"/>
          <w:lang w:eastAsia="en-US"/>
        </w:rPr>
        <w:t>Pöppelbuss</w:t>
      </w:r>
      <w:proofErr w:type="spellEnd"/>
      <w:r w:rsidR="00E7549B" w:rsidRPr="004611B8">
        <w:rPr>
          <w:rFonts w:ascii="Times New Roman" w:hAnsi="Times New Roman" w:cs="Times New Roman"/>
          <w:color w:val="auto"/>
          <w:sz w:val="20"/>
          <w:szCs w:val="20"/>
          <w:lang w:eastAsia="en-US"/>
        </w:rPr>
        <w:t xml:space="preserve"> y </w:t>
      </w:r>
      <w:proofErr w:type="spellStart"/>
      <w:r w:rsidR="00E7549B" w:rsidRPr="004611B8">
        <w:rPr>
          <w:rFonts w:ascii="Times New Roman" w:hAnsi="Times New Roman" w:cs="Times New Roman"/>
          <w:color w:val="auto"/>
          <w:sz w:val="20"/>
          <w:szCs w:val="20"/>
          <w:lang w:eastAsia="en-US"/>
        </w:rPr>
        <w:t>Röglinger</w:t>
      </w:r>
      <w:proofErr w:type="spellEnd"/>
      <w:r w:rsidR="00E7549B" w:rsidRPr="004611B8">
        <w:rPr>
          <w:rFonts w:ascii="Times New Roman" w:hAnsi="Times New Roman" w:cs="Times New Roman"/>
          <w:color w:val="auto"/>
          <w:sz w:val="20"/>
          <w:szCs w:val="20"/>
          <w:lang w:eastAsia="en-US"/>
        </w:rPr>
        <w:t xml:space="preserve">, 2011, </w:t>
      </w:r>
      <w:proofErr w:type="spellStart"/>
      <w:r w:rsidR="00E7549B" w:rsidRPr="004611B8">
        <w:rPr>
          <w:rFonts w:ascii="Times New Roman" w:hAnsi="Times New Roman" w:cs="Times New Roman"/>
          <w:color w:val="auto"/>
          <w:sz w:val="20"/>
          <w:szCs w:val="20"/>
          <w:lang w:eastAsia="en-US"/>
        </w:rPr>
        <w:t>Röglinger</w:t>
      </w:r>
      <w:proofErr w:type="spellEnd"/>
      <w:r w:rsidR="00E7549B" w:rsidRPr="004611B8">
        <w:rPr>
          <w:rFonts w:ascii="Times New Roman" w:hAnsi="Times New Roman" w:cs="Times New Roman"/>
          <w:color w:val="auto"/>
          <w:sz w:val="20"/>
          <w:szCs w:val="20"/>
          <w:lang w:eastAsia="en-US"/>
        </w:rPr>
        <w:t xml:space="preserve"> </w:t>
      </w:r>
      <w:r w:rsidR="00E7549B" w:rsidRPr="004611B8">
        <w:rPr>
          <w:rFonts w:ascii="Times New Roman" w:hAnsi="Times New Roman" w:cs="Times New Roman"/>
          <w:i/>
          <w:iCs/>
          <w:color w:val="auto"/>
          <w:sz w:val="20"/>
          <w:szCs w:val="20"/>
          <w:lang w:eastAsia="en-US"/>
        </w:rPr>
        <w:t>et al</w:t>
      </w:r>
      <w:r w:rsidR="00E7549B" w:rsidRPr="004611B8">
        <w:rPr>
          <w:rFonts w:ascii="Times New Roman" w:hAnsi="Times New Roman" w:cs="Times New Roman"/>
          <w:color w:val="auto"/>
          <w:sz w:val="20"/>
          <w:szCs w:val="20"/>
          <w:lang w:eastAsia="en-US"/>
        </w:rPr>
        <w:t>., 2012).</w:t>
      </w:r>
    </w:p>
    <w:p w14:paraId="5A0B73C8" w14:textId="195D3B4E" w:rsidR="00C0061D" w:rsidRPr="002B3653" w:rsidRDefault="0038480F" w:rsidP="00783B5E">
      <w:pPr>
        <w:pStyle w:val="Default"/>
        <w:spacing w:after="240" w:line="276" w:lineRule="auto"/>
        <w:jc w:val="both"/>
        <w:rPr>
          <w:rFonts w:ascii="Times New Roman" w:hAnsi="Times New Roman" w:cs="Times New Roman"/>
          <w:color w:val="auto"/>
          <w:sz w:val="20"/>
          <w:szCs w:val="20"/>
          <w:lang w:eastAsia="en-US"/>
        </w:rPr>
      </w:pPr>
      <w:r w:rsidRPr="00C0061D">
        <w:rPr>
          <w:rFonts w:ascii="Times New Roman" w:hAnsi="Times New Roman" w:cs="Times New Roman"/>
          <w:color w:val="auto"/>
          <w:sz w:val="20"/>
          <w:szCs w:val="20"/>
          <w:lang w:eastAsia="en-US"/>
        </w:rPr>
        <w:t xml:space="preserve">De acuerdo a lo </w:t>
      </w:r>
      <w:r w:rsidRPr="002B3653">
        <w:rPr>
          <w:rFonts w:ascii="Times New Roman" w:hAnsi="Times New Roman" w:cs="Times New Roman"/>
          <w:color w:val="auto"/>
          <w:sz w:val="20"/>
          <w:szCs w:val="20"/>
          <w:lang w:eastAsia="en-US"/>
        </w:rPr>
        <w:t xml:space="preserve">descrito </w:t>
      </w:r>
      <w:r w:rsidR="00BE42D0" w:rsidRPr="002B3653">
        <w:rPr>
          <w:rFonts w:ascii="Times New Roman" w:hAnsi="Times New Roman" w:cs="Times New Roman"/>
          <w:color w:val="auto"/>
          <w:sz w:val="20"/>
          <w:szCs w:val="20"/>
          <w:lang w:eastAsia="en-US"/>
        </w:rPr>
        <w:t xml:space="preserve">por </w:t>
      </w:r>
      <w:bookmarkStart w:id="0" w:name="_Hlk178883782"/>
      <w:proofErr w:type="spellStart"/>
      <w:r w:rsidR="00BE42D0" w:rsidRPr="002B3653">
        <w:rPr>
          <w:rFonts w:ascii="Times New Roman" w:hAnsi="Times New Roman" w:cs="Times New Roman"/>
          <w:color w:val="auto"/>
          <w:sz w:val="20"/>
          <w:szCs w:val="20"/>
          <w:lang w:eastAsia="en-US"/>
        </w:rPr>
        <w:t>Pöppelbus</w:t>
      </w:r>
      <w:proofErr w:type="spellEnd"/>
      <w:r w:rsidRPr="002B3653">
        <w:rPr>
          <w:rFonts w:ascii="Times New Roman" w:hAnsi="Times New Roman" w:cs="Times New Roman"/>
          <w:color w:val="auto"/>
          <w:sz w:val="20"/>
          <w:szCs w:val="20"/>
          <w:lang w:eastAsia="en-US"/>
        </w:rPr>
        <w:t xml:space="preserve"> y </w:t>
      </w:r>
      <w:proofErr w:type="spellStart"/>
      <w:r w:rsidR="00783B5E" w:rsidRPr="002B3653">
        <w:rPr>
          <w:rFonts w:ascii="Times New Roman" w:hAnsi="Times New Roman" w:cs="Times New Roman"/>
          <w:color w:val="auto"/>
          <w:sz w:val="20"/>
          <w:szCs w:val="20"/>
          <w:lang w:eastAsia="en-US"/>
        </w:rPr>
        <w:t>Röglinger</w:t>
      </w:r>
      <w:proofErr w:type="spellEnd"/>
      <w:r w:rsidR="00FA04B1" w:rsidRPr="002B3653">
        <w:rPr>
          <w:rFonts w:ascii="Times New Roman" w:hAnsi="Times New Roman" w:cs="Times New Roman"/>
          <w:color w:val="auto"/>
          <w:sz w:val="20"/>
          <w:szCs w:val="20"/>
          <w:lang w:eastAsia="en-US"/>
        </w:rPr>
        <w:t>, 2011</w:t>
      </w:r>
      <w:bookmarkEnd w:id="0"/>
      <w:r w:rsidR="00783B5E" w:rsidRPr="002B3653">
        <w:rPr>
          <w:rFonts w:ascii="Times New Roman" w:hAnsi="Times New Roman" w:cs="Times New Roman"/>
          <w:color w:val="auto"/>
          <w:sz w:val="20"/>
          <w:szCs w:val="20"/>
          <w:lang w:eastAsia="en-US"/>
        </w:rPr>
        <w:t xml:space="preserve">, </w:t>
      </w:r>
      <w:r w:rsidR="00C0061D" w:rsidRPr="002B3653">
        <w:rPr>
          <w:rFonts w:ascii="Times New Roman" w:hAnsi="Times New Roman" w:cs="Times New Roman"/>
          <w:color w:val="auto"/>
          <w:sz w:val="20"/>
          <w:szCs w:val="20"/>
          <w:lang w:eastAsia="en-US"/>
        </w:rPr>
        <w:t>se distinguen tres propósitos específicos de aplicación para el uso de los MMs:</w:t>
      </w:r>
    </w:p>
    <w:p w14:paraId="096337FC" w14:textId="77777777" w:rsidR="009964FB" w:rsidRPr="002B3653" w:rsidRDefault="00783B5E" w:rsidP="009964FB">
      <w:pPr>
        <w:pStyle w:val="Default"/>
        <w:numPr>
          <w:ilvl w:val="0"/>
          <w:numId w:val="13"/>
        </w:numPr>
        <w:spacing w:line="276" w:lineRule="auto"/>
        <w:ind w:left="426"/>
        <w:jc w:val="both"/>
        <w:rPr>
          <w:rFonts w:ascii="Times New Roman" w:hAnsi="Times New Roman" w:cs="Times New Roman"/>
          <w:color w:val="auto"/>
          <w:sz w:val="20"/>
          <w:szCs w:val="20"/>
          <w:lang w:eastAsia="en-US"/>
        </w:rPr>
      </w:pPr>
      <w:r w:rsidRPr="002B3653">
        <w:rPr>
          <w:rFonts w:ascii="Times New Roman" w:hAnsi="Times New Roman" w:cs="Times New Roman"/>
          <w:b/>
          <w:bCs/>
          <w:color w:val="auto"/>
          <w:sz w:val="20"/>
          <w:szCs w:val="20"/>
          <w:lang w:eastAsia="en-US"/>
        </w:rPr>
        <w:t>Descriptiv</w:t>
      </w:r>
      <w:r w:rsidR="00C0061D" w:rsidRPr="002B3653">
        <w:rPr>
          <w:rFonts w:ascii="Times New Roman" w:hAnsi="Times New Roman" w:cs="Times New Roman"/>
          <w:b/>
          <w:bCs/>
          <w:color w:val="auto"/>
          <w:sz w:val="20"/>
          <w:szCs w:val="20"/>
          <w:lang w:eastAsia="en-US"/>
        </w:rPr>
        <w:t>o</w:t>
      </w:r>
      <w:r w:rsidRPr="002B3653">
        <w:rPr>
          <w:rFonts w:ascii="Times New Roman" w:hAnsi="Times New Roman" w:cs="Times New Roman"/>
          <w:b/>
          <w:bCs/>
          <w:color w:val="auto"/>
          <w:sz w:val="20"/>
          <w:szCs w:val="20"/>
          <w:lang w:eastAsia="en-US"/>
        </w:rPr>
        <w:t>:</w:t>
      </w:r>
      <w:r w:rsidRPr="002B3653">
        <w:rPr>
          <w:rFonts w:ascii="Times New Roman" w:hAnsi="Times New Roman" w:cs="Times New Roman"/>
          <w:color w:val="auto"/>
          <w:sz w:val="20"/>
          <w:szCs w:val="20"/>
          <w:lang w:eastAsia="en-US"/>
        </w:rPr>
        <w:t xml:space="preserve"> </w:t>
      </w:r>
      <w:r w:rsidR="00C0061D" w:rsidRPr="002B3653">
        <w:rPr>
          <w:rFonts w:ascii="Times New Roman" w:hAnsi="Times New Roman" w:cs="Times New Roman"/>
          <w:color w:val="auto"/>
          <w:sz w:val="20"/>
          <w:szCs w:val="20"/>
          <w:lang w:eastAsia="en-US"/>
        </w:rPr>
        <w:t xml:space="preserve">Modelos diseñados para la determinación del estado </w:t>
      </w:r>
      <w:r w:rsidR="009964FB" w:rsidRPr="002B3653">
        <w:rPr>
          <w:rFonts w:ascii="Times New Roman" w:hAnsi="Times New Roman" w:cs="Times New Roman"/>
          <w:color w:val="auto"/>
          <w:sz w:val="20"/>
          <w:szCs w:val="20"/>
          <w:lang w:eastAsia="en-US"/>
        </w:rPr>
        <w:t xml:space="preserve">de situación </w:t>
      </w:r>
      <w:r w:rsidR="00C0061D" w:rsidRPr="002B3653">
        <w:rPr>
          <w:rFonts w:ascii="Times New Roman" w:hAnsi="Times New Roman" w:cs="Times New Roman"/>
          <w:color w:val="auto"/>
          <w:sz w:val="20"/>
          <w:szCs w:val="20"/>
          <w:lang w:eastAsia="en-US"/>
        </w:rPr>
        <w:t>actual</w:t>
      </w:r>
      <w:r w:rsidR="009964FB" w:rsidRPr="002B3653">
        <w:rPr>
          <w:rFonts w:ascii="Times New Roman" w:hAnsi="Times New Roman" w:cs="Times New Roman"/>
          <w:color w:val="auto"/>
          <w:sz w:val="20"/>
          <w:szCs w:val="20"/>
          <w:lang w:eastAsia="en-US"/>
        </w:rPr>
        <w:t>.</w:t>
      </w:r>
    </w:p>
    <w:p w14:paraId="5ADFBD17" w14:textId="77777777" w:rsidR="009964FB" w:rsidRPr="002B3653" w:rsidRDefault="00783B5E" w:rsidP="009964FB">
      <w:pPr>
        <w:pStyle w:val="Default"/>
        <w:numPr>
          <w:ilvl w:val="0"/>
          <w:numId w:val="13"/>
        </w:numPr>
        <w:spacing w:line="276" w:lineRule="auto"/>
        <w:ind w:left="426"/>
        <w:jc w:val="both"/>
        <w:rPr>
          <w:rFonts w:ascii="Times New Roman" w:hAnsi="Times New Roman" w:cs="Times New Roman"/>
          <w:color w:val="auto"/>
          <w:sz w:val="20"/>
          <w:szCs w:val="20"/>
          <w:lang w:eastAsia="en-US"/>
        </w:rPr>
      </w:pPr>
      <w:r w:rsidRPr="002B3653">
        <w:rPr>
          <w:rFonts w:ascii="Times New Roman" w:hAnsi="Times New Roman" w:cs="Times New Roman"/>
          <w:b/>
          <w:bCs/>
          <w:color w:val="auto"/>
          <w:sz w:val="20"/>
          <w:szCs w:val="20"/>
          <w:lang w:eastAsia="en-US"/>
        </w:rPr>
        <w:t>Prescriptiv</w:t>
      </w:r>
      <w:r w:rsidR="00C0061D" w:rsidRPr="002B3653">
        <w:rPr>
          <w:rFonts w:ascii="Times New Roman" w:hAnsi="Times New Roman" w:cs="Times New Roman"/>
          <w:b/>
          <w:bCs/>
          <w:color w:val="auto"/>
          <w:sz w:val="20"/>
          <w:szCs w:val="20"/>
          <w:lang w:eastAsia="en-US"/>
        </w:rPr>
        <w:t>o</w:t>
      </w:r>
      <w:r w:rsidRPr="002B3653">
        <w:rPr>
          <w:rFonts w:ascii="Times New Roman" w:hAnsi="Times New Roman" w:cs="Times New Roman"/>
          <w:b/>
          <w:bCs/>
          <w:color w:val="auto"/>
          <w:sz w:val="20"/>
          <w:szCs w:val="20"/>
          <w:lang w:eastAsia="en-US"/>
        </w:rPr>
        <w:t>:</w:t>
      </w:r>
      <w:r w:rsidRPr="002B3653">
        <w:rPr>
          <w:rFonts w:ascii="Times New Roman" w:hAnsi="Times New Roman" w:cs="Times New Roman"/>
          <w:color w:val="auto"/>
          <w:sz w:val="20"/>
          <w:szCs w:val="20"/>
          <w:lang w:eastAsia="en-US"/>
        </w:rPr>
        <w:t xml:space="preserve"> </w:t>
      </w:r>
      <w:r w:rsidR="00C0061D" w:rsidRPr="002B3653">
        <w:rPr>
          <w:rFonts w:ascii="Times New Roman" w:hAnsi="Times New Roman" w:cs="Times New Roman"/>
          <w:color w:val="auto"/>
          <w:sz w:val="20"/>
          <w:szCs w:val="20"/>
          <w:lang w:eastAsia="en-US"/>
        </w:rPr>
        <w:t>Modelos normativos que proveen recomendaciones claras para la acción y guías para el desarrollo.</w:t>
      </w:r>
    </w:p>
    <w:p w14:paraId="08FC60A9" w14:textId="5D7133DE" w:rsidR="00783B5E" w:rsidRPr="002B3653" w:rsidRDefault="00783B5E" w:rsidP="009964FB">
      <w:pPr>
        <w:pStyle w:val="Default"/>
        <w:numPr>
          <w:ilvl w:val="0"/>
          <w:numId w:val="13"/>
        </w:numPr>
        <w:spacing w:line="276" w:lineRule="auto"/>
        <w:ind w:left="426"/>
        <w:jc w:val="both"/>
        <w:rPr>
          <w:rFonts w:ascii="Times New Roman" w:hAnsi="Times New Roman" w:cs="Times New Roman"/>
          <w:color w:val="auto"/>
          <w:sz w:val="20"/>
          <w:szCs w:val="20"/>
          <w:lang w:eastAsia="en-US"/>
        </w:rPr>
      </w:pPr>
      <w:r w:rsidRPr="002B3653">
        <w:rPr>
          <w:rFonts w:ascii="Times New Roman" w:hAnsi="Times New Roman" w:cs="Times New Roman"/>
          <w:b/>
          <w:bCs/>
          <w:color w:val="auto"/>
          <w:sz w:val="20"/>
          <w:szCs w:val="20"/>
          <w:lang w:eastAsia="en-US"/>
        </w:rPr>
        <w:t>Comparativ</w:t>
      </w:r>
      <w:r w:rsidR="00C0061D" w:rsidRPr="002B3653">
        <w:rPr>
          <w:rFonts w:ascii="Times New Roman" w:hAnsi="Times New Roman" w:cs="Times New Roman"/>
          <w:b/>
          <w:bCs/>
          <w:color w:val="auto"/>
          <w:sz w:val="20"/>
          <w:szCs w:val="20"/>
          <w:lang w:eastAsia="en-US"/>
        </w:rPr>
        <w:t>o</w:t>
      </w:r>
      <w:r w:rsidRPr="002B3653">
        <w:rPr>
          <w:rFonts w:ascii="Times New Roman" w:hAnsi="Times New Roman" w:cs="Times New Roman"/>
          <w:b/>
          <w:bCs/>
          <w:color w:val="auto"/>
          <w:sz w:val="20"/>
          <w:szCs w:val="20"/>
          <w:lang w:eastAsia="en-US"/>
        </w:rPr>
        <w:t>:</w:t>
      </w:r>
      <w:r w:rsidRPr="002B3653">
        <w:rPr>
          <w:rFonts w:ascii="Times New Roman" w:hAnsi="Times New Roman" w:cs="Times New Roman"/>
          <w:color w:val="auto"/>
          <w:sz w:val="20"/>
          <w:szCs w:val="20"/>
          <w:lang w:eastAsia="en-US"/>
        </w:rPr>
        <w:t xml:space="preserve"> </w:t>
      </w:r>
      <w:r w:rsidR="00C0061D" w:rsidRPr="002B3653">
        <w:rPr>
          <w:rFonts w:ascii="Times New Roman" w:hAnsi="Times New Roman" w:cs="Times New Roman"/>
          <w:color w:val="auto"/>
          <w:sz w:val="20"/>
          <w:szCs w:val="20"/>
          <w:lang w:eastAsia="en-US"/>
        </w:rPr>
        <w:t xml:space="preserve">Modelos que permiten </w:t>
      </w:r>
      <w:r w:rsidR="009964FB" w:rsidRPr="002B3653">
        <w:rPr>
          <w:rFonts w:ascii="Times New Roman" w:hAnsi="Times New Roman" w:cs="Times New Roman"/>
          <w:color w:val="auto"/>
          <w:sz w:val="20"/>
          <w:szCs w:val="20"/>
          <w:lang w:eastAsia="en-US"/>
        </w:rPr>
        <w:t>a las empresas y organizaciones ser localizadas y comparadas tanto interna como externamente.</w:t>
      </w:r>
    </w:p>
    <w:p w14:paraId="0591251A" w14:textId="77777777" w:rsidR="009964FB" w:rsidRPr="002B3653" w:rsidRDefault="009964FB" w:rsidP="00C0061D">
      <w:pPr>
        <w:pStyle w:val="Default"/>
        <w:spacing w:line="276" w:lineRule="auto"/>
        <w:jc w:val="both"/>
        <w:rPr>
          <w:rFonts w:ascii="Times New Roman" w:hAnsi="Times New Roman" w:cs="Times New Roman"/>
          <w:color w:val="auto"/>
          <w:sz w:val="20"/>
          <w:szCs w:val="20"/>
          <w:lang w:eastAsia="en-US"/>
        </w:rPr>
      </w:pPr>
    </w:p>
    <w:p w14:paraId="51014E4C" w14:textId="0185CB72" w:rsidR="00D55A1B" w:rsidRPr="00D55A1B" w:rsidRDefault="00D55A1B" w:rsidP="00D55A1B">
      <w:pPr>
        <w:pStyle w:val="sangria"/>
        <w:shd w:val="clear" w:color="auto" w:fill="FFFFFF"/>
        <w:spacing w:before="0" w:beforeAutospacing="0" w:after="0" w:afterAutospacing="0" w:line="276" w:lineRule="auto"/>
        <w:jc w:val="both"/>
        <w:rPr>
          <w:sz w:val="20"/>
          <w:szCs w:val="20"/>
          <w:lang w:eastAsia="en-US"/>
        </w:rPr>
      </w:pPr>
      <w:r w:rsidRPr="002B3653">
        <w:rPr>
          <w:sz w:val="20"/>
          <w:szCs w:val="20"/>
          <w:lang w:eastAsia="en-US"/>
        </w:rPr>
        <w:t>Jacquez-Hernández y López (2018)</w:t>
      </w:r>
      <w:r w:rsidR="000A1FEE" w:rsidRPr="002B3653">
        <w:rPr>
          <w:sz w:val="20"/>
          <w:szCs w:val="20"/>
          <w:lang w:eastAsia="en-US"/>
        </w:rPr>
        <w:t xml:space="preserve"> </w:t>
      </w:r>
      <w:r w:rsidRPr="002B3653">
        <w:rPr>
          <w:sz w:val="20"/>
          <w:szCs w:val="20"/>
          <w:lang w:eastAsia="en-US"/>
        </w:rPr>
        <w:t>señalan</w:t>
      </w:r>
      <w:r w:rsidRPr="007A6A49">
        <w:rPr>
          <w:sz w:val="20"/>
          <w:szCs w:val="20"/>
          <w:lang w:eastAsia="en-US"/>
        </w:rPr>
        <w:t xml:space="preserve"> </w:t>
      </w:r>
      <w:r w:rsidRPr="00D55A1B">
        <w:rPr>
          <w:sz w:val="20"/>
          <w:szCs w:val="20"/>
          <w:lang w:eastAsia="en-US"/>
        </w:rPr>
        <w:t xml:space="preserve">la existencia de muchos </w:t>
      </w:r>
      <w:proofErr w:type="spellStart"/>
      <w:r w:rsidRPr="00D55A1B">
        <w:rPr>
          <w:sz w:val="20"/>
          <w:szCs w:val="20"/>
          <w:lang w:eastAsia="en-US"/>
        </w:rPr>
        <w:t>MMs</w:t>
      </w:r>
      <w:proofErr w:type="spellEnd"/>
      <w:r w:rsidRPr="00D55A1B">
        <w:rPr>
          <w:sz w:val="20"/>
          <w:szCs w:val="20"/>
          <w:lang w:eastAsia="en-US"/>
        </w:rPr>
        <w:t xml:space="preserve"> hacia la I4.0, pero que todos divergen en su metodología y criterios de evaluación, concluyendo que </w:t>
      </w:r>
      <w:r w:rsidRPr="00D55A1B">
        <w:rPr>
          <w:sz w:val="20"/>
          <w:szCs w:val="20"/>
          <w:lang w:eastAsia="en-US"/>
        </w:rPr>
        <w:lastRenderedPageBreak/>
        <w:t>no existe un modelo único y probado que represente a todas las industrias y países, más aún</w:t>
      </w:r>
      <w:r w:rsidR="00884E25">
        <w:rPr>
          <w:sz w:val="20"/>
          <w:szCs w:val="20"/>
          <w:lang w:eastAsia="en-US"/>
        </w:rPr>
        <w:t xml:space="preserve"> </w:t>
      </w:r>
      <w:r w:rsidRPr="00D55A1B">
        <w:rPr>
          <w:sz w:val="20"/>
          <w:szCs w:val="20"/>
          <w:lang w:eastAsia="en-US"/>
        </w:rPr>
        <w:t>si se considera la novedad de la I4.0.</w:t>
      </w:r>
    </w:p>
    <w:p w14:paraId="611182B9" w14:textId="5AA6AD42" w:rsidR="00F15E38" w:rsidRDefault="00D55A1B" w:rsidP="00656DF2">
      <w:pPr>
        <w:pStyle w:val="sangria"/>
        <w:shd w:val="clear" w:color="auto" w:fill="FFFFFF"/>
        <w:spacing w:before="240" w:beforeAutospacing="0" w:after="0" w:afterAutospacing="0" w:line="276" w:lineRule="auto"/>
        <w:jc w:val="both"/>
        <w:rPr>
          <w:sz w:val="20"/>
          <w:szCs w:val="20"/>
          <w:lang w:eastAsia="en-US"/>
        </w:rPr>
      </w:pPr>
      <w:r>
        <w:rPr>
          <w:sz w:val="20"/>
          <w:szCs w:val="20"/>
          <w:lang w:eastAsia="en-US"/>
        </w:rPr>
        <w:t xml:space="preserve">Desde el punto de vista de la Industria 4.0, </w:t>
      </w:r>
      <w:r w:rsidR="00F15E38">
        <w:rPr>
          <w:sz w:val="20"/>
          <w:szCs w:val="20"/>
          <w:lang w:eastAsia="en-US"/>
        </w:rPr>
        <w:t xml:space="preserve">los </w:t>
      </w:r>
      <w:proofErr w:type="spellStart"/>
      <w:r w:rsidR="00F15E38">
        <w:rPr>
          <w:sz w:val="20"/>
          <w:szCs w:val="20"/>
          <w:lang w:eastAsia="en-US"/>
        </w:rPr>
        <w:t>MMs</w:t>
      </w:r>
      <w:proofErr w:type="spellEnd"/>
      <w:r w:rsidR="00F15E38">
        <w:rPr>
          <w:sz w:val="20"/>
          <w:szCs w:val="20"/>
          <w:lang w:eastAsia="en-US"/>
        </w:rPr>
        <w:t xml:space="preserve"> pueden estar enfocados en objetos y dominios diversos que expliquen el estado en que se encuentra la industria respecto de elementos y/o factores establecidos en el objetivo central de dicha determinación. Como, por ejemplo, </w:t>
      </w:r>
      <w:proofErr w:type="spellStart"/>
      <w:r w:rsidR="004656DE">
        <w:rPr>
          <w:sz w:val="20"/>
          <w:szCs w:val="20"/>
          <w:lang w:eastAsia="en-US"/>
        </w:rPr>
        <w:t>MMs</w:t>
      </w:r>
      <w:proofErr w:type="spellEnd"/>
      <w:r w:rsidR="004656DE">
        <w:rPr>
          <w:sz w:val="20"/>
          <w:szCs w:val="20"/>
          <w:lang w:eastAsia="en-US"/>
        </w:rPr>
        <w:t xml:space="preserve"> para determinar </w:t>
      </w:r>
      <w:r w:rsidR="00F15E38">
        <w:rPr>
          <w:sz w:val="20"/>
          <w:szCs w:val="20"/>
          <w:lang w:eastAsia="en-US"/>
        </w:rPr>
        <w:t>el nivel de preparación de la industria hacia la implementación de la I4.0</w:t>
      </w:r>
      <w:r w:rsidR="004656DE">
        <w:rPr>
          <w:sz w:val="20"/>
          <w:szCs w:val="20"/>
          <w:lang w:eastAsia="en-US"/>
        </w:rPr>
        <w:t xml:space="preserve"> o para mejorar dicho proceso, para determinar </w:t>
      </w:r>
      <w:r w:rsidR="00F15E38">
        <w:rPr>
          <w:sz w:val="20"/>
          <w:szCs w:val="20"/>
          <w:lang w:eastAsia="en-US"/>
        </w:rPr>
        <w:t xml:space="preserve">la </w:t>
      </w:r>
      <w:r w:rsidR="004656DE">
        <w:rPr>
          <w:sz w:val="20"/>
          <w:szCs w:val="20"/>
          <w:lang w:eastAsia="en-US"/>
        </w:rPr>
        <w:t>m</w:t>
      </w:r>
      <w:r w:rsidR="00F15E38">
        <w:rPr>
          <w:sz w:val="20"/>
          <w:szCs w:val="20"/>
          <w:lang w:eastAsia="en-US"/>
        </w:rPr>
        <w:t xml:space="preserve">adurez </w:t>
      </w:r>
      <w:r w:rsidR="004656DE">
        <w:rPr>
          <w:sz w:val="20"/>
          <w:szCs w:val="20"/>
          <w:lang w:eastAsia="en-US"/>
        </w:rPr>
        <w:t>respecto de la habilitación del Internet de las Cosas (</w:t>
      </w:r>
      <w:proofErr w:type="spellStart"/>
      <w:r w:rsidR="004656DE">
        <w:rPr>
          <w:sz w:val="20"/>
          <w:szCs w:val="20"/>
          <w:lang w:eastAsia="en-US"/>
        </w:rPr>
        <w:t>IoT</w:t>
      </w:r>
      <w:proofErr w:type="spellEnd"/>
      <w:r w:rsidR="004656DE">
        <w:rPr>
          <w:sz w:val="20"/>
          <w:szCs w:val="20"/>
          <w:lang w:eastAsia="en-US"/>
        </w:rPr>
        <w:t xml:space="preserve">) o el nivel de madurez de la I4.0 desde la óptica de la cadena de suministro global, entre </w:t>
      </w:r>
      <w:r w:rsidR="004656DE" w:rsidRPr="004611B8">
        <w:rPr>
          <w:sz w:val="20"/>
          <w:szCs w:val="20"/>
          <w:lang w:eastAsia="en-US"/>
        </w:rPr>
        <w:t>otras (</w:t>
      </w:r>
      <w:r w:rsidR="00552B0B" w:rsidRPr="004611B8">
        <w:rPr>
          <w:sz w:val="20"/>
          <w:szCs w:val="20"/>
          <w:lang w:eastAsia="en-US"/>
        </w:rPr>
        <w:t>d</w:t>
      </w:r>
      <w:r w:rsidR="004656DE" w:rsidRPr="004611B8">
        <w:rPr>
          <w:sz w:val="20"/>
          <w:szCs w:val="20"/>
          <w:lang w:eastAsia="en-US"/>
        </w:rPr>
        <w:t xml:space="preserve">e </w:t>
      </w:r>
      <w:proofErr w:type="spellStart"/>
      <w:r w:rsidR="004656DE" w:rsidRPr="004611B8">
        <w:rPr>
          <w:sz w:val="20"/>
          <w:szCs w:val="20"/>
          <w:lang w:eastAsia="en-US"/>
        </w:rPr>
        <w:t>Carolis</w:t>
      </w:r>
      <w:proofErr w:type="spellEnd"/>
      <w:r w:rsidR="004656DE" w:rsidRPr="004611B8">
        <w:rPr>
          <w:sz w:val="20"/>
          <w:szCs w:val="20"/>
          <w:lang w:eastAsia="en-US"/>
        </w:rPr>
        <w:t xml:space="preserve"> </w:t>
      </w:r>
      <w:r w:rsidR="004656DE" w:rsidRPr="004611B8">
        <w:rPr>
          <w:i/>
          <w:iCs/>
          <w:sz w:val="20"/>
          <w:szCs w:val="20"/>
          <w:lang w:eastAsia="en-US"/>
        </w:rPr>
        <w:t>et al</w:t>
      </w:r>
      <w:r w:rsidR="004656DE" w:rsidRPr="004611B8">
        <w:rPr>
          <w:sz w:val="20"/>
          <w:szCs w:val="20"/>
          <w:lang w:eastAsia="en-US"/>
        </w:rPr>
        <w:t xml:space="preserve">., 2017¸ </w:t>
      </w:r>
      <w:proofErr w:type="spellStart"/>
      <w:r w:rsidR="004656DE" w:rsidRPr="004611B8">
        <w:rPr>
          <w:sz w:val="20"/>
          <w:szCs w:val="20"/>
          <w:lang w:eastAsia="en-US"/>
        </w:rPr>
        <w:t>Jæger</w:t>
      </w:r>
      <w:proofErr w:type="spellEnd"/>
      <w:r w:rsidR="004656DE" w:rsidRPr="004611B8">
        <w:rPr>
          <w:sz w:val="20"/>
          <w:szCs w:val="20"/>
          <w:lang w:eastAsia="en-US"/>
        </w:rPr>
        <w:t xml:space="preserve"> y </w:t>
      </w:r>
      <w:proofErr w:type="spellStart"/>
      <w:r w:rsidR="004656DE" w:rsidRPr="004611B8">
        <w:rPr>
          <w:sz w:val="20"/>
          <w:szCs w:val="20"/>
          <w:lang w:eastAsia="en-US"/>
        </w:rPr>
        <w:t>Halse</w:t>
      </w:r>
      <w:proofErr w:type="spellEnd"/>
      <w:r w:rsidR="004656DE" w:rsidRPr="004611B8">
        <w:rPr>
          <w:sz w:val="20"/>
          <w:szCs w:val="20"/>
          <w:lang w:eastAsia="en-US"/>
        </w:rPr>
        <w:t xml:space="preserve">, 2017; </w:t>
      </w:r>
      <w:proofErr w:type="spellStart"/>
      <w:r w:rsidR="000D3CB7" w:rsidRPr="004611B8">
        <w:rPr>
          <w:sz w:val="20"/>
          <w:szCs w:val="20"/>
          <w:lang w:eastAsia="en-US"/>
        </w:rPr>
        <w:t>Gracel</w:t>
      </w:r>
      <w:proofErr w:type="spellEnd"/>
      <w:r w:rsidR="000D3CB7" w:rsidRPr="004611B8">
        <w:rPr>
          <w:sz w:val="20"/>
          <w:szCs w:val="20"/>
          <w:lang w:eastAsia="en-US"/>
        </w:rPr>
        <w:t xml:space="preserve"> &amp; </w:t>
      </w:r>
      <w:proofErr w:type="spellStart"/>
      <w:r w:rsidR="000D3CB7" w:rsidRPr="004611B8">
        <w:rPr>
          <w:sz w:val="20"/>
          <w:szCs w:val="20"/>
          <w:lang w:eastAsia="en-US"/>
        </w:rPr>
        <w:t>Lebkowsky</w:t>
      </w:r>
      <w:proofErr w:type="spellEnd"/>
      <w:r w:rsidR="000D3CB7" w:rsidRPr="004611B8">
        <w:rPr>
          <w:sz w:val="20"/>
          <w:szCs w:val="20"/>
          <w:lang w:eastAsia="en-US"/>
        </w:rPr>
        <w:t xml:space="preserve">, 2017; </w:t>
      </w:r>
      <w:proofErr w:type="spellStart"/>
      <w:r w:rsidR="000D3CB7" w:rsidRPr="004611B8">
        <w:rPr>
          <w:sz w:val="20"/>
          <w:szCs w:val="20"/>
          <w:lang w:eastAsia="en-US"/>
        </w:rPr>
        <w:t>Yañez</w:t>
      </w:r>
      <w:proofErr w:type="spellEnd"/>
      <w:r w:rsidR="000D3CB7" w:rsidRPr="004611B8">
        <w:rPr>
          <w:sz w:val="20"/>
          <w:szCs w:val="20"/>
          <w:lang w:eastAsia="en-US"/>
        </w:rPr>
        <w:t xml:space="preserve">, 2017; </w:t>
      </w:r>
      <w:proofErr w:type="spellStart"/>
      <w:r w:rsidR="000D3CB7" w:rsidRPr="004611B8">
        <w:rPr>
          <w:sz w:val="20"/>
          <w:szCs w:val="20"/>
          <w:lang w:eastAsia="en-US"/>
        </w:rPr>
        <w:t>Spaltini</w:t>
      </w:r>
      <w:proofErr w:type="spellEnd"/>
      <w:r w:rsidR="000D3CB7" w:rsidRPr="004611B8">
        <w:rPr>
          <w:sz w:val="20"/>
          <w:szCs w:val="20"/>
          <w:lang w:eastAsia="en-US"/>
        </w:rPr>
        <w:t xml:space="preserve"> </w:t>
      </w:r>
      <w:r w:rsidR="000D3CB7" w:rsidRPr="004611B8">
        <w:rPr>
          <w:i/>
          <w:iCs/>
          <w:sz w:val="20"/>
          <w:szCs w:val="20"/>
          <w:lang w:eastAsia="en-US"/>
        </w:rPr>
        <w:t>et al</w:t>
      </w:r>
      <w:r w:rsidR="000D3CB7" w:rsidRPr="004611B8">
        <w:rPr>
          <w:sz w:val="20"/>
          <w:szCs w:val="20"/>
          <w:lang w:eastAsia="en-US"/>
        </w:rPr>
        <w:t xml:space="preserve">., 2022; Santos y </w:t>
      </w:r>
      <w:proofErr w:type="spellStart"/>
      <w:r w:rsidR="000D3CB7" w:rsidRPr="004611B8">
        <w:rPr>
          <w:sz w:val="20"/>
          <w:szCs w:val="20"/>
          <w:lang w:eastAsia="en-US"/>
        </w:rPr>
        <w:t>Martinho</w:t>
      </w:r>
      <w:proofErr w:type="spellEnd"/>
      <w:r w:rsidR="000D3CB7" w:rsidRPr="004611B8">
        <w:rPr>
          <w:sz w:val="20"/>
          <w:szCs w:val="20"/>
          <w:lang w:eastAsia="en-US"/>
        </w:rPr>
        <w:t xml:space="preserve">, 2019; Rauch </w:t>
      </w:r>
      <w:r w:rsidR="000D3CB7" w:rsidRPr="004611B8">
        <w:rPr>
          <w:i/>
          <w:iCs/>
          <w:sz w:val="20"/>
          <w:szCs w:val="20"/>
          <w:lang w:eastAsia="en-US"/>
        </w:rPr>
        <w:t>et al</w:t>
      </w:r>
      <w:r w:rsidR="000D3CB7" w:rsidRPr="004611B8">
        <w:rPr>
          <w:sz w:val="20"/>
          <w:szCs w:val="20"/>
          <w:lang w:eastAsia="en-US"/>
        </w:rPr>
        <w:t xml:space="preserve">., 2020; García-Reyes </w:t>
      </w:r>
      <w:r w:rsidR="000D3CB7" w:rsidRPr="004611B8">
        <w:rPr>
          <w:i/>
          <w:iCs/>
          <w:sz w:val="20"/>
          <w:szCs w:val="20"/>
          <w:lang w:eastAsia="en-US"/>
        </w:rPr>
        <w:t>et al</w:t>
      </w:r>
      <w:r w:rsidR="000D3CB7" w:rsidRPr="004611B8">
        <w:rPr>
          <w:sz w:val="20"/>
          <w:szCs w:val="20"/>
          <w:lang w:eastAsia="en-US"/>
        </w:rPr>
        <w:t xml:space="preserve">., 2022; </w:t>
      </w:r>
      <w:proofErr w:type="spellStart"/>
      <w:r w:rsidR="000D3CB7" w:rsidRPr="004611B8">
        <w:rPr>
          <w:sz w:val="20"/>
          <w:szCs w:val="20"/>
          <w:lang w:eastAsia="en-US"/>
        </w:rPr>
        <w:t>Simetinger</w:t>
      </w:r>
      <w:proofErr w:type="spellEnd"/>
      <w:r w:rsidR="000D3CB7" w:rsidRPr="004611B8">
        <w:rPr>
          <w:sz w:val="20"/>
          <w:szCs w:val="20"/>
          <w:lang w:eastAsia="en-US"/>
        </w:rPr>
        <w:t xml:space="preserve"> y </w:t>
      </w:r>
      <w:proofErr w:type="spellStart"/>
      <w:r w:rsidR="000D3CB7" w:rsidRPr="004611B8">
        <w:rPr>
          <w:sz w:val="20"/>
          <w:szCs w:val="20"/>
          <w:lang w:eastAsia="en-US"/>
        </w:rPr>
        <w:t>Basl</w:t>
      </w:r>
      <w:proofErr w:type="spellEnd"/>
      <w:r w:rsidR="000D3CB7" w:rsidRPr="004611B8">
        <w:rPr>
          <w:sz w:val="20"/>
          <w:szCs w:val="20"/>
          <w:lang w:eastAsia="en-US"/>
        </w:rPr>
        <w:t>, 2022; Dahl, 2021)</w:t>
      </w:r>
      <w:r w:rsidR="00A56EDB" w:rsidRPr="004A0D1B">
        <w:rPr>
          <w:sz w:val="20"/>
          <w:szCs w:val="20"/>
          <w:lang w:eastAsia="en-US"/>
        </w:rPr>
        <w:t xml:space="preserve"> </w:t>
      </w:r>
      <w:r w:rsidR="00A56EDB">
        <w:rPr>
          <w:sz w:val="20"/>
          <w:szCs w:val="20"/>
          <w:lang w:eastAsia="en-US"/>
        </w:rPr>
        <w:t xml:space="preserve">y por lo tanto, </w:t>
      </w:r>
      <w:r w:rsidR="003A4C32">
        <w:rPr>
          <w:sz w:val="20"/>
          <w:szCs w:val="20"/>
          <w:lang w:eastAsia="en-US"/>
        </w:rPr>
        <w:t xml:space="preserve">la </w:t>
      </w:r>
      <w:r w:rsidR="00A56EDB">
        <w:rPr>
          <w:sz w:val="20"/>
          <w:szCs w:val="20"/>
          <w:lang w:eastAsia="en-US"/>
        </w:rPr>
        <w:t>representa</w:t>
      </w:r>
      <w:r w:rsidR="003A4C32">
        <w:rPr>
          <w:sz w:val="20"/>
          <w:szCs w:val="20"/>
          <w:lang w:eastAsia="en-US"/>
        </w:rPr>
        <w:t>ción de la madurez bajo los paradigmas de la I4.0 estará condicionada por la dimensión que se defina como el objetivo central del MM aplicado.</w:t>
      </w:r>
    </w:p>
    <w:p w14:paraId="7F1DD25D" w14:textId="40845FE9" w:rsidR="00A73D4E" w:rsidRPr="002B3653" w:rsidRDefault="00A73D4E" w:rsidP="00247EAE">
      <w:pPr>
        <w:overflowPunct/>
        <w:spacing w:before="240" w:after="240" w:line="276" w:lineRule="auto"/>
        <w:ind w:firstLine="0"/>
        <w:textAlignment w:val="auto"/>
      </w:pPr>
      <w:bookmarkStart w:id="1" w:name="_Hlk178884159"/>
      <w:r w:rsidRPr="002B3653">
        <w:t xml:space="preserve">A </w:t>
      </w:r>
      <w:r w:rsidR="004E1922" w:rsidRPr="002B3653">
        <w:t>más de una década de la introducción de la Industria 4.0</w:t>
      </w:r>
      <w:r w:rsidR="00E36E4E" w:rsidRPr="002B3653">
        <w:t xml:space="preserve">, </w:t>
      </w:r>
      <w:r w:rsidRPr="002B3653">
        <w:t>enfoca</w:t>
      </w:r>
      <w:r w:rsidR="00E36E4E" w:rsidRPr="002B3653">
        <w:t>da</w:t>
      </w:r>
      <w:r w:rsidRPr="002B3653">
        <w:t xml:space="preserve"> principalmente en el logro de los objetivos económicos a través de la transformación digital y la automatización de procesos de trabajo rutinarios</w:t>
      </w:r>
      <w:r w:rsidR="00E36E4E" w:rsidRPr="002B3653">
        <w:t xml:space="preserve"> (</w:t>
      </w:r>
      <w:proofErr w:type="spellStart"/>
      <w:r w:rsidR="00E36E4E" w:rsidRPr="002B3653">
        <w:t>Hein</w:t>
      </w:r>
      <w:proofErr w:type="spellEnd"/>
      <w:r w:rsidR="00E36E4E" w:rsidRPr="002B3653">
        <w:t xml:space="preserve">-Pensel </w:t>
      </w:r>
      <w:r w:rsidR="00E36E4E" w:rsidRPr="002B3653">
        <w:rPr>
          <w:i/>
          <w:iCs/>
        </w:rPr>
        <w:t>et al</w:t>
      </w:r>
      <w:r w:rsidR="00E36E4E" w:rsidRPr="002B3653">
        <w:t>., 2023), l</w:t>
      </w:r>
      <w:r w:rsidR="004E1922" w:rsidRPr="002B3653">
        <w:t xml:space="preserve">a Comisión Europea anunció el advenimiento de lo que llama la Industria 5.0, que a diferencia de la </w:t>
      </w:r>
      <w:r w:rsidRPr="002B3653">
        <w:t>anterior</w:t>
      </w:r>
      <w:r w:rsidR="00E36E4E" w:rsidRPr="002B3653">
        <w:t>,</w:t>
      </w:r>
      <w:r w:rsidR="004E1922" w:rsidRPr="002B3653">
        <w:t xml:space="preserve"> impulsada por la habilitación de tecnologías, se </w:t>
      </w:r>
      <w:r w:rsidR="00E36E4E" w:rsidRPr="002B3653">
        <w:t>basa en</w:t>
      </w:r>
      <w:r w:rsidR="00EB15FF" w:rsidRPr="002B3653">
        <w:t xml:space="preserve"> la creación de valor (</w:t>
      </w:r>
      <w:proofErr w:type="spellStart"/>
      <w:r w:rsidR="00A8522A" w:rsidRPr="002B3653">
        <w:t>Xu</w:t>
      </w:r>
      <w:proofErr w:type="spellEnd"/>
      <w:r w:rsidR="00A8522A" w:rsidRPr="002B3653">
        <w:t xml:space="preserve"> </w:t>
      </w:r>
      <w:r w:rsidR="00A8522A" w:rsidRPr="002B3653">
        <w:rPr>
          <w:i/>
          <w:iCs/>
        </w:rPr>
        <w:t>et al</w:t>
      </w:r>
      <w:r w:rsidR="00A8522A" w:rsidRPr="002B3653">
        <w:t>, 2021)</w:t>
      </w:r>
      <w:r w:rsidR="00E36E4E" w:rsidRPr="002B3653">
        <w:t xml:space="preserve"> y el logro de objetivos sociales y ecológicos basados en un </w:t>
      </w:r>
      <w:r w:rsidRPr="002B3653">
        <w:t>enfoque holístico, sustentable y centrado en el humano (</w:t>
      </w:r>
      <w:proofErr w:type="spellStart"/>
      <w:r w:rsidRPr="002B3653">
        <w:t>Hein</w:t>
      </w:r>
      <w:proofErr w:type="spellEnd"/>
      <w:r w:rsidRPr="002B3653">
        <w:t xml:space="preserve">-Pensel </w:t>
      </w:r>
      <w:r w:rsidRPr="002B3653">
        <w:rPr>
          <w:i/>
          <w:iCs/>
        </w:rPr>
        <w:t>et al</w:t>
      </w:r>
      <w:r w:rsidRPr="002B3653">
        <w:t>., 2023)</w:t>
      </w:r>
      <w:r w:rsidR="00A31F37" w:rsidRPr="002B3653">
        <w:t xml:space="preserve">, </w:t>
      </w:r>
      <w:r w:rsidR="00742175" w:rsidRPr="002B3653">
        <w:t xml:space="preserve">traspasando las vallas </w:t>
      </w:r>
      <w:r w:rsidR="00202DDD" w:rsidRPr="002B3653">
        <w:t>de la eficiencia y la productividad</w:t>
      </w:r>
      <w:r w:rsidR="000A1FEE" w:rsidRPr="002B3653">
        <w:t>,</w:t>
      </w:r>
      <w:r w:rsidR="00A31F37" w:rsidRPr="002B3653">
        <w:t xml:space="preserve"> </w:t>
      </w:r>
      <w:r w:rsidR="000A1FEE" w:rsidRPr="002B3653">
        <w:t>hacia una valorización superior de</w:t>
      </w:r>
      <w:r w:rsidR="00742175" w:rsidRPr="002B3653">
        <w:t xml:space="preserve"> </w:t>
      </w:r>
      <w:r w:rsidR="00202DDD" w:rsidRPr="002B3653">
        <w:t xml:space="preserve">respeto </w:t>
      </w:r>
      <w:r w:rsidR="00742175" w:rsidRPr="002B3653">
        <w:t>a</w:t>
      </w:r>
      <w:r w:rsidR="00202DDD" w:rsidRPr="002B3653">
        <w:t xml:space="preserve"> los valores humanos y la contribución a las necesidades vitales de la sociedad, poniendo el bienestar de los trabajadores junto con otros valores humanos (relacionados con los empleados, los clientes y la sociedad en general) en el centro de los procesos de fabricación/producción, </w:t>
      </w:r>
      <w:r w:rsidR="000A1FEE" w:rsidRPr="002B3653">
        <w:t>además de</w:t>
      </w:r>
      <w:r w:rsidR="00202DDD" w:rsidRPr="002B3653">
        <w:t xml:space="preserve"> </w:t>
      </w:r>
      <w:r w:rsidR="00A61C6A" w:rsidRPr="002B3653">
        <w:t xml:space="preserve">la ecología del planeta como factor </w:t>
      </w:r>
      <w:r w:rsidR="00202DDD" w:rsidRPr="002B3653">
        <w:t>l</w:t>
      </w:r>
      <w:r w:rsidR="00A61C6A" w:rsidRPr="002B3653">
        <w:t xml:space="preserve">imitante </w:t>
      </w:r>
      <w:r w:rsidR="000A1FEE" w:rsidRPr="002B3653">
        <w:t xml:space="preserve">y condicionante </w:t>
      </w:r>
      <w:r w:rsidR="00A61C6A" w:rsidRPr="002B3653">
        <w:t>de</w:t>
      </w:r>
      <w:r w:rsidR="00202DDD" w:rsidRPr="002B3653">
        <w:t xml:space="preserve"> </w:t>
      </w:r>
      <w:r w:rsidR="00A61C6A" w:rsidRPr="002B3653">
        <w:t xml:space="preserve">la gestión </w:t>
      </w:r>
      <w:r w:rsidR="000A1FEE" w:rsidRPr="002B3653">
        <w:t xml:space="preserve">productiva, como parte </w:t>
      </w:r>
      <w:r w:rsidR="00A61C6A" w:rsidRPr="002B3653">
        <w:t xml:space="preserve">de un proceso de transición </w:t>
      </w:r>
      <w:r w:rsidR="00202DDD" w:rsidRPr="002B3653">
        <w:t>hacia una industria centrada en el ser humano</w:t>
      </w:r>
      <w:r w:rsidR="00A61C6A" w:rsidRPr="002B3653">
        <w:t xml:space="preserve">, </w:t>
      </w:r>
      <w:r w:rsidR="00202DDD" w:rsidRPr="002B3653">
        <w:t xml:space="preserve">sostenible y resiliente </w:t>
      </w:r>
      <w:r w:rsidR="00A61C6A" w:rsidRPr="002B3653">
        <w:t>(</w:t>
      </w:r>
      <w:proofErr w:type="spellStart"/>
      <w:r w:rsidR="00A61C6A" w:rsidRPr="002B3653">
        <w:t>Golovianko</w:t>
      </w:r>
      <w:proofErr w:type="spellEnd"/>
      <w:r w:rsidR="00A61C6A" w:rsidRPr="002B3653">
        <w:t xml:space="preserve"> </w:t>
      </w:r>
      <w:r w:rsidR="00A61C6A" w:rsidRPr="002B3653">
        <w:rPr>
          <w:i/>
          <w:iCs/>
        </w:rPr>
        <w:t>et al</w:t>
      </w:r>
      <w:r w:rsidR="00A61C6A" w:rsidRPr="002B3653">
        <w:t>, 2023).</w:t>
      </w:r>
    </w:p>
    <w:p w14:paraId="3D2D78E2" w14:textId="6A88DDFE" w:rsidR="00742175" w:rsidRPr="00742175" w:rsidRDefault="00742175" w:rsidP="00247EAE">
      <w:pPr>
        <w:overflowPunct/>
        <w:spacing w:before="240" w:after="240" w:line="276" w:lineRule="auto"/>
        <w:ind w:firstLine="0"/>
        <w:textAlignment w:val="auto"/>
        <w:rPr>
          <w:color w:val="FF0000"/>
        </w:rPr>
      </w:pPr>
      <w:r w:rsidRPr="002B3653">
        <w:t>Según la Comisión Europea</w:t>
      </w:r>
      <w:r w:rsidR="00E345E9" w:rsidRPr="002B3653">
        <w:t xml:space="preserve"> (2021)</w:t>
      </w:r>
      <w:r w:rsidR="00BE42D0" w:rsidRPr="002B3653">
        <w:t>,</w:t>
      </w:r>
      <w:r w:rsidRPr="002B3653">
        <w:t xml:space="preserve"> “La Industria 5.0 reconoce el poder de la industria para alcanzar objetivos sociales más allá del empleo y el crecimiento</w:t>
      </w:r>
      <w:r w:rsidR="004611B8" w:rsidRPr="002B3653">
        <w:t>,</w:t>
      </w:r>
      <w:r w:rsidRPr="002B3653">
        <w:t xml:space="preserve"> para convertirse en un proveedor resistente de prosperidad, haciendo que la producción respete los límites de nuestro planeta y situando el bienestar del trabajador de la industria en el centro del proceso de producción”</w:t>
      </w:r>
      <w:r w:rsidR="004611B8" w:rsidRPr="002B3653">
        <w:t>.</w:t>
      </w:r>
    </w:p>
    <w:p w14:paraId="00BABF09" w14:textId="4149C39E" w:rsidR="00247EAE" w:rsidRDefault="00E36E4E" w:rsidP="002B3653">
      <w:pPr>
        <w:pStyle w:val="sangria"/>
        <w:shd w:val="clear" w:color="auto" w:fill="FFFFFF"/>
        <w:spacing w:line="276" w:lineRule="auto"/>
        <w:jc w:val="both"/>
        <w:rPr>
          <w:sz w:val="20"/>
          <w:szCs w:val="20"/>
          <w:lang w:eastAsia="en-US"/>
        </w:rPr>
      </w:pPr>
      <w:r>
        <w:rPr>
          <w:sz w:val="20"/>
          <w:szCs w:val="20"/>
          <w:lang w:eastAsia="en-US"/>
        </w:rPr>
        <w:t>Sin embargo, l</w:t>
      </w:r>
      <w:r w:rsidR="004E1922" w:rsidRPr="004E1922">
        <w:rPr>
          <w:sz w:val="20"/>
          <w:szCs w:val="20"/>
          <w:lang w:eastAsia="en-US"/>
        </w:rPr>
        <w:t xml:space="preserve">a coexistencia de dos revoluciones industriales plantea </w:t>
      </w:r>
      <w:r w:rsidR="00656DF2">
        <w:rPr>
          <w:sz w:val="20"/>
          <w:szCs w:val="20"/>
          <w:lang w:eastAsia="en-US"/>
        </w:rPr>
        <w:t xml:space="preserve">desafíos y </w:t>
      </w:r>
      <w:r w:rsidR="004E1922" w:rsidRPr="004E1922">
        <w:rPr>
          <w:sz w:val="20"/>
          <w:szCs w:val="20"/>
          <w:lang w:eastAsia="en-US"/>
        </w:rPr>
        <w:t xml:space="preserve">preguntas </w:t>
      </w:r>
      <w:r w:rsidR="00656DF2">
        <w:rPr>
          <w:sz w:val="20"/>
          <w:szCs w:val="20"/>
          <w:lang w:eastAsia="en-US"/>
        </w:rPr>
        <w:t>que</w:t>
      </w:r>
      <w:r w:rsidR="004E1922" w:rsidRPr="004E1922">
        <w:rPr>
          <w:sz w:val="20"/>
          <w:szCs w:val="20"/>
          <w:lang w:eastAsia="en-US"/>
        </w:rPr>
        <w:t xml:space="preserve"> exige</w:t>
      </w:r>
      <w:r w:rsidR="00656DF2">
        <w:rPr>
          <w:sz w:val="20"/>
          <w:szCs w:val="20"/>
          <w:lang w:eastAsia="en-US"/>
        </w:rPr>
        <w:t xml:space="preserve">n </w:t>
      </w:r>
      <w:r w:rsidR="004E1922" w:rsidRPr="004E1922">
        <w:rPr>
          <w:sz w:val="20"/>
          <w:szCs w:val="20"/>
          <w:lang w:eastAsia="en-US"/>
        </w:rPr>
        <w:t>discusiones y aclaraciones</w:t>
      </w:r>
      <w:r w:rsidR="00656DF2">
        <w:rPr>
          <w:sz w:val="20"/>
          <w:szCs w:val="20"/>
          <w:lang w:eastAsia="en-US"/>
        </w:rPr>
        <w:t xml:space="preserve"> </w:t>
      </w:r>
      <w:r w:rsidR="00247EAE">
        <w:rPr>
          <w:sz w:val="20"/>
          <w:szCs w:val="20"/>
          <w:lang w:eastAsia="en-US"/>
        </w:rPr>
        <w:t xml:space="preserve">relevantes </w:t>
      </w:r>
      <w:r w:rsidR="00656DF2">
        <w:rPr>
          <w:sz w:val="20"/>
          <w:szCs w:val="20"/>
          <w:lang w:eastAsia="en-US"/>
        </w:rPr>
        <w:t>como, por ejemplo</w:t>
      </w:r>
      <w:r w:rsidR="00247EAE">
        <w:rPr>
          <w:sz w:val="20"/>
          <w:szCs w:val="20"/>
          <w:lang w:eastAsia="en-US"/>
        </w:rPr>
        <w:t xml:space="preserve">, </w:t>
      </w:r>
      <w:r w:rsidR="00656DF2" w:rsidRPr="00656DF2">
        <w:rPr>
          <w:sz w:val="20"/>
          <w:szCs w:val="20"/>
          <w:lang w:eastAsia="en-US"/>
        </w:rPr>
        <w:t xml:space="preserve">¿Hasta qué punto la Industria 4.0 está centrada en la tecnología y olvida la centralidad humana, la </w:t>
      </w:r>
      <w:r w:rsidR="00BE42D0" w:rsidRPr="00656DF2">
        <w:rPr>
          <w:sz w:val="20"/>
          <w:szCs w:val="20"/>
          <w:lang w:eastAsia="en-US"/>
        </w:rPr>
        <w:lastRenderedPageBreak/>
        <w:t>s</w:t>
      </w:r>
      <w:r w:rsidR="00BE42D0">
        <w:rPr>
          <w:sz w:val="20"/>
          <w:szCs w:val="20"/>
          <w:lang w:eastAsia="en-US"/>
        </w:rPr>
        <w:t>us</w:t>
      </w:r>
      <w:r w:rsidR="00BE42D0" w:rsidRPr="00656DF2">
        <w:rPr>
          <w:sz w:val="20"/>
          <w:szCs w:val="20"/>
          <w:lang w:eastAsia="en-US"/>
        </w:rPr>
        <w:t>ten</w:t>
      </w:r>
      <w:r w:rsidR="00BE42D0">
        <w:rPr>
          <w:sz w:val="20"/>
          <w:szCs w:val="20"/>
          <w:lang w:eastAsia="en-US"/>
        </w:rPr>
        <w:t>ta</w:t>
      </w:r>
      <w:r w:rsidR="00BE42D0" w:rsidRPr="00656DF2">
        <w:rPr>
          <w:sz w:val="20"/>
          <w:szCs w:val="20"/>
          <w:lang w:eastAsia="en-US"/>
        </w:rPr>
        <w:t>bilidad</w:t>
      </w:r>
      <w:r w:rsidR="00656DF2" w:rsidRPr="00656DF2">
        <w:rPr>
          <w:sz w:val="20"/>
          <w:szCs w:val="20"/>
          <w:lang w:eastAsia="en-US"/>
        </w:rPr>
        <w:t xml:space="preserve"> y la resiliencia?</w:t>
      </w:r>
      <w:r w:rsidR="00247EAE">
        <w:rPr>
          <w:sz w:val="20"/>
          <w:szCs w:val="20"/>
          <w:lang w:eastAsia="en-US"/>
        </w:rPr>
        <w:t xml:space="preserve">; </w:t>
      </w:r>
      <w:r w:rsidR="00656DF2" w:rsidRPr="00656DF2">
        <w:rPr>
          <w:sz w:val="20"/>
          <w:szCs w:val="20"/>
          <w:lang w:eastAsia="en-US"/>
        </w:rPr>
        <w:t>¿Pueden las tecnologías habilitadoras de la Industria 4.0 ayudar también a alcanzar los objetivos de la Industria 5.0, o necesitamos desarrollar nuevas tecnologías de la Industria 5.0?</w:t>
      </w:r>
      <w:r w:rsidR="00247EAE">
        <w:rPr>
          <w:sz w:val="20"/>
          <w:szCs w:val="20"/>
          <w:lang w:eastAsia="en-US"/>
        </w:rPr>
        <w:t xml:space="preserve">; </w:t>
      </w:r>
      <w:r w:rsidR="00656DF2" w:rsidRPr="00656DF2">
        <w:rPr>
          <w:sz w:val="20"/>
          <w:szCs w:val="20"/>
          <w:lang w:eastAsia="en-US"/>
        </w:rPr>
        <w:t>¿Es la Industria 5.0 una continuación cronológica de la Industria 4.0, similar a sus predecesoras</w:t>
      </w:r>
      <w:r w:rsidR="00247EAE">
        <w:rPr>
          <w:sz w:val="20"/>
          <w:szCs w:val="20"/>
          <w:lang w:eastAsia="en-US"/>
        </w:rPr>
        <w:t xml:space="preserve"> (</w:t>
      </w:r>
      <w:r w:rsidR="00656DF2" w:rsidRPr="00656DF2">
        <w:rPr>
          <w:sz w:val="20"/>
          <w:szCs w:val="20"/>
          <w:lang w:eastAsia="en-US"/>
        </w:rPr>
        <w:t>desde la Industria 1.0 hasta la Industria 4.0)?</w:t>
      </w:r>
      <w:r w:rsidR="00247EAE">
        <w:rPr>
          <w:sz w:val="20"/>
          <w:szCs w:val="20"/>
          <w:lang w:eastAsia="en-US"/>
        </w:rPr>
        <w:t xml:space="preserve">; </w:t>
      </w:r>
      <w:r w:rsidR="00656DF2" w:rsidRPr="00656DF2">
        <w:rPr>
          <w:sz w:val="20"/>
          <w:szCs w:val="20"/>
          <w:lang w:eastAsia="en-US"/>
        </w:rPr>
        <w:t xml:space="preserve">¿Vivimos entre dos revoluciones industriales o, en realidad, una: la revolución </w:t>
      </w:r>
      <w:proofErr w:type="spellStart"/>
      <w:r w:rsidR="00656DF2" w:rsidRPr="00656DF2">
        <w:rPr>
          <w:sz w:val="20"/>
          <w:szCs w:val="20"/>
          <w:lang w:eastAsia="en-US"/>
        </w:rPr>
        <w:t>tecnosocial</w:t>
      </w:r>
      <w:proofErr w:type="spellEnd"/>
      <w:r w:rsidR="00656DF2" w:rsidRPr="00656DF2">
        <w:rPr>
          <w:sz w:val="20"/>
          <w:szCs w:val="20"/>
          <w:lang w:eastAsia="en-US"/>
        </w:rPr>
        <w:t>?</w:t>
      </w:r>
      <w:r w:rsidR="00247EAE">
        <w:rPr>
          <w:sz w:val="20"/>
          <w:szCs w:val="20"/>
          <w:lang w:eastAsia="en-US"/>
        </w:rPr>
        <w:t xml:space="preserve">; </w:t>
      </w:r>
      <w:r w:rsidR="00656DF2" w:rsidRPr="00656DF2">
        <w:rPr>
          <w:sz w:val="20"/>
          <w:szCs w:val="20"/>
          <w:lang w:eastAsia="en-US"/>
        </w:rPr>
        <w:t xml:space="preserve">¿Cómo sería </w:t>
      </w:r>
      <w:r w:rsidR="00F264FA">
        <w:rPr>
          <w:sz w:val="20"/>
          <w:szCs w:val="20"/>
          <w:lang w:eastAsia="en-US"/>
        </w:rPr>
        <w:t>el proceso</w:t>
      </w:r>
      <w:r w:rsidR="00656DF2" w:rsidRPr="00656DF2">
        <w:rPr>
          <w:sz w:val="20"/>
          <w:szCs w:val="20"/>
          <w:lang w:eastAsia="en-US"/>
        </w:rPr>
        <w:t xml:space="preserve"> </w:t>
      </w:r>
      <w:r w:rsidR="00F264FA">
        <w:rPr>
          <w:sz w:val="20"/>
          <w:szCs w:val="20"/>
          <w:lang w:eastAsia="en-US"/>
        </w:rPr>
        <w:t xml:space="preserve">de transformación </w:t>
      </w:r>
      <w:r w:rsidR="00656DF2" w:rsidRPr="00656DF2">
        <w:rPr>
          <w:sz w:val="20"/>
          <w:szCs w:val="20"/>
          <w:lang w:eastAsia="en-US"/>
        </w:rPr>
        <w:t>de la industria hacia la Industria 4.0 y la Industria 5.0</w:t>
      </w:r>
      <w:r w:rsidR="00656DF2" w:rsidRPr="002B3653">
        <w:rPr>
          <w:sz w:val="20"/>
          <w:szCs w:val="20"/>
          <w:lang w:eastAsia="en-US"/>
        </w:rPr>
        <w:t>?</w:t>
      </w:r>
      <w:r w:rsidR="00F264FA" w:rsidRPr="002B3653">
        <w:rPr>
          <w:sz w:val="20"/>
          <w:szCs w:val="20"/>
          <w:lang w:eastAsia="en-US"/>
        </w:rPr>
        <w:t xml:space="preserve"> (</w:t>
      </w:r>
      <w:proofErr w:type="spellStart"/>
      <w:r w:rsidR="00F264FA" w:rsidRPr="002B3653">
        <w:rPr>
          <w:sz w:val="20"/>
          <w:szCs w:val="20"/>
          <w:lang w:eastAsia="en-US"/>
        </w:rPr>
        <w:t>Xu</w:t>
      </w:r>
      <w:proofErr w:type="spellEnd"/>
      <w:r w:rsidR="00F264FA" w:rsidRPr="002B3653">
        <w:rPr>
          <w:sz w:val="20"/>
          <w:szCs w:val="20"/>
          <w:lang w:eastAsia="en-US"/>
        </w:rPr>
        <w:t xml:space="preserve"> </w:t>
      </w:r>
      <w:r w:rsidR="00F264FA" w:rsidRPr="002B3653">
        <w:rPr>
          <w:i/>
          <w:iCs/>
          <w:sz w:val="20"/>
          <w:szCs w:val="20"/>
          <w:lang w:eastAsia="en-US"/>
        </w:rPr>
        <w:t>et al</w:t>
      </w:r>
      <w:r w:rsidR="00F264FA" w:rsidRPr="002B3653">
        <w:rPr>
          <w:sz w:val="20"/>
          <w:szCs w:val="20"/>
          <w:lang w:eastAsia="en-US"/>
        </w:rPr>
        <w:t>, 2021)</w:t>
      </w:r>
      <w:r w:rsidR="00A31F37" w:rsidRPr="002B3653">
        <w:rPr>
          <w:sz w:val="20"/>
          <w:szCs w:val="20"/>
          <w:lang w:eastAsia="en-US"/>
        </w:rPr>
        <w:t>.</w:t>
      </w:r>
    </w:p>
    <w:bookmarkEnd w:id="1"/>
    <w:p w14:paraId="339149C7" w14:textId="7369CF33" w:rsidR="00452C80" w:rsidRPr="004611B8" w:rsidRDefault="008D579E" w:rsidP="00202DDD">
      <w:pPr>
        <w:overflowPunct/>
        <w:spacing w:after="240" w:line="276" w:lineRule="auto"/>
        <w:ind w:firstLine="0"/>
        <w:textAlignment w:val="auto"/>
      </w:pPr>
      <w:r>
        <w:t xml:space="preserve">Sin perjuicio de la </w:t>
      </w:r>
      <w:r w:rsidR="00F06908">
        <w:t xml:space="preserve">importancia </w:t>
      </w:r>
      <w:r>
        <w:t xml:space="preserve">de estas preguntas y sus respectivas </w:t>
      </w:r>
      <w:r w:rsidR="00F264FA">
        <w:t>respuestas, lo que parece relevante en esta dinámica vinculante de ambas industrias</w:t>
      </w:r>
      <w:r>
        <w:t xml:space="preserve">, </w:t>
      </w:r>
      <w:r w:rsidR="00F52981">
        <w:t>es</w:t>
      </w:r>
      <w:r>
        <w:t xml:space="preserve"> </w:t>
      </w:r>
      <w:r w:rsidR="00F06908">
        <w:t xml:space="preserve">la necesidad de </w:t>
      </w:r>
      <w:r>
        <w:t>visualizar</w:t>
      </w:r>
      <w:r w:rsidR="00F264FA">
        <w:t xml:space="preserve"> de qué manera la industria y en especial las empresas del segmento </w:t>
      </w:r>
      <w:proofErr w:type="spellStart"/>
      <w:r w:rsidR="00F264FA">
        <w:t>PyMEs</w:t>
      </w:r>
      <w:proofErr w:type="spellEnd"/>
      <w:r w:rsidR="00452C80">
        <w:t xml:space="preserve"> </w:t>
      </w:r>
      <w:r w:rsidR="00F264FA">
        <w:t>se preparan</w:t>
      </w:r>
      <w:r>
        <w:t>, sobre la base de su realidad inherente,</w:t>
      </w:r>
      <w:r w:rsidR="00F264FA">
        <w:t xml:space="preserve"> para la incorporación de tecnologías habilitadoras consistentes con la Industria 4.0, pero </w:t>
      </w:r>
      <w:r w:rsidR="00F06908">
        <w:t>que tomen en consideración los nuevos paradigmas que introduce la naciente Industria 5.0</w:t>
      </w:r>
      <w:r w:rsidR="006E7355">
        <w:t xml:space="preserve">, </w:t>
      </w:r>
      <w:r w:rsidR="00202DDD">
        <w:t xml:space="preserve">la </w:t>
      </w:r>
      <w:r w:rsidR="006E7355">
        <w:t xml:space="preserve">que de alguna manera se hace cargo de </w:t>
      </w:r>
      <w:r w:rsidR="00AE5B83">
        <w:t>la mayor conciencia por la protección del medio ambiente</w:t>
      </w:r>
      <w:r w:rsidR="0046066D">
        <w:t>, que en el mundo de hoy</w:t>
      </w:r>
      <w:r w:rsidR="00AC3603">
        <w:t xml:space="preserve"> </w:t>
      </w:r>
      <w:r w:rsidR="0046066D">
        <w:t>se ha visto entre las organizaciones contemporáneas, las cuales intentan establecerse como industrias sustentables, en un tránsito “verde”, cuya definición</w:t>
      </w:r>
      <w:r w:rsidR="005937E4">
        <w:t xml:space="preserve"> </w:t>
      </w:r>
      <w:r w:rsidR="0046066D">
        <w:t>incorpora diferentes aspectos ambien</w:t>
      </w:r>
      <w:r w:rsidR="0046066D" w:rsidRPr="0062222F">
        <w:t xml:space="preserve">tales </w:t>
      </w:r>
      <w:r w:rsidR="0046066D" w:rsidRPr="004611B8">
        <w:t xml:space="preserve">(Hasan </w:t>
      </w:r>
      <w:r w:rsidR="0046066D" w:rsidRPr="004611B8">
        <w:rPr>
          <w:i/>
          <w:iCs/>
        </w:rPr>
        <w:t>et al.,</w:t>
      </w:r>
      <w:r w:rsidR="0046066D" w:rsidRPr="004611B8">
        <w:t xml:space="preserve"> 2024).</w:t>
      </w:r>
    </w:p>
    <w:p w14:paraId="62ED0C57" w14:textId="1C403A7B" w:rsidR="00E66FF4" w:rsidRPr="004611B8" w:rsidRDefault="00C15DF6" w:rsidP="009F21A3">
      <w:pPr>
        <w:overflowPunct/>
        <w:spacing w:before="240" w:line="276" w:lineRule="auto"/>
        <w:ind w:firstLine="0"/>
        <w:textAlignment w:val="auto"/>
      </w:pPr>
      <w:r w:rsidRPr="004611B8">
        <w:t>Es en este contexto de cambios paradigmáticos de la Industria 4.0,</w:t>
      </w:r>
      <w:r w:rsidR="00345857" w:rsidRPr="004611B8">
        <w:t xml:space="preserve"> </w:t>
      </w:r>
      <w:r w:rsidRPr="004611B8">
        <w:t xml:space="preserve">que la complejidad de la digitalización se ve incrementada </w:t>
      </w:r>
      <w:r w:rsidR="00937365" w:rsidRPr="004611B8">
        <w:t>debido a</w:t>
      </w:r>
      <w:r w:rsidR="00011C65" w:rsidRPr="004611B8">
        <w:t xml:space="preserve"> la incorporación de las nuevas dimensiones que introduce la Industria 5.0, más aún si se considera el estrechamiento colaborativo directo e</w:t>
      </w:r>
      <w:r w:rsidR="00345857" w:rsidRPr="004611B8">
        <w:t>ntre humanos y máquinas</w:t>
      </w:r>
      <w:r w:rsidR="00011C65" w:rsidRPr="004611B8">
        <w:t xml:space="preserve"> y </w:t>
      </w:r>
      <w:r w:rsidR="00345857" w:rsidRPr="004611B8">
        <w:t xml:space="preserve">en especial en </w:t>
      </w:r>
      <w:r w:rsidR="00011C65" w:rsidRPr="004611B8">
        <w:t>el segmento empresarial de las</w:t>
      </w:r>
      <w:r w:rsidR="00345857" w:rsidRPr="004611B8">
        <w:t xml:space="preserve"> </w:t>
      </w:r>
      <w:proofErr w:type="spellStart"/>
      <w:r w:rsidR="00345857" w:rsidRPr="004611B8">
        <w:t>PyMEs</w:t>
      </w:r>
      <w:proofErr w:type="spellEnd"/>
      <w:r w:rsidR="00011C65" w:rsidRPr="004611B8">
        <w:t xml:space="preserve">, las </w:t>
      </w:r>
      <w:r w:rsidR="00345857" w:rsidRPr="004611B8">
        <w:t>que se ven enfrentadas a desafíos mayores producto de la limitación de recursos para implementar una estrategia de digitalización exitosa</w:t>
      </w:r>
      <w:r w:rsidR="00CA7A5A" w:rsidRPr="004611B8">
        <w:t xml:space="preserve"> (</w:t>
      </w:r>
      <w:proofErr w:type="spellStart"/>
      <w:r w:rsidR="00CA7A5A" w:rsidRPr="004611B8">
        <w:t>Hein-Peinsel</w:t>
      </w:r>
      <w:proofErr w:type="spellEnd"/>
      <w:r w:rsidR="00CA7A5A" w:rsidRPr="004611B8">
        <w:t xml:space="preserve"> </w:t>
      </w:r>
      <w:r w:rsidR="00CA7A5A" w:rsidRPr="004611B8">
        <w:rPr>
          <w:i/>
          <w:iCs/>
        </w:rPr>
        <w:t>et al</w:t>
      </w:r>
      <w:r w:rsidR="00E66FF4" w:rsidRPr="004611B8">
        <w:t>.</w:t>
      </w:r>
      <w:r w:rsidR="00CA7A5A" w:rsidRPr="004611B8">
        <w:t>, 2023).</w:t>
      </w:r>
    </w:p>
    <w:p w14:paraId="1F0B8B4C" w14:textId="40414568" w:rsidR="00345857" w:rsidRPr="00C20178" w:rsidRDefault="00E66FF4" w:rsidP="009F21A3">
      <w:pPr>
        <w:overflowPunct/>
        <w:spacing w:before="240" w:line="276" w:lineRule="auto"/>
        <w:ind w:firstLine="0"/>
        <w:textAlignment w:val="auto"/>
        <w:rPr>
          <w:color w:val="FF0000"/>
        </w:rPr>
      </w:pPr>
      <w:r w:rsidRPr="004611B8">
        <w:t xml:space="preserve">Este escenario </w:t>
      </w:r>
      <w:r w:rsidR="00011C65" w:rsidRPr="004611B8">
        <w:t xml:space="preserve">confiere a los </w:t>
      </w:r>
      <w:r w:rsidR="00345857" w:rsidRPr="004611B8">
        <w:t>modelos de madurez (</w:t>
      </w:r>
      <w:proofErr w:type="spellStart"/>
      <w:r w:rsidR="00345857" w:rsidRPr="004611B8">
        <w:t>MMs</w:t>
      </w:r>
      <w:proofErr w:type="spellEnd"/>
      <w:r w:rsidR="00345857" w:rsidRPr="004611B8">
        <w:t>) una</w:t>
      </w:r>
      <w:r w:rsidR="00011C65" w:rsidRPr="004611B8">
        <w:t xml:space="preserve"> valiosa relevancia</w:t>
      </w:r>
      <w:r w:rsidR="00011C65">
        <w:t xml:space="preserve"> como</w:t>
      </w:r>
      <w:r w:rsidR="00345857">
        <w:t xml:space="preserve"> herramienta </w:t>
      </w:r>
      <w:r w:rsidR="00011C65">
        <w:t>para dar forma a la transición de la digitalización de las empresas estratégicamente alineada</w:t>
      </w:r>
      <w:r w:rsidR="00250DCA">
        <w:t>, los cuales desde una perspectiva integrada y holística</w:t>
      </w:r>
      <w:r w:rsidR="004611B8">
        <w:t>,</w:t>
      </w:r>
      <w:r w:rsidR="00250DCA">
        <w:t xml:space="preserve"> debería</w:t>
      </w:r>
      <w:r>
        <w:t>n</w:t>
      </w:r>
      <w:r w:rsidR="00250DCA">
        <w:t xml:space="preserve"> llevar a la concepción de </w:t>
      </w:r>
      <w:proofErr w:type="spellStart"/>
      <w:r w:rsidR="00250DCA">
        <w:t>MMs</w:t>
      </w:r>
      <w:proofErr w:type="spellEnd"/>
      <w:r w:rsidR="00250DCA">
        <w:t xml:space="preserve"> de la Industria 4.0 que contemplen los elementos claves de las dimensiones específicas de la Industria 5.0 como la centralidad en el humano, la resiliencia y la sustentabilidad</w:t>
      </w:r>
      <w:r w:rsidR="00597FF4">
        <w:t xml:space="preserve"> y </w:t>
      </w:r>
      <w:r w:rsidR="00F52981">
        <w:t>permitir una evaluación</w:t>
      </w:r>
      <w:r w:rsidR="004611B8">
        <w:t xml:space="preserve"> </w:t>
      </w:r>
      <w:r w:rsidR="00597FF4">
        <w:t xml:space="preserve">integral </w:t>
      </w:r>
      <w:r w:rsidR="00F52981">
        <w:t>d</w:t>
      </w:r>
      <w:r w:rsidR="00597FF4">
        <w:t>el estado de preparación de las compañías hacia la implementación de tecnologías y procesos disruptivos vinculados con la I</w:t>
      </w:r>
      <w:r w:rsidR="00597FF4" w:rsidRPr="004611B8">
        <w:t>4.0</w:t>
      </w:r>
      <w:r w:rsidR="00746F7E" w:rsidRPr="004611B8">
        <w:t xml:space="preserve"> (</w:t>
      </w:r>
      <w:proofErr w:type="spellStart"/>
      <w:r w:rsidR="00746F7E" w:rsidRPr="004611B8">
        <w:t>Hein</w:t>
      </w:r>
      <w:proofErr w:type="spellEnd"/>
      <w:r w:rsidR="00746F7E" w:rsidRPr="004611B8">
        <w:t xml:space="preserve">-Pensel </w:t>
      </w:r>
      <w:r w:rsidR="00746F7E" w:rsidRPr="004611B8">
        <w:rPr>
          <w:i/>
          <w:iCs/>
        </w:rPr>
        <w:t>et al</w:t>
      </w:r>
      <w:r w:rsidR="00746F7E" w:rsidRPr="004611B8">
        <w:t>., 2023).</w:t>
      </w:r>
    </w:p>
    <w:p w14:paraId="2C989569" w14:textId="4C11BAB3" w:rsidR="0001202A" w:rsidRPr="00F264FA" w:rsidRDefault="00E66FF4" w:rsidP="003E7C81">
      <w:pPr>
        <w:overflowPunct/>
        <w:spacing w:before="240" w:line="276" w:lineRule="auto"/>
        <w:ind w:firstLine="0"/>
        <w:textAlignment w:val="auto"/>
      </w:pPr>
      <w:r>
        <w:t xml:space="preserve">De acuerdo a la situación que se plantea, y en una primera fase de investigación, se considera de interés conocer la existencia de </w:t>
      </w:r>
      <w:proofErr w:type="spellStart"/>
      <w:r>
        <w:t>MMs</w:t>
      </w:r>
      <w:proofErr w:type="spellEnd"/>
      <w:r>
        <w:t xml:space="preserve"> de la I5.0 a nivel de la literatura y ver de qué forma esos modelos se vinculan o se podrían vincular con los objetivos particulares de la I4.0, generando una base de criterios y conceptos integrados que per</w:t>
      </w:r>
      <w:r w:rsidR="00100ACC">
        <w:t>m</w:t>
      </w:r>
      <w:r>
        <w:t>itan trabajar en</w:t>
      </w:r>
      <w:r w:rsidR="003E7C81">
        <w:t xml:space="preserve"> la </w:t>
      </w:r>
      <w:r>
        <w:t>de</w:t>
      </w:r>
      <w:r w:rsidR="003E7C81">
        <w:t xml:space="preserve">finición de un MM integrado capaz de determinar el estado de </w:t>
      </w:r>
      <w:r w:rsidR="003E7C81">
        <w:lastRenderedPageBreak/>
        <w:t>madurez de la</w:t>
      </w:r>
      <w:r w:rsidR="004611B8">
        <w:t>s</w:t>
      </w:r>
      <w:r w:rsidR="003E7C81">
        <w:t xml:space="preserve"> empresa</w:t>
      </w:r>
      <w:r w:rsidR="004611B8">
        <w:t>s</w:t>
      </w:r>
      <w:r w:rsidR="003E7C81">
        <w:t xml:space="preserve"> desde la óptica de la I4.0, pero teniendo en cuenta los elementos propios de la </w:t>
      </w:r>
      <w:r w:rsidR="00F52981">
        <w:t xml:space="preserve">naciente Industria </w:t>
      </w:r>
      <w:r w:rsidR="003E7C81">
        <w:t>5.0.</w:t>
      </w:r>
    </w:p>
    <w:p w14:paraId="0CD77270" w14:textId="0E108C18" w:rsidR="003E7C81" w:rsidRDefault="0018430B" w:rsidP="003E7C81">
      <w:pPr>
        <w:pStyle w:val="heading1"/>
      </w:pPr>
      <w:r>
        <w:t xml:space="preserve">Justificación del </w:t>
      </w:r>
      <w:r w:rsidR="00AC5086">
        <w:t>estudio</w:t>
      </w:r>
    </w:p>
    <w:p w14:paraId="3A79C2B2" w14:textId="29CBB749" w:rsidR="001F35C9" w:rsidRDefault="001F35C9" w:rsidP="006D1DD7">
      <w:pPr>
        <w:pStyle w:val="heading1"/>
        <w:numPr>
          <w:ilvl w:val="0"/>
          <w:numId w:val="0"/>
        </w:numPr>
        <w:spacing w:line="276" w:lineRule="auto"/>
        <w:jc w:val="both"/>
        <w:rPr>
          <w:b w:val="0"/>
          <w:color w:val="FF0000"/>
          <w:sz w:val="20"/>
        </w:rPr>
      </w:pPr>
      <w:r>
        <w:rPr>
          <w:b w:val="0"/>
          <w:sz w:val="20"/>
        </w:rPr>
        <w:t>L</w:t>
      </w:r>
      <w:r w:rsidRPr="001F35C9">
        <w:rPr>
          <w:b w:val="0"/>
          <w:sz w:val="20"/>
        </w:rPr>
        <w:t xml:space="preserve">a importancia de un enfoque centrado en el ser humano para todos los aspectos de la digitalización cambia la forma de considerar los requisitos de preparación para alcanzar ciertos niveles de madurez digital y </w:t>
      </w:r>
      <w:r w:rsidR="007E084A">
        <w:rPr>
          <w:b w:val="0"/>
          <w:sz w:val="20"/>
        </w:rPr>
        <w:t>capacidad de</w:t>
      </w:r>
      <w:r w:rsidRPr="001F35C9">
        <w:rPr>
          <w:b w:val="0"/>
          <w:sz w:val="20"/>
        </w:rPr>
        <w:t xml:space="preserve"> implementación de la</w:t>
      </w:r>
      <w:r>
        <w:rPr>
          <w:b w:val="0"/>
          <w:sz w:val="20"/>
        </w:rPr>
        <w:t>s tecnologías habilitantes</w:t>
      </w:r>
      <w:r w:rsidR="007E084A">
        <w:rPr>
          <w:b w:val="0"/>
          <w:sz w:val="20"/>
        </w:rPr>
        <w:t xml:space="preserve"> que la sustentan</w:t>
      </w:r>
      <w:r w:rsidRPr="001F35C9">
        <w:rPr>
          <w:b w:val="0"/>
          <w:sz w:val="20"/>
        </w:rPr>
        <w:t xml:space="preserve">. Esto significa que los MM deben </w:t>
      </w:r>
      <w:r w:rsidR="007E084A">
        <w:rPr>
          <w:b w:val="0"/>
          <w:sz w:val="20"/>
        </w:rPr>
        <w:t xml:space="preserve">ser una conjunción de los MM de la Industria 4.0 y </w:t>
      </w:r>
      <w:r w:rsidRPr="001F35C9">
        <w:rPr>
          <w:b w:val="0"/>
          <w:sz w:val="20"/>
        </w:rPr>
        <w:t>los tres pilares de la Industria 5.0</w:t>
      </w:r>
      <w:r w:rsidR="00233425">
        <w:rPr>
          <w:b w:val="0"/>
          <w:sz w:val="20"/>
        </w:rPr>
        <w:t>,</w:t>
      </w:r>
      <w:r w:rsidRPr="001F35C9">
        <w:rPr>
          <w:b w:val="0"/>
          <w:sz w:val="20"/>
        </w:rPr>
        <w:t xml:space="preserve"> al determinar la madurez digital (diseño centrado en el ser humano, resiliencia y s</w:t>
      </w:r>
      <w:r w:rsidR="00DF44C1">
        <w:rPr>
          <w:b w:val="0"/>
          <w:sz w:val="20"/>
        </w:rPr>
        <w:t>u</w:t>
      </w:r>
      <w:r w:rsidRPr="001F35C9">
        <w:rPr>
          <w:b w:val="0"/>
          <w:sz w:val="20"/>
        </w:rPr>
        <w:t>sten</w:t>
      </w:r>
      <w:r w:rsidR="00DF44C1">
        <w:rPr>
          <w:b w:val="0"/>
          <w:sz w:val="20"/>
        </w:rPr>
        <w:t>ta</w:t>
      </w:r>
      <w:r w:rsidRPr="001F35C9">
        <w:rPr>
          <w:b w:val="0"/>
          <w:sz w:val="20"/>
        </w:rPr>
        <w:t>bilidad)</w:t>
      </w:r>
      <w:r w:rsidR="007E084A">
        <w:rPr>
          <w:b w:val="0"/>
          <w:sz w:val="20"/>
        </w:rPr>
        <w:t xml:space="preserve">, </w:t>
      </w:r>
      <w:r w:rsidR="004E6D76">
        <w:rPr>
          <w:b w:val="0"/>
          <w:sz w:val="20"/>
        </w:rPr>
        <w:t xml:space="preserve">más aún si consideramos la estrecha relación entre </w:t>
      </w:r>
      <w:r w:rsidR="004E6D76" w:rsidRPr="001D4CEF">
        <w:rPr>
          <w:b w:val="0"/>
          <w:sz w:val="20"/>
        </w:rPr>
        <w:t>ambas industrias y l</w:t>
      </w:r>
      <w:r w:rsidR="007E084A" w:rsidRPr="001D4CEF">
        <w:rPr>
          <w:b w:val="0"/>
          <w:sz w:val="20"/>
        </w:rPr>
        <w:t>a</w:t>
      </w:r>
      <w:r w:rsidRPr="001D4CEF">
        <w:rPr>
          <w:b w:val="0"/>
          <w:sz w:val="20"/>
        </w:rPr>
        <w:t xml:space="preserve"> </w:t>
      </w:r>
      <w:r w:rsidR="007E084A" w:rsidRPr="001D4CEF">
        <w:rPr>
          <w:b w:val="0"/>
          <w:sz w:val="20"/>
        </w:rPr>
        <w:t>carencia</w:t>
      </w:r>
      <w:r w:rsidRPr="001D4CEF">
        <w:rPr>
          <w:b w:val="0"/>
          <w:sz w:val="20"/>
        </w:rPr>
        <w:t xml:space="preserve"> de M</w:t>
      </w:r>
      <w:r w:rsidR="004E6D76" w:rsidRPr="001D4CEF">
        <w:rPr>
          <w:b w:val="0"/>
          <w:sz w:val="20"/>
        </w:rPr>
        <w:t xml:space="preserve">M específicamente desarrollados </w:t>
      </w:r>
      <w:r w:rsidRPr="001D4CEF">
        <w:rPr>
          <w:b w:val="0"/>
          <w:sz w:val="20"/>
        </w:rPr>
        <w:t>para la Industria 5.0</w:t>
      </w:r>
      <w:r w:rsidR="007E084A" w:rsidRPr="001D4CEF">
        <w:rPr>
          <w:b w:val="0"/>
          <w:sz w:val="20"/>
        </w:rPr>
        <w:t xml:space="preserve"> (</w:t>
      </w:r>
      <w:proofErr w:type="spellStart"/>
      <w:r w:rsidR="007E084A" w:rsidRPr="001D4CEF">
        <w:rPr>
          <w:b w:val="0"/>
          <w:sz w:val="20"/>
        </w:rPr>
        <w:t>Hein</w:t>
      </w:r>
      <w:proofErr w:type="spellEnd"/>
      <w:r w:rsidR="007E084A" w:rsidRPr="001D4CEF">
        <w:rPr>
          <w:b w:val="0"/>
          <w:sz w:val="20"/>
        </w:rPr>
        <w:t xml:space="preserve"> – Pensel </w:t>
      </w:r>
      <w:r w:rsidR="007E084A" w:rsidRPr="001D4CEF">
        <w:rPr>
          <w:b w:val="0"/>
          <w:i/>
          <w:iCs/>
          <w:sz w:val="20"/>
        </w:rPr>
        <w:t>et al.,</w:t>
      </w:r>
      <w:r w:rsidR="007E084A" w:rsidRPr="001D4CEF">
        <w:rPr>
          <w:b w:val="0"/>
          <w:sz w:val="20"/>
        </w:rPr>
        <w:t xml:space="preserve"> 2022).</w:t>
      </w:r>
    </w:p>
    <w:p w14:paraId="0B6BD7C6" w14:textId="4F20ABC9" w:rsidR="00CC23F9" w:rsidRDefault="00CC23F9" w:rsidP="00E345E9">
      <w:pPr>
        <w:pStyle w:val="p1a"/>
        <w:spacing w:before="240" w:line="276" w:lineRule="auto"/>
        <w:rPr>
          <w:color w:val="FF0000"/>
        </w:rPr>
      </w:pPr>
      <w:r w:rsidRPr="00CC23F9">
        <w:t xml:space="preserve">La implementación de la Industria 5.0 requiere un enfoque </w:t>
      </w:r>
      <w:r w:rsidR="006D1DD7">
        <w:t xml:space="preserve">basado </w:t>
      </w:r>
      <w:r w:rsidRPr="00CC23F9">
        <w:t>en la integración de tecnologías avanzadas, como la inteligencia artificial, la robótica</w:t>
      </w:r>
      <w:r w:rsidR="006D1DD7">
        <w:t xml:space="preserve">, </w:t>
      </w:r>
      <w:r w:rsidRPr="00CC23F9">
        <w:t>la computación de borde</w:t>
      </w:r>
      <w:r>
        <w:t>, entre otras,</w:t>
      </w:r>
      <w:r w:rsidRPr="00CC23F9">
        <w:t xml:space="preserve"> en un entorno de fabricación centrado en el ser humano</w:t>
      </w:r>
      <w:r>
        <w:t xml:space="preserve"> y la sustentabilidad, lo cual implica el</w:t>
      </w:r>
      <w:r w:rsidRPr="00CC23F9">
        <w:t xml:space="preserve"> desarroll</w:t>
      </w:r>
      <w:r>
        <w:t>o de</w:t>
      </w:r>
      <w:r w:rsidRPr="00CC23F9">
        <w:t xml:space="preserve"> habilidades y conocimientos necesarios </w:t>
      </w:r>
      <w:r w:rsidR="00233425">
        <w:t>dentro de las organizaciones</w:t>
      </w:r>
      <w:r w:rsidRPr="00CC23F9">
        <w:t xml:space="preserve"> para colaborar con estas tecnologías</w:t>
      </w:r>
      <w:r>
        <w:t xml:space="preserve">, </w:t>
      </w:r>
      <w:r w:rsidRPr="00CC23F9">
        <w:t xml:space="preserve">así como crear procesos de fabricación flexibles que puedan adaptarse a las cambiantes demandas del mercado y a los impactos </w:t>
      </w:r>
      <w:r w:rsidRPr="001D4CEF">
        <w:t>medioambientales (</w:t>
      </w:r>
      <w:proofErr w:type="spellStart"/>
      <w:r w:rsidRPr="001D4CEF">
        <w:t>Bajic</w:t>
      </w:r>
      <w:proofErr w:type="spellEnd"/>
      <w:r w:rsidRPr="001D4CEF">
        <w:t xml:space="preserve">, </w:t>
      </w:r>
      <w:r w:rsidRPr="001D4CEF">
        <w:rPr>
          <w:i/>
          <w:iCs/>
        </w:rPr>
        <w:t>et al</w:t>
      </w:r>
      <w:r w:rsidRPr="001D4CEF">
        <w:t>., 2023).</w:t>
      </w:r>
    </w:p>
    <w:p w14:paraId="446D5C2A" w14:textId="4DB9DC55" w:rsidR="00D516FF" w:rsidRDefault="00605029" w:rsidP="00D516FF">
      <w:pPr>
        <w:spacing w:before="240" w:after="240" w:line="276" w:lineRule="auto"/>
        <w:ind w:firstLine="0"/>
      </w:pPr>
      <w:r>
        <w:t>L</w:t>
      </w:r>
      <w:r w:rsidRPr="00605029">
        <w:t xml:space="preserve">a Industria 5.0 </w:t>
      </w:r>
      <w:r w:rsidR="00A715EB">
        <w:t>adquiere relevancia</w:t>
      </w:r>
      <w:r w:rsidRPr="00605029">
        <w:t xml:space="preserve"> no s</w:t>
      </w:r>
      <w:r w:rsidR="00233425">
        <w:t>ó</w:t>
      </w:r>
      <w:r w:rsidRPr="00605029">
        <w:t>lo</w:t>
      </w:r>
      <w:r w:rsidR="00A715EB">
        <w:t xml:space="preserve"> debido a su objetivo de</w:t>
      </w:r>
      <w:r w:rsidRPr="00605029">
        <w:t xml:space="preserve"> optimiza</w:t>
      </w:r>
      <w:r w:rsidR="00A715EB">
        <w:t>ción de</w:t>
      </w:r>
      <w:r w:rsidRPr="00605029">
        <w:t xml:space="preserve"> la producción y la eficiencia, sino que también </w:t>
      </w:r>
      <w:r w:rsidR="00A715EB">
        <w:t xml:space="preserve">por poner el acento </w:t>
      </w:r>
      <w:r w:rsidRPr="00605029">
        <w:t>en el bienestar humano, la s</w:t>
      </w:r>
      <w:r w:rsidR="006D1DD7">
        <w:t>u</w:t>
      </w:r>
      <w:r w:rsidRPr="00605029">
        <w:t>sten</w:t>
      </w:r>
      <w:r w:rsidR="006D1DD7">
        <w:t>ta</w:t>
      </w:r>
      <w:r w:rsidRPr="00605029">
        <w:t xml:space="preserve">bilidad y la resiliencia, </w:t>
      </w:r>
      <w:r w:rsidR="00A715EB">
        <w:t xml:space="preserve">lo que permite </w:t>
      </w:r>
      <w:r w:rsidRPr="00605029">
        <w:t>prepara</w:t>
      </w:r>
      <w:r w:rsidR="00A715EB">
        <w:t>r</w:t>
      </w:r>
      <w:r w:rsidRPr="00605029">
        <w:t xml:space="preserve"> a las empresas para enfrentar los desafíos del </w:t>
      </w:r>
      <w:r w:rsidRPr="002B3653">
        <w:t>futuro</w:t>
      </w:r>
      <w:r w:rsidR="00A715EB" w:rsidRPr="002B3653">
        <w:t xml:space="preserve"> (</w:t>
      </w:r>
      <w:proofErr w:type="spellStart"/>
      <w:r w:rsidR="00A715EB" w:rsidRPr="002B3653">
        <w:t>Arta</w:t>
      </w:r>
      <w:proofErr w:type="spellEnd"/>
      <w:r w:rsidR="00A715EB" w:rsidRPr="002B3653">
        <w:t xml:space="preserve"> </w:t>
      </w:r>
      <w:r w:rsidR="00A715EB" w:rsidRPr="002B3653">
        <w:rPr>
          <w:i/>
          <w:iCs/>
        </w:rPr>
        <w:t>et al</w:t>
      </w:r>
      <w:r w:rsidR="00A715EB" w:rsidRPr="002B3653">
        <w:t>., 2024), evidenciándose en ella una</w:t>
      </w:r>
      <w:r w:rsidRPr="002B3653">
        <w:t xml:space="preserve"> singularidad tecnológica, </w:t>
      </w:r>
      <w:r w:rsidR="00A715EB" w:rsidRPr="002B3653">
        <w:t xml:space="preserve">que </w:t>
      </w:r>
      <w:r w:rsidRPr="002B3653">
        <w:t>algunos como Mantilla (2019)</w:t>
      </w:r>
      <w:r w:rsidR="00A715EB" w:rsidRPr="002B3653">
        <w:t xml:space="preserve">, citado por </w:t>
      </w:r>
      <w:proofErr w:type="spellStart"/>
      <w:r w:rsidR="00B419F5" w:rsidRPr="002B3653">
        <w:t>Travez</w:t>
      </w:r>
      <w:proofErr w:type="spellEnd"/>
      <w:r w:rsidR="00B419F5" w:rsidRPr="002B3653">
        <w:t xml:space="preserve"> y Villafuerte (2023),</w:t>
      </w:r>
      <w:r w:rsidRPr="00605029">
        <w:t xml:space="preserve"> </w:t>
      </w:r>
      <w:r w:rsidR="00B419F5">
        <w:t>la consideran como</w:t>
      </w:r>
      <w:r w:rsidRPr="00605029">
        <w:t xml:space="preserve"> una evolución dada por la personalización, la armonía de la computación cognitiva e industrial (robots colaborativos)</w:t>
      </w:r>
      <w:r w:rsidR="00B419F5">
        <w:t xml:space="preserve">, vinculando </w:t>
      </w:r>
      <w:r w:rsidRPr="00605029">
        <w:t>los conceptos de Sociedad 5.0 e Industria 5.0 en el sentido de que ambos se refieren a un cambio fundamental de nuestra sociedad y economía hacia un nuevo paradigma</w:t>
      </w:r>
      <w:r w:rsidR="001D4CEF">
        <w:t xml:space="preserve">, </w:t>
      </w:r>
      <w:r w:rsidR="00787F61">
        <w:t>en una clara</w:t>
      </w:r>
      <w:r w:rsidR="00D516FF" w:rsidRPr="00D516FF">
        <w:t xml:space="preserve"> transformación de las industrias </w:t>
      </w:r>
      <w:r w:rsidR="006D1DD7">
        <w:t xml:space="preserve">desde las </w:t>
      </w:r>
      <w:r w:rsidR="00D516FF" w:rsidRPr="00D516FF">
        <w:t>basadas en la producción a las basadas en el valor, c</w:t>
      </w:r>
      <w:r w:rsidR="00787F61">
        <w:t>entrándose</w:t>
      </w:r>
      <w:r w:rsidR="00D516FF" w:rsidRPr="00D516FF">
        <w:t xml:space="preserve"> en los beneficios sociales y ambientales, así como en la obtención de beneficios</w:t>
      </w:r>
      <w:r w:rsidR="00D516FF">
        <w:t xml:space="preserve"> económicos, pero dando</w:t>
      </w:r>
      <w:r w:rsidR="006D1DD7">
        <w:t xml:space="preserve"> mayor</w:t>
      </w:r>
      <w:r w:rsidR="00D516FF" w:rsidRPr="00D516FF">
        <w:t xml:space="preserve"> énfasis </w:t>
      </w:r>
      <w:r w:rsidR="00787F61">
        <w:t>a</w:t>
      </w:r>
      <w:r w:rsidR="00D516FF" w:rsidRPr="00D516FF">
        <w:t>l valor ambiental y social</w:t>
      </w:r>
      <w:r w:rsidR="00BA62F1">
        <w:t xml:space="preserve">, lo cual permitirá a las empresas asumir los desafíos de la industria moderna y garantizar la sustentabilidad y continuidad del </w:t>
      </w:r>
      <w:r w:rsidR="00BA62F1" w:rsidRPr="002B3653">
        <w:t>negocio</w:t>
      </w:r>
      <w:r w:rsidR="00087B6E" w:rsidRPr="002B3653">
        <w:t xml:space="preserve"> (</w:t>
      </w:r>
      <w:proofErr w:type="spellStart"/>
      <w:r w:rsidR="00087B6E" w:rsidRPr="002B3653">
        <w:t>European</w:t>
      </w:r>
      <w:proofErr w:type="spellEnd"/>
      <w:r w:rsidR="00087B6E" w:rsidRPr="002B3653">
        <w:t xml:space="preserve"> </w:t>
      </w:r>
      <w:proofErr w:type="spellStart"/>
      <w:r w:rsidR="00087B6E" w:rsidRPr="002B3653">
        <w:t>Commission</w:t>
      </w:r>
      <w:proofErr w:type="spellEnd"/>
      <w:r w:rsidR="00087B6E" w:rsidRPr="002B3653">
        <w:t>, 2021).</w:t>
      </w:r>
    </w:p>
    <w:p w14:paraId="458395B6" w14:textId="366CEDD0" w:rsidR="006D1DD7" w:rsidRPr="00D516FF" w:rsidRDefault="006D1DD7" w:rsidP="00D516FF">
      <w:pPr>
        <w:spacing w:before="240" w:after="240" w:line="276" w:lineRule="auto"/>
        <w:ind w:firstLine="0"/>
      </w:pPr>
      <w:r>
        <w:t xml:space="preserve">Es en </w:t>
      </w:r>
      <w:r w:rsidR="00342C61">
        <w:t>este</w:t>
      </w:r>
      <w:r>
        <w:t xml:space="preserve"> contexto de trasformación de la industria, de constante cambio </w:t>
      </w:r>
      <w:r w:rsidR="00342C61">
        <w:t xml:space="preserve">y evolución </w:t>
      </w:r>
      <w:r>
        <w:t xml:space="preserve">de los factores internos y externos del </w:t>
      </w:r>
      <w:r w:rsidR="00342C61">
        <w:t xml:space="preserve">entorno, exacerbado por la globalización, </w:t>
      </w:r>
      <w:r>
        <w:t>que los paradigmas de la</w:t>
      </w:r>
      <w:r w:rsidR="00342C61">
        <w:t xml:space="preserve"> </w:t>
      </w:r>
      <w:r>
        <w:t>I4.0 y la I5.0 se conectan</w:t>
      </w:r>
      <w:r w:rsidR="00342C61">
        <w:t xml:space="preserve"> y vinculan, haciéndose cargo de esta realidad </w:t>
      </w:r>
      <w:r w:rsidR="00342C61">
        <w:lastRenderedPageBreak/>
        <w:t>con el propósito de, a nivel de las organizaciones, lograr un fortalecimiento de su gestión innovadora</w:t>
      </w:r>
      <w:r>
        <w:t xml:space="preserve">, </w:t>
      </w:r>
      <w:r w:rsidR="00342C61">
        <w:t>incorporando tecnología</w:t>
      </w:r>
      <w:r w:rsidR="00A26A27">
        <w:t xml:space="preserve"> con el objetivo de maximizar la rentabilidad del negocio</w:t>
      </w:r>
      <w:r w:rsidR="00342C61">
        <w:t xml:space="preserve">, pero </w:t>
      </w:r>
      <w:r w:rsidR="001D4CEF">
        <w:t>con</w:t>
      </w:r>
      <w:r w:rsidR="00A26A27">
        <w:t xml:space="preserve"> </w:t>
      </w:r>
      <w:r w:rsidR="00342C61">
        <w:t xml:space="preserve">especial </w:t>
      </w:r>
      <w:r w:rsidR="001D4CEF">
        <w:t xml:space="preserve">énfasis en </w:t>
      </w:r>
      <w:r w:rsidR="008857B6">
        <w:t>una</w:t>
      </w:r>
      <w:r w:rsidR="00A26A27">
        <w:t xml:space="preserve"> gestión centrada</w:t>
      </w:r>
      <w:r w:rsidR="008857B6">
        <w:t xml:space="preserve"> en</w:t>
      </w:r>
      <w:r w:rsidR="00A26A27">
        <w:t xml:space="preserve"> las personas,</w:t>
      </w:r>
      <w:r w:rsidR="008857B6">
        <w:t xml:space="preserve"> en</w:t>
      </w:r>
      <w:r w:rsidR="00A26A27">
        <w:t xml:space="preserve"> la sustentabilidad y </w:t>
      </w:r>
      <w:r w:rsidR="008857B6">
        <w:t>que en base a</w:t>
      </w:r>
      <w:r w:rsidR="00A26A27">
        <w:t xml:space="preserve">l monitoreo </w:t>
      </w:r>
      <w:r w:rsidR="008857B6">
        <w:t>permanente de los factores de</w:t>
      </w:r>
      <w:r w:rsidR="001D4CEF">
        <w:t>l</w:t>
      </w:r>
      <w:r w:rsidR="008857B6">
        <w:t xml:space="preserve"> entorno cambiante y una actitud resiliente, </w:t>
      </w:r>
      <w:r w:rsidR="0041698B">
        <w:t xml:space="preserve">transformando riesgos en oportunidades, </w:t>
      </w:r>
      <w:r w:rsidR="008857B6">
        <w:t>les permita dar continuidad al negocio y condu</w:t>
      </w:r>
      <w:r w:rsidR="0041698B">
        <w:t xml:space="preserve">cirlas </w:t>
      </w:r>
      <w:r w:rsidR="008857B6">
        <w:t>a posiciones de mayor relevancia en el mercado</w:t>
      </w:r>
      <w:r w:rsidR="0041698B">
        <w:t>.</w:t>
      </w:r>
    </w:p>
    <w:p w14:paraId="4DBA6CC2" w14:textId="7843B608" w:rsidR="00BA62F1" w:rsidRDefault="0041698B" w:rsidP="00A2404E">
      <w:pPr>
        <w:spacing w:after="240" w:line="276" w:lineRule="auto"/>
        <w:ind w:firstLine="0"/>
      </w:pPr>
      <w:r>
        <w:t>Claro es el panorama que enfrenta la industria</w:t>
      </w:r>
      <w:r w:rsidR="001D4CEF">
        <w:t>,</w:t>
      </w:r>
      <w:r>
        <w:t xml:space="preserve"> y este desafío transformador implica llevar adelante procesos de adopción tecnológica realistas, es decir</w:t>
      </w:r>
      <w:r w:rsidR="001D4CEF">
        <w:t>,</w:t>
      </w:r>
      <w:r>
        <w:t xml:space="preserve"> basados en las fortalezas y debilidades de la empresa, particularmente en las </w:t>
      </w:r>
      <w:proofErr w:type="spellStart"/>
      <w:r>
        <w:t>PyMEs</w:t>
      </w:r>
      <w:proofErr w:type="spellEnd"/>
      <w:r>
        <w:t>, con especial preocupación en la internalización de los pilares de la I5.0.</w:t>
      </w:r>
    </w:p>
    <w:p w14:paraId="21A21F65" w14:textId="79767CA6" w:rsidR="0041698B" w:rsidRDefault="0041698B" w:rsidP="00A2404E">
      <w:pPr>
        <w:spacing w:after="240" w:line="276" w:lineRule="auto"/>
        <w:ind w:firstLine="0"/>
      </w:pPr>
      <w:r>
        <w:t xml:space="preserve">El punto de partida entonces será conocer el nivel de madurez en que la empresa se encuentra respecto a su preparación para enfrentar este reto y desde allí, formular una estrategia de desarrollo realista capaz de conducirla a estados de </w:t>
      </w:r>
      <w:r w:rsidR="00A2404E">
        <w:t>madurez</w:t>
      </w:r>
      <w:r>
        <w:t xml:space="preserve"> superiores.</w:t>
      </w:r>
    </w:p>
    <w:p w14:paraId="7079AA62" w14:textId="5AF135BE" w:rsidR="0041698B" w:rsidRPr="00B71725" w:rsidRDefault="0041698B" w:rsidP="00A2404E">
      <w:pPr>
        <w:spacing w:after="240" w:line="276" w:lineRule="auto"/>
        <w:ind w:firstLine="0"/>
      </w:pPr>
      <w:r>
        <w:t xml:space="preserve">Por tal razón, </w:t>
      </w:r>
      <w:r w:rsidR="00A2404E">
        <w:t>resulta de interés revisar a nivel de la literatura</w:t>
      </w:r>
      <w:r w:rsidR="001D4CEF">
        <w:t xml:space="preserve"> </w:t>
      </w:r>
      <w:r w:rsidR="00A2404E">
        <w:t xml:space="preserve">la existencia de modelos de madurez tecnológica 5.0 y desde esa base, </w:t>
      </w:r>
      <w:r w:rsidR="00E8609F">
        <w:t xml:space="preserve">sentar las bases de </w:t>
      </w:r>
      <w:r w:rsidR="00A2404E">
        <w:t xml:space="preserve">investigaciones futuras </w:t>
      </w:r>
      <w:r w:rsidR="00E8609F">
        <w:t xml:space="preserve">tendientes a medir el nivel de preparación de las empresas respecto a los paradigmas de la I5.0 </w:t>
      </w:r>
      <w:r w:rsidR="00A2404E">
        <w:t xml:space="preserve">que </w:t>
      </w:r>
      <w:r w:rsidR="00E8609F">
        <w:t xml:space="preserve">les </w:t>
      </w:r>
      <w:r w:rsidR="00A2404E">
        <w:t>permitan modelar estrategias de desarrollo potencial empresarial</w:t>
      </w:r>
      <w:r w:rsidR="00E8609F">
        <w:t xml:space="preserve"> hacia niveles de posicionamiento superior, con especial foco en las acciones que en tal sentido deben emprender las empresas del segmento </w:t>
      </w:r>
      <w:proofErr w:type="spellStart"/>
      <w:r w:rsidR="00A2404E">
        <w:t>PyMEs</w:t>
      </w:r>
      <w:proofErr w:type="spellEnd"/>
      <w:r w:rsidR="00E8609F">
        <w:t xml:space="preserve">, las cuales se ven fuertemente expuestas a factores </w:t>
      </w:r>
      <w:proofErr w:type="spellStart"/>
      <w:r w:rsidR="00E8609F">
        <w:t>inhabilitantes</w:t>
      </w:r>
      <w:proofErr w:type="spellEnd"/>
      <w:r w:rsidR="00E8609F">
        <w:t xml:space="preserve"> y restrictivos que frenan o impiden los procesos de adopción tecnológica.</w:t>
      </w:r>
    </w:p>
    <w:p w14:paraId="658E1B94" w14:textId="20044CFB" w:rsidR="003E7C81" w:rsidRDefault="003E7C81" w:rsidP="001F35C9">
      <w:pPr>
        <w:pStyle w:val="heading1"/>
      </w:pPr>
      <w:r>
        <w:t>Objetivos</w:t>
      </w:r>
    </w:p>
    <w:p w14:paraId="225DFEC8" w14:textId="6EB09FE4" w:rsidR="003E7C81" w:rsidRDefault="003E7C81" w:rsidP="003E7C81">
      <w:pPr>
        <w:pStyle w:val="heading2"/>
      </w:pPr>
      <w:r>
        <w:t>Objetivo general</w:t>
      </w:r>
    </w:p>
    <w:p w14:paraId="60DAC775" w14:textId="3473DACC" w:rsidR="004772D3" w:rsidRDefault="003E7C81" w:rsidP="001435B2">
      <w:pPr>
        <w:pStyle w:val="p1a"/>
      </w:pPr>
      <w:r>
        <w:t>El objetivo general de la investigación es conocer a nivel de la literatura la existencia</w:t>
      </w:r>
      <w:r w:rsidR="005245BD">
        <w:t xml:space="preserve"> </w:t>
      </w:r>
      <w:r>
        <w:t xml:space="preserve">de </w:t>
      </w:r>
      <w:proofErr w:type="spellStart"/>
      <w:r>
        <w:t>MMs</w:t>
      </w:r>
      <w:proofErr w:type="spellEnd"/>
      <w:r>
        <w:t xml:space="preserve"> basados en la Industria 5.0 y analizar de qué manera estos se vinculan con los </w:t>
      </w:r>
      <w:r w:rsidR="005245BD">
        <w:t>objetivos</w:t>
      </w:r>
      <w:r>
        <w:t xml:space="preserve"> propios de la Industria 4.0</w:t>
      </w:r>
      <w:r w:rsidR="005245BD">
        <w:t xml:space="preserve"> </w:t>
      </w:r>
      <w:r w:rsidR="00F7407C">
        <w:t>hacia la definición de un modelo de madurez integr</w:t>
      </w:r>
      <w:r w:rsidR="005245BD">
        <w:t>ado.</w:t>
      </w:r>
    </w:p>
    <w:p w14:paraId="0693BEC4" w14:textId="7A0B73CF" w:rsidR="004772D3" w:rsidRDefault="004772D3" w:rsidP="004772D3">
      <w:pPr>
        <w:pStyle w:val="heading2"/>
      </w:pPr>
      <w:r>
        <w:t>Objetivos específicos</w:t>
      </w:r>
    </w:p>
    <w:p w14:paraId="162CA3A2" w14:textId="5E44945A" w:rsidR="004772D3" w:rsidRDefault="001846CB" w:rsidP="004772D3">
      <w:pPr>
        <w:pStyle w:val="p1a"/>
        <w:numPr>
          <w:ilvl w:val="0"/>
          <w:numId w:val="12"/>
        </w:numPr>
      </w:pPr>
      <w:r>
        <w:t xml:space="preserve">Analizar modelos existentes de la I5.0 desde la base de </w:t>
      </w:r>
      <w:r w:rsidR="001435B2">
        <w:t>su</w:t>
      </w:r>
      <w:r>
        <w:t xml:space="preserve">s dimensiones y factores </w:t>
      </w:r>
      <w:r w:rsidR="00980AE7">
        <w:t>claves de su estructura y los niveles o estadios de madurez de evaluación.</w:t>
      </w:r>
    </w:p>
    <w:p w14:paraId="43F10649" w14:textId="28661F21" w:rsidR="00980AE7" w:rsidRPr="00980AE7" w:rsidRDefault="00BE42D0" w:rsidP="004065C8">
      <w:pPr>
        <w:pStyle w:val="Prrafodelista"/>
        <w:numPr>
          <w:ilvl w:val="0"/>
          <w:numId w:val="12"/>
        </w:numPr>
      </w:pPr>
      <w:r>
        <w:t xml:space="preserve">Analizar y determinar los vínculos tecnológicos y relacionales </w:t>
      </w:r>
      <w:r w:rsidR="00A16A9C">
        <w:t>de los MM</w:t>
      </w:r>
      <w:r w:rsidR="00144F88">
        <w:t xml:space="preserve"> de la I5.0 y sus pilares de sustentación</w:t>
      </w:r>
      <w:r w:rsidR="00253151">
        <w:t xml:space="preserve">, </w:t>
      </w:r>
      <w:r w:rsidR="00144F88">
        <w:t xml:space="preserve">con aquellos propios de la Industria 4.0, </w:t>
      </w:r>
      <w:r w:rsidR="00253151">
        <w:t xml:space="preserve">como </w:t>
      </w:r>
      <w:r w:rsidR="00985747">
        <w:t>base</w:t>
      </w:r>
      <w:r w:rsidR="00253151">
        <w:t xml:space="preserve"> para </w:t>
      </w:r>
      <w:r w:rsidR="00144F88">
        <w:t xml:space="preserve">el desarrollo de </w:t>
      </w:r>
      <w:r w:rsidR="00253151">
        <w:t xml:space="preserve">investigaciones futuras que tengan como objetivo </w:t>
      </w:r>
      <w:r w:rsidR="00740012">
        <w:t>la proposición de un MM integrado</w:t>
      </w:r>
      <w:r>
        <w:t xml:space="preserve"> </w:t>
      </w:r>
      <w:r w:rsidR="00740012">
        <w:t xml:space="preserve">I4.0 - </w:t>
      </w:r>
      <w:r>
        <w:t>I5.0</w:t>
      </w:r>
      <w:r w:rsidR="00740012">
        <w:t>.</w:t>
      </w:r>
    </w:p>
    <w:p w14:paraId="4689FED5" w14:textId="756A5F8D" w:rsidR="00084704" w:rsidRDefault="00084704" w:rsidP="00084704">
      <w:pPr>
        <w:pStyle w:val="heading1"/>
      </w:pPr>
      <w:r w:rsidRPr="00084704">
        <w:lastRenderedPageBreak/>
        <w:t>Materiales y métodos</w:t>
      </w:r>
    </w:p>
    <w:p w14:paraId="60BF4D7D" w14:textId="124677A5" w:rsidR="0018430B" w:rsidRPr="0018430B" w:rsidRDefault="0018430B" w:rsidP="0018430B">
      <w:pPr>
        <w:pStyle w:val="heading2"/>
      </w:pPr>
      <w:r>
        <w:t>Generalidades</w:t>
      </w:r>
    </w:p>
    <w:p w14:paraId="71362016" w14:textId="517736A0" w:rsidR="00B268F8" w:rsidRDefault="00B268F8" w:rsidP="00363506">
      <w:pPr>
        <w:pStyle w:val="p1a"/>
        <w:spacing w:after="240" w:line="276" w:lineRule="auto"/>
      </w:pPr>
      <w:r>
        <w:t xml:space="preserve">El trabajo </w:t>
      </w:r>
      <w:r w:rsidR="003E7C81">
        <w:t>que se presenta</w:t>
      </w:r>
      <w:r>
        <w:t xml:space="preserve"> consist</w:t>
      </w:r>
      <w:r w:rsidR="003E7C81">
        <w:t>e</w:t>
      </w:r>
      <w:r>
        <w:t xml:space="preserve"> en una revisión sistemática de la literatura (RSL) haciendo uso de </w:t>
      </w:r>
      <w:r w:rsidR="00C913A4">
        <w:t>las plataformas abiertas</w:t>
      </w:r>
      <w:r w:rsidR="00EE1953">
        <w:t xml:space="preserve"> “</w:t>
      </w:r>
      <w:proofErr w:type="spellStart"/>
      <w:r w:rsidR="00EE1953">
        <w:t>Dimensions</w:t>
      </w:r>
      <w:proofErr w:type="spellEnd"/>
      <w:r w:rsidR="00EE1953">
        <w:t xml:space="preserve"> AI”</w:t>
      </w:r>
      <w:r w:rsidR="007850F8">
        <w:t xml:space="preserve"> y </w:t>
      </w:r>
      <w:r>
        <w:t>“</w:t>
      </w:r>
      <w:r w:rsidR="00BE377B">
        <w:t xml:space="preserve">Google </w:t>
      </w:r>
      <w:proofErr w:type="spellStart"/>
      <w:r w:rsidR="00BE377B">
        <w:t>Scholar</w:t>
      </w:r>
      <w:proofErr w:type="spellEnd"/>
      <w:r>
        <w:t xml:space="preserve">” y de la aplicación VOS </w:t>
      </w:r>
      <w:proofErr w:type="spellStart"/>
      <w:r>
        <w:t>Viewer</w:t>
      </w:r>
      <w:proofErr w:type="spellEnd"/>
      <w:r w:rsidR="005245BD">
        <w:t xml:space="preserve"> </w:t>
      </w:r>
      <w:r w:rsidR="004410DD">
        <w:t xml:space="preserve">y Excel </w:t>
      </w:r>
      <w:r>
        <w:t xml:space="preserve">para el análisis </w:t>
      </w:r>
      <w:r w:rsidR="004410DD">
        <w:t xml:space="preserve">y presentación </w:t>
      </w:r>
      <w:r>
        <w:t>de los resultados.</w:t>
      </w:r>
    </w:p>
    <w:p w14:paraId="42E8870C" w14:textId="6D91A73B" w:rsidR="008640B5" w:rsidRDefault="008640B5" w:rsidP="00363506">
      <w:pPr>
        <w:spacing w:after="240"/>
        <w:ind w:firstLine="0"/>
      </w:pPr>
      <w:r w:rsidRPr="008640B5">
        <w:t xml:space="preserve">El desarrollo de la metodología de revisión bibliográfica fue conducido en base a un enfoque estructurado </w:t>
      </w:r>
      <w:r w:rsidRPr="004D0C87">
        <w:t xml:space="preserve">por </w:t>
      </w:r>
      <w:proofErr w:type="spellStart"/>
      <w:r w:rsidRPr="004D0C87">
        <w:t>vom</w:t>
      </w:r>
      <w:proofErr w:type="spellEnd"/>
      <w:r w:rsidRPr="004D0C87">
        <w:t xml:space="preserve"> </w:t>
      </w:r>
      <w:proofErr w:type="spellStart"/>
      <w:r w:rsidRPr="004D0C87">
        <w:t>Brocke</w:t>
      </w:r>
      <w:proofErr w:type="spellEnd"/>
      <w:r w:rsidRPr="004D0C87">
        <w:t xml:space="preserve"> </w:t>
      </w:r>
      <w:r w:rsidRPr="004D0C87">
        <w:rPr>
          <w:i/>
          <w:iCs/>
        </w:rPr>
        <w:t>et al.,</w:t>
      </w:r>
      <w:r w:rsidRPr="004D0C87">
        <w:t xml:space="preserve"> 2009 </w:t>
      </w:r>
      <w:r w:rsidRPr="008640B5">
        <w:t xml:space="preserve">y citado </w:t>
      </w:r>
      <w:r w:rsidRPr="00144F88">
        <w:t xml:space="preserve">por </w:t>
      </w:r>
      <w:proofErr w:type="spellStart"/>
      <w:r w:rsidRPr="00144F88">
        <w:t>Hein</w:t>
      </w:r>
      <w:proofErr w:type="spellEnd"/>
      <w:r w:rsidRPr="00144F88">
        <w:t xml:space="preserve">-Pensel </w:t>
      </w:r>
      <w:r w:rsidRPr="00144F88">
        <w:rPr>
          <w:i/>
          <w:iCs/>
        </w:rPr>
        <w:t>et al</w:t>
      </w:r>
      <w:r w:rsidRPr="00144F88">
        <w:t>., 2022,</w:t>
      </w:r>
      <w:r w:rsidRPr="004D0C87">
        <w:t xml:space="preserve"> </w:t>
      </w:r>
      <w:r w:rsidRPr="008640B5">
        <w:t>el cual consta de tres fases y cinco etapas</w:t>
      </w:r>
      <w:r>
        <w:t>, según se muestra en la Fig. 1.</w:t>
      </w:r>
    </w:p>
    <w:p w14:paraId="5302371F" w14:textId="05988EB1" w:rsidR="00363506" w:rsidRPr="008640B5" w:rsidRDefault="008640B5" w:rsidP="00496DA4">
      <w:pPr>
        <w:shd w:val="clear" w:color="auto" w:fill="BDD6EE" w:themeFill="accent1" w:themeFillTint="66"/>
        <w:ind w:firstLine="0"/>
        <w:jc w:val="center"/>
        <w:rPr>
          <w:lang w:val="pt-BR"/>
        </w:rPr>
      </w:pPr>
      <w:r w:rsidRPr="00496DA4">
        <w:rPr>
          <w:b/>
          <w:bCs/>
          <w:shd w:val="clear" w:color="auto" w:fill="BDD6EE" w:themeFill="accent1" w:themeFillTint="66"/>
          <w:lang w:val="pt-BR"/>
        </w:rPr>
        <w:t>Figura 1:</w:t>
      </w:r>
      <w:r w:rsidRPr="00496DA4">
        <w:rPr>
          <w:shd w:val="clear" w:color="auto" w:fill="BDD6EE" w:themeFill="accent1" w:themeFillTint="66"/>
          <w:lang w:val="pt-BR"/>
        </w:rPr>
        <w:t xml:space="preserve"> Enfoque metodológico de </w:t>
      </w:r>
      <w:proofErr w:type="spellStart"/>
      <w:r w:rsidRPr="00496DA4">
        <w:rPr>
          <w:shd w:val="clear" w:color="auto" w:fill="BDD6EE" w:themeFill="accent1" w:themeFillTint="66"/>
          <w:lang w:val="pt-BR"/>
        </w:rPr>
        <w:t>la</w:t>
      </w:r>
      <w:proofErr w:type="spellEnd"/>
      <w:r w:rsidRPr="00496DA4">
        <w:rPr>
          <w:shd w:val="clear" w:color="auto" w:fill="BDD6EE" w:themeFill="accent1" w:themeFillTint="66"/>
          <w:lang w:val="pt-BR"/>
        </w:rPr>
        <w:t xml:space="preserve"> RSL.</w:t>
      </w:r>
    </w:p>
    <w:p w14:paraId="658EFBB9" w14:textId="7B10024B" w:rsidR="00363506" w:rsidRDefault="007E4C32" w:rsidP="007850F8">
      <w:pPr>
        <w:ind w:firstLine="0"/>
      </w:pPr>
      <w:r w:rsidRPr="007E4C32">
        <w:rPr>
          <w:noProof/>
        </w:rPr>
        <w:drawing>
          <wp:inline distT="0" distB="0" distL="0" distR="0" wp14:anchorId="3034DF2C" wp14:editId="42D601BB">
            <wp:extent cx="4392930" cy="2029460"/>
            <wp:effectExtent l="0" t="0" r="7620" b="8890"/>
            <wp:docPr id="2008212095" name="Imagen 1"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8212095" name="Imagen 1" descr="Diagrama&#10;&#10;Descripción generada automáticamente"/>
                    <pic:cNvPicPr/>
                  </pic:nvPicPr>
                  <pic:blipFill>
                    <a:blip r:embed="rId9"/>
                    <a:stretch>
                      <a:fillRect/>
                    </a:stretch>
                  </pic:blipFill>
                  <pic:spPr>
                    <a:xfrm>
                      <a:off x="0" y="0"/>
                      <a:ext cx="4392930" cy="2029460"/>
                    </a:xfrm>
                    <a:prstGeom prst="rect">
                      <a:avLst/>
                    </a:prstGeom>
                  </pic:spPr>
                </pic:pic>
              </a:graphicData>
            </a:graphic>
          </wp:inline>
        </w:drawing>
      </w:r>
    </w:p>
    <w:p w14:paraId="190B3279" w14:textId="20C94149" w:rsidR="00C913A4" w:rsidRPr="00D23466" w:rsidRDefault="00A149FD" w:rsidP="007850F8">
      <w:pPr>
        <w:ind w:firstLine="0"/>
        <w:rPr>
          <w:i/>
          <w:iCs/>
          <w:sz w:val="16"/>
          <w:szCs w:val="16"/>
          <w:lang w:val="fr-FR"/>
        </w:rPr>
      </w:pPr>
      <w:r w:rsidRPr="00144F88">
        <w:rPr>
          <w:b/>
          <w:bCs/>
          <w:i/>
          <w:iCs/>
          <w:sz w:val="16"/>
          <w:szCs w:val="16"/>
          <w:lang w:val="fr-FR"/>
        </w:rPr>
        <w:t>Fuente:</w:t>
      </w:r>
      <w:r w:rsidRPr="00144F88">
        <w:rPr>
          <w:i/>
          <w:iCs/>
          <w:sz w:val="16"/>
          <w:szCs w:val="16"/>
          <w:lang w:val="fr-FR"/>
        </w:rPr>
        <w:t xml:space="preserve"> Hein-</w:t>
      </w:r>
      <w:proofErr w:type="spellStart"/>
      <w:r w:rsidRPr="00144F88">
        <w:rPr>
          <w:i/>
          <w:iCs/>
          <w:sz w:val="16"/>
          <w:szCs w:val="16"/>
          <w:lang w:val="fr-FR"/>
        </w:rPr>
        <w:t>Pensel</w:t>
      </w:r>
      <w:proofErr w:type="spellEnd"/>
      <w:r w:rsidRPr="00144F88">
        <w:rPr>
          <w:i/>
          <w:iCs/>
          <w:sz w:val="16"/>
          <w:szCs w:val="16"/>
          <w:lang w:val="fr-FR"/>
        </w:rPr>
        <w:t xml:space="preserve"> et al., 2022</w:t>
      </w:r>
    </w:p>
    <w:p w14:paraId="48245AFD" w14:textId="77777777" w:rsidR="00A149FD" w:rsidRDefault="00A149FD" w:rsidP="007850F8">
      <w:pPr>
        <w:ind w:firstLine="0"/>
        <w:rPr>
          <w:sz w:val="16"/>
          <w:szCs w:val="16"/>
          <w:lang w:val="fr-FR"/>
        </w:rPr>
      </w:pPr>
    </w:p>
    <w:p w14:paraId="2618FD78" w14:textId="0F5A85C5" w:rsidR="00A149FD" w:rsidRPr="008640B5" w:rsidRDefault="005866F0" w:rsidP="008640B5">
      <w:pPr>
        <w:spacing w:after="240"/>
        <w:ind w:firstLine="0"/>
      </w:pPr>
      <w:r>
        <w:t>A modo de abundamiento y d</w:t>
      </w:r>
      <w:r w:rsidR="008640B5">
        <w:t>esde el punto de vista práctico, la conducción metodológica se basó en la secuencia de actividades que se presenta</w:t>
      </w:r>
      <w:r w:rsidR="00496DA4">
        <w:t>n</w:t>
      </w:r>
      <w:r w:rsidR="008640B5">
        <w:t xml:space="preserve"> a continuación</w:t>
      </w:r>
      <w:r w:rsidR="00496DA4">
        <w:t xml:space="preserve"> (Fig. 2)</w:t>
      </w:r>
      <w:r w:rsidR="008640B5">
        <w:t>:</w:t>
      </w:r>
    </w:p>
    <w:p w14:paraId="44301C2B" w14:textId="4D37CE12" w:rsidR="00C913A4" w:rsidRPr="008F0D19" w:rsidRDefault="00496DA4" w:rsidP="00496DA4">
      <w:pPr>
        <w:shd w:val="clear" w:color="auto" w:fill="BDD6EE" w:themeFill="accent1" w:themeFillTint="66"/>
        <w:ind w:firstLine="0"/>
        <w:jc w:val="center"/>
      </w:pPr>
      <w:r w:rsidRPr="00496DA4">
        <w:rPr>
          <w:b/>
          <w:bCs/>
        </w:rPr>
        <w:t>Figura 2:</w:t>
      </w:r>
      <w:r>
        <w:t xml:space="preserve"> Actividades prácticas de la metodología aplicada</w:t>
      </w:r>
    </w:p>
    <w:p w14:paraId="425868A8" w14:textId="090F0FBF" w:rsidR="00C913A4" w:rsidRDefault="00A619EB" w:rsidP="007850F8">
      <w:pPr>
        <w:ind w:firstLine="0"/>
      </w:pPr>
      <w:r w:rsidRPr="00A619EB">
        <w:rPr>
          <w:noProof/>
        </w:rPr>
        <w:drawing>
          <wp:inline distT="0" distB="0" distL="0" distR="0" wp14:anchorId="682743BC" wp14:editId="309D333F">
            <wp:extent cx="4392930" cy="1112520"/>
            <wp:effectExtent l="0" t="0" r="7620" b="0"/>
            <wp:docPr id="1299887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1112520"/>
                    </a:xfrm>
                    <a:prstGeom prst="rect">
                      <a:avLst/>
                    </a:prstGeom>
                    <a:noFill/>
                    <a:ln>
                      <a:noFill/>
                    </a:ln>
                  </pic:spPr>
                </pic:pic>
              </a:graphicData>
            </a:graphic>
          </wp:inline>
        </w:drawing>
      </w:r>
    </w:p>
    <w:p w14:paraId="07FE41FF" w14:textId="4172A1EE" w:rsidR="00A619EB" w:rsidRDefault="00D23466" w:rsidP="007850F8">
      <w:pPr>
        <w:ind w:firstLine="0"/>
        <w:rPr>
          <w:i/>
          <w:iCs/>
          <w:sz w:val="16"/>
          <w:szCs w:val="16"/>
        </w:rPr>
      </w:pPr>
      <w:r>
        <w:rPr>
          <w:b/>
          <w:bCs/>
          <w:i/>
          <w:iCs/>
          <w:sz w:val="16"/>
          <w:szCs w:val="16"/>
        </w:rPr>
        <w:t xml:space="preserve">Fuente: </w:t>
      </w:r>
      <w:r>
        <w:rPr>
          <w:i/>
          <w:iCs/>
          <w:sz w:val="16"/>
          <w:szCs w:val="16"/>
        </w:rPr>
        <w:t>Elaboración del autor.</w:t>
      </w:r>
    </w:p>
    <w:p w14:paraId="535B8B10" w14:textId="77777777" w:rsidR="00D23466" w:rsidRDefault="00D23466" w:rsidP="007850F8">
      <w:pPr>
        <w:ind w:firstLine="0"/>
        <w:rPr>
          <w:i/>
          <w:iCs/>
          <w:sz w:val="16"/>
          <w:szCs w:val="16"/>
        </w:rPr>
      </w:pPr>
    </w:p>
    <w:p w14:paraId="749C4F64" w14:textId="77777777" w:rsidR="00D23466" w:rsidRPr="00D23466" w:rsidRDefault="00D23466" w:rsidP="007850F8">
      <w:pPr>
        <w:ind w:firstLine="0"/>
        <w:rPr>
          <w:i/>
          <w:iCs/>
          <w:sz w:val="16"/>
          <w:szCs w:val="16"/>
        </w:rPr>
      </w:pPr>
    </w:p>
    <w:p w14:paraId="06A1DEEF" w14:textId="5FC85E8C" w:rsidR="00A619EB" w:rsidRDefault="007B0982" w:rsidP="007D22D6">
      <w:pPr>
        <w:spacing w:after="240"/>
        <w:ind w:firstLine="0"/>
      </w:pPr>
      <w:r>
        <w:t>L</w:t>
      </w:r>
      <w:r w:rsidR="00A619EB">
        <w:t xml:space="preserve">a RSL </w:t>
      </w:r>
      <w:r>
        <w:t xml:space="preserve">tuvo como punto de partida la búsqueda de investigaciones relacionadas con la Industria 5.0, pero especialmente </w:t>
      </w:r>
      <w:r w:rsidR="0069446E">
        <w:t xml:space="preserve">de aquellas vinculadas con </w:t>
      </w:r>
      <w:r>
        <w:t xml:space="preserve">la </w:t>
      </w:r>
      <w:r w:rsidR="0069446E">
        <w:t>presentación</w:t>
      </w:r>
      <w:r>
        <w:t xml:space="preserve"> de </w:t>
      </w:r>
      <w:r>
        <w:lastRenderedPageBreak/>
        <w:t xml:space="preserve">modelos de madurez </w:t>
      </w:r>
      <w:r w:rsidR="0069446E">
        <w:t>para medir el nivel de preparación de las organizaciones para su implementación</w:t>
      </w:r>
      <w:r w:rsidR="00C506B7">
        <w:t xml:space="preserve"> o de criterios relevantes para su formulación.</w:t>
      </w:r>
    </w:p>
    <w:p w14:paraId="24E1773E" w14:textId="64BDACD8" w:rsidR="007B0982" w:rsidRDefault="00C506B7" w:rsidP="007D22D6">
      <w:pPr>
        <w:spacing w:after="240"/>
        <w:ind w:firstLine="0"/>
      </w:pPr>
      <w:r>
        <w:t>Como complemento a esta base, se realizó una</w:t>
      </w:r>
      <w:r w:rsidR="007B0982">
        <w:t xml:space="preserve"> revisión</w:t>
      </w:r>
      <w:r>
        <w:t xml:space="preserve"> de los artículos del </w:t>
      </w:r>
      <w:r w:rsidR="005F5D8A">
        <w:t>registro bibliográfico</w:t>
      </w:r>
      <w:r>
        <w:t xml:space="preserve"> del autor.</w:t>
      </w:r>
    </w:p>
    <w:p w14:paraId="0FC568C1" w14:textId="54D6FE19" w:rsidR="00591AE9" w:rsidRDefault="00591AE9" w:rsidP="007D22D6">
      <w:pPr>
        <w:spacing w:after="240"/>
        <w:ind w:firstLine="0"/>
      </w:pPr>
      <w:r>
        <w:t xml:space="preserve">Posterior a la obtención de la base general de artículos, se </w:t>
      </w:r>
      <w:r w:rsidR="005F5D8A">
        <w:t>efectu</w:t>
      </w:r>
      <w:r>
        <w:t xml:space="preserve">ó un análisis de pertinencia/relevancia de los </w:t>
      </w:r>
      <w:r w:rsidR="005F5D8A">
        <w:t xml:space="preserve">documentos </w:t>
      </w:r>
      <w:r>
        <w:t>encontrados</w:t>
      </w:r>
      <w:r w:rsidR="00496DA4">
        <w:t>,</w:t>
      </w:r>
      <w:r>
        <w:t xml:space="preserve"> para llegar finalmente a definir la base de revisión y análisis.</w:t>
      </w:r>
    </w:p>
    <w:p w14:paraId="5B61FD08" w14:textId="56E22FFF" w:rsidR="007B0982" w:rsidRDefault="00591AE9" w:rsidP="00BF6AF3">
      <w:pPr>
        <w:spacing w:after="240"/>
        <w:ind w:firstLine="0"/>
      </w:pPr>
      <w:r>
        <w:t xml:space="preserve">Como etapa final y </w:t>
      </w:r>
      <w:r w:rsidR="0069446E">
        <w:t xml:space="preserve">como consecuencia de la </w:t>
      </w:r>
      <w:r w:rsidR="00505579">
        <w:t xml:space="preserve">obtención de la </w:t>
      </w:r>
      <w:r w:rsidR="0069446E">
        <w:t xml:space="preserve">base de documentación de </w:t>
      </w:r>
      <w:r w:rsidR="00496DA4">
        <w:t>análisis</w:t>
      </w:r>
      <w:r w:rsidR="0069446E">
        <w:t>, se proced</w:t>
      </w:r>
      <w:r w:rsidR="00505579">
        <w:t>ió</w:t>
      </w:r>
      <w:r w:rsidR="0069446E">
        <w:t xml:space="preserve"> a </w:t>
      </w:r>
      <w:r w:rsidR="00505579">
        <w:t xml:space="preserve">realizar una revisión acuciosa de los modelos propuestos y/o de los elementos clave considerados </w:t>
      </w:r>
      <w:r w:rsidR="00BF6AF3">
        <w:t>en</w:t>
      </w:r>
      <w:r w:rsidR="00505579">
        <w:t xml:space="preserve"> su formulación, de tal forma de detectar </w:t>
      </w:r>
      <w:r w:rsidR="00BF6AF3">
        <w:t>lo</w:t>
      </w:r>
      <w:r w:rsidR="00505579">
        <w:t xml:space="preserve">s elementos relevantes y su vinculación con los </w:t>
      </w:r>
      <w:r w:rsidR="005F5D8A">
        <w:t>“drivers”</w:t>
      </w:r>
      <w:r w:rsidR="00505579">
        <w:t xml:space="preserve"> centrales de la Industria 4.0.</w:t>
      </w:r>
    </w:p>
    <w:p w14:paraId="142F5108" w14:textId="506CB2C3" w:rsidR="00944FC8" w:rsidRDefault="00944FC8" w:rsidP="00BF6AF3">
      <w:pPr>
        <w:spacing w:after="240"/>
        <w:ind w:firstLine="0"/>
      </w:pPr>
      <w:r>
        <w:t xml:space="preserve">Considerando que el objetivo del estudio es conocer a nivel de la literatura pertinente, la existencia de </w:t>
      </w:r>
      <w:proofErr w:type="spellStart"/>
      <w:r>
        <w:t>MMs</w:t>
      </w:r>
      <w:proofErr w:type="spellEnd"/>
      <w:r>
        <w:t xml:space="preserve"> basados en la Industria 5.0 y </w:t>
      </w:r>
      <w:r w:rsidR="007E4C32">
        <w:t xml:space="preserve">de qué manera estos se </w:t>
      </w:r>
      <w:r>
        <w:t>vincula</w:t>
      </w:r>
      <w:r w:rsidR="007E4C32">
        <w:t>n</w:t>
      </w:r>
      <w:r>
        <w:t xml:space="preserve"> con los objetivos de la Industria 4.0</w:t>
      </w:r>
      <w:r w:rsidR="007E4C32">
        <w:t>, hacia la definición de</w:t>
      </w:r>
      <w:r>
        <w:t xml:space="preserve"> un modelo de madurez integrado, </w:t>
      </w:r>
      <w:r w:rsidR="007E4C32">
        <w:t xml:space="preserve">se ha desarrollado </w:t>
      </w:r>
      <w:r w:rsidR="0059585B">
        <w:t xml:space="preserve">una </w:t>
      </w:r>
      <w:r w:rsidR="007E4C32">
        <w:t>revisión y análisis basad</w:t>
      </w:r>
      <w:r w:rsidR="0059585B">
        <w:t>a</w:t>
      </w:r>
      <w:r w:rsidR="007E4C32">
        <w:t xml:space="preserve"> en el</w:t>
      </w:r>
      <w:r>
        <w:t xml:space="preserve"> enfoque metodológico presentado en la Fig. 2.</w:t>
      </w:r>
    </w:p>
    <w:p w14:paraId="4EE46666" w14:textId="5AE8C4CD" w:rsidR="00944FC8" w:rsidRPr="0059585B" w:rsidRDefault="007E4C32" w:rsidP="00BF6AF3">
      <w:pPr>
        <w:spacing w:after="240"/>
        <w:ind w:firstLine="0"/>
        <w:rPr>
          <w:b/>
          <w:bCs/>
          <w:i/>
          <w:iCs/>
        </w:rPr>
      </w:pPr>
      <w:r w:rsidRPr="0059585B">
        <w:rPr>
          <w:b/>
          <w:bCs/>
          <w:i/>
          <w:iCs/>
        </w:rPr>
        <w:t xml:space="preserve">Fase </w:t>
      </w:r>
      <w:r w:rsidR="0059585B" w:rsidRPr="0059585B">
        <w:rPr>
          <w:b/>
          <w:bCs/>
          <w:i/>
          <w:iCs/>
        </w:rPr>
        <w:t>1</w:t>
      </w:r>
      <w:r w:rsidRPr="0059585B">
        <w:rPr>
          <w:b/>
          <w:bCs/>
          <w:i/>
          <w:iCs/>
        </w:rPr>
        <w:t>: Definición del problema.</w:t>
      </w:r>
    </w:p>
    <w:p w14:paraId="40D64ABE" w14:textId="2D9C4968" w:rsidR="007E4C32" w:rsidRDefault="0059585B" w:rsidP="00BF6AF3">
      <w:pPr>
        <w:spacing w:after="240"/>
        <w:ind w:firstLine="0"/>
        <w:rPr>
          <w:i/>
          <w:iCs/>
        </w:rPr>
      </w:pPr>
      <w:r>
        <w:rPr>
          <w:i/>
          <w:iCs/>
        </w:rPr>
        <w:t>Etapa I: Definición de los criterios de investigación formal.</w:t>
      </w:r>
    </w:p>
    <w:p w14:paraId="01958C36" w14:textId="3DC933D3" w:rsidR="00C01F7A" w:rsidRDefault="0048603E" w:rsidP="00BF6AF3">
      <w:pPr>
        <w:spacing w:after="240"/>
        <w:ind w:firstLine="0"/>
      </w:pPr>
      <w:r>
        <w:t xml:space="preserve">En base a búsquedas preliminares de </w:t>
      </w:r>
      <w:proofErr w:type="spellStart"/>
      <w:r>
        <w:t>MMs</w:t>
      </w:r>
      <w:proofErr w:type="spellEnd"/>
      <w:r>
        <w:t xml:space="preserve"> para la I5.0 a nivel de la literatura, fue posible detectar una importante bibliografía relacionada a esta industria, sin embargo, una escasa representación de </w:t>
      </w:r>
      <w:proofErr w:type="spellStart"/>
      <w:r>
        <w:t>MMs</w:t>
      </w:r>
      <w:proofErr w:type="spellEnd"/>
      <w:r>
        <w:t xml:space="preserve"> vinculados a ella, por lo que no se adoptaron restricciones relevantes al proceso de búsqueda</w:t>
      </w:r>
      <w:r w:rsidR="00C01F7A">
        <w:t>.</w:t>
      </w:r>
    </w:p>
    <w:p w14:paraId="3046E478" w14:textId="3E188818" w:rsidR="00C01F7A" w:rsidRDefault="00C01F7A" w:rsidP="00BF6AF3">
      <w:pPr>
        <w:spacing w:after="240"/>
        <w:ind w:firstLine="0"/>
      </w:pPr>
      <w:r>
        <w:t>La Tabla 1 muestra el cuadro regulatorio base de la búsqueda de literatura aplicada:</w:t>
      </w:r>
    </w:p>
    <w:p w14:paraId="69715F78" w14:textId="0141DB1B" w:rsidR="00C01F7A" w:rsidRPr="00C01F7A" w:rsidRDefault="00C01F7A" w:rsidP="00C01F7A">
      <w:pPr>
        <w:ind w:firstLine="0"/>
        <w:jc w:val="center"/>
      </w:pPr>
      <w:r w:rsidRPr="00C01F7A">
        <w:rPr>
          <w:b/>
          <w:bCs/>
          <w:highlight w:val="lightGray"/>
        </w:rPr>
        <w:t xml:space="preserve">Tabla 1: </w:t>
      </w:r>
      <w:r w:rsidRPr="00C01F7A">
        <w:rPr>
          <w:highlight w:val="lightGray"/>
        </w:rPr>
        <w:t>Criterios básicos de búsqueda de literatura</w:t>
      </w:r>
    </w:p>
    <w:p w14:paraId="47F0B1E0" w14:textId="5C9D3ED5" w:rsidR="00C01F7A" w:rsidRDefault="00C01F7A" w:rsidP="00D83209">
      <w:pPr>
        <w:ind w:left="1276" w:firstLine="0"/>
      </w:pPr>
      <w:r w:rsidRPr="00C01F7A">
        <w:rPr>
          <w:noProof/>
        </w:rPr>
        <w:drawing>
          <wp:inline distT="0" distB="0" distL="0" distR="0" wp14:anchorId="1780557C" wp14:editId="225142BE">
            <wp:extent cx="2560320" cy="1744323"/>
            <wp:effectExtent l="0" t="0" r="0" b="8890"/>
            <wp:docPr id="484427161"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629441" cy="1791415"/>
                    </a:xfrm>
                    <a:prstGeom prst="rect">
                      <a:avLst/>
                    </a:prstGeom>
                    <a:noFill/>
                    <a:ln>
                      <a:noFill/>
                    </a:ln>
                  </pic:spPr>
                </pic:pic>
              </a:graphicData>
            </a:graphic>
          </wp:inline>
        </w:drawing>
      </w:r>
    </w:p>
    <w:p w14:paraId="6A6039A6" w14:textId="7E6CD54F" w:rsidR="00C01F7A" w:rsidRPr="004D0C87" w:rsidRDefault="00C01F7A" w:rsidP="004D0C87">
      <w:pPr>
        <w:spacing w:after="240"/>
        <w:ind w:left="1276" w:firstLine="0"/>
        <w:rPr>
          <w:i/>
          <w:iCs/>
          <w:sz w:val="16"/>
          <w:szCs w:val="16"/>
        </w:rPr>
      </w:pPr>
      <w:r w:rsidRPr="002B3653">
        <w:rPr>
          <w:b/>
          <w:bCs/>
          <w:i/>
          <w:iCs/>
          <w:sz w:val="16"/>
          <w:szCs w:val="16"/>
        </w:rPr>
        <w:t xml:space="preserve">Fuente: </w:t>
      </w:r>
      <w:proofErr w:type="spellStart"/>
      <w:r w:rsidRPr="002B3653">
        <w:rPr>
          <w:sz w:val="16"/>
          <w:szCs w:val="16"/>
        </w:rPr>
        <w:t>Große-Schwiep</w:t>
      </w:r>
      <w:proofErr w:type="spellEnd"/>
      <w:r w:rsidR="00D83209" w:rsidRPr="002B3653">
        <w:rPr>
          <w:sz w:val="16"/>
          <w:szCs w:val="16"/>
        </w:rPr>
        <w:t xml:space="preserve"> </w:t>
      </w:r>
      <w:r w:rsidR="00D83209" w:rsidRPr="002B3653">
        <w:rPr>
          <w:i/>
          <w:iCs/>
          <w:sz w:val="16"/>
          <w:szCs w:val="16"/>
        </w:rPr>
        <w:t>et al.</w:t>
      </w:r>
      <w:r w:rsidRPr="002B3653">
        <w:rPr>
          <w:sz w:val="16"/>
          <w:szCs w:val="16"/>
        </w:rPr>
        <w:t>, 2020</w:t>
      </w:r>
      <w:r w:rsidR="00D23466" w:rsidRPr="002B3653">
        <w:rPr>
          <w:sz w:val="16"/>
          <w:szCs w:val="16"/>
        </w:rPr>
        <w:t xml:space="preserve"> (Traducción</w:t>
      </w:r>
      <w:r w:rsidR="00D23466">
        <w:rPr>
          <w:sz w:val="16"/>
          <w:szCs w:val="16"/>
        </w:rPr>
        <w:t xml:space="preserve"> del autor).</w:t>
      </w:r>
    </w:p>
    <w:p w14:paraId="458DA6C0" w14:textId="3EAE7BEA" w:rsidR="0059585B" w:rsidRDefault="0059585B" w:rsidP="00BF6AF3">
      <w:pPr>
        <w:spacing w:after="240"/>
        <w:ind w:firstLine="0"/>
        <w:rPr>
          <w:i/>
          <w:iCs/>
        </w:rPr>
      </w:pPr>
      <w:r>
        <w:rPr>
          <w:i/>
          <w:iCs/>
        </w:rPr>
        <w:lastRenderedPageBreak/>
        <w:t>Etapa II: Definición de “</w:t>
      </w:r>
      <w:proofErr w:type="spellStart"/>
      <w:r>
        <w:rPr>
          <w:i/>
          <w:iCs/>
        </w:rPr>
        <w:t>queries</w:t>
      </w:r>
      <w:proofErr w:type="spellEnd"/>
      <w:r>
        <w:rPr>
          <w:i/>
          <w:iCs/>
        </w:rPr>
        <w:t>” de búsqueda.</w:t>
      </w:r>
    </w:p>
    <w:p w14:paraId="5C023181" w14:textId="5550265B" w:rsidR="00A52259" w:rsidRDefault="00A52259" w:rsidP="00BF6AF3">
      <w:pPr>
        <w:spacing w:after="240"/>
        <w:ind w:firstLine="0"/>
      </w:pPr>
      <w:r>
        <w:t xml:space="preserve">A pesar de la evidencia preliminar de una masa relevante de artículos que abordan </w:t>
      </w:r>
      <w:r w:rsidR="00D23466">
        <w:t xml:space="preserve">o mencionan </w:t>
      </w:r>
      <w:r>
        <w:t>de alguna manera la temática</w:t>
      </w:r>
      <w:r w:rsidR="00D23466">
        <w:t xml:space="preserve"> de</w:t>
      </w:r>
      <w:r>
        <w:t xml:space="preserve"> la I5.0, </w:t>
      </w:r>
      <w:r w:rsidR="00D23466">
        <w:t xml:space="preserve">pero una escasa literatura vinculada a los </w:t>
      </w:r>
      <w:proofErr w:type="spellStart"/>
      <w:r w:rsidR="00D23466">
        <w:t>MMs</w:t>
      </w:r>
      <w:proofErr w:type="spellEnd"/>
      <w:r w:rsidR="00D23466">
        <w:t xml:space="preserve"> de dicha </w:t>
      </w:r>
      <w:r w:rsidR="002B3653">
        <w:t>industria</w:t>
      </w:r>
      <w:r w:rsidR="00D23466">
        <w:t xml:space="preserve"> </w:t>
      </w:r>
      <w:r>
        <w:t>se decidió desarrollar de igual forma la investigación para conocer el alcance de los</w:t>
      </w:r>
      <w:r w:rsidR="00496DA4">
        <w:t xml:space="preserve"> modelos</w:t>
      </w:r>
      <w:r>
        <w:t xml:space="preserve"> existentes y las dimensiones y factores relevantes de su concepción.</w:t>
      </w:r>
    </w:p>
    <w:p w14:paraId="0BBF9B41" w14:textId="77C6A369" w:rsidR="0048603E" w:rsidRDefault="00A52259" w:rsidP="00BF6AF3">
      <w:pPr>
        <w:spacing w:after="240"/>
        <w:ind w:firstLine="0"/>
      </w:pPr>
      <w:r>
        <w:t>En tal sentido</w:t>
      </w:r>
      <w:r w:rsidR="00145864">
        <w:t xml:space="preserve"> y </w:t>
      </w:r>
      <w:r>
        <w:t xml:space="preserve">después de analizar los criterios de expansión y </w:t>
      </w:r>
      <w:r w:rsidR="00E63497">
        <w:t xml:space="preserve">los </w:t>
      </w:r>
      <w:proofErr w:type="spellStart"/>
      <w:r w:rsidR="00E63497">
        <w:t>string</w:t>
      </w:r>
      <w:proofErr w:type="spellEnd"/>
      <w:r w:rsidR="00E63497">
        <w:t xml:space="preserve"> claves para la búsqueda final, ésta fue estructurada </w:t>
      </w:r>
      <w:r>
        <w:t>sobre la base de</w:t>
      </w:r>
      <w:r w:rsidR="004851F4">
        <w:t>l</w:t>
      </w:r>
      <w:r>
        <w:t xml:space="preserve"> siguiente </w:t>
      </w:r>
      <w:r>
        <w:rPr>
          <w:i/>
          <w:iCs/>
        </w:rPr>
        <w:t>“</w:t>
      </w:r>
      <w:proofErr w:type="spellStart"/>
      <w:r>
        <w:rPr>
          <w:i/>
          <w:iCs/>
        </w:rPr>
        <w:t>quer</w:t>
      </w:r>
      <w:r w:rsidR="004851F4">
        <w:rPr>
          <w:i/>
          <w:iCs/>
        </w:rPr>
        <w:t>y</w:t>
      </w:r>
      <w:proofErr w:type="spellEnd"/>
      <w:r>
        <w:rPr>
          <w:i/>
          <w:iCs/>
        </w:rPr>
        <w:t>”</w:t>
      </w:r>
      <w:r>
        <w:t>:</w:t>
      </w:r>
    </w:p>
    <w:p w14:paraId="24DB9F21" w14:textId="485C266C" w:rsidR="00E63497" w:rsidRPr="00E63497" w:rsidRDefault="00E63497" w:rsidP="00BF6AF3">
      <w:pPr>
        <w:spacing w:after="240"/>
        <w:ind w:firstLine="0"/>
        <w:rPr>
          <w:lang w:val="en-US"/>
        </w:rPr>
      </w:pPr>
      <w:r w:rsidRPr="00E63497">
        <w:rPr>
          <w:lang w:val="en-US"/>
        </w:rPr>
        <w:t>"Industry 5.0" OR "I5.0" OR "</w:t>
      </w:r>
      <w:proofErr w:type="spellStart"/>
      <w:r w:rsidRPr="00E63497">
        <w:rPr>
          <w:lang w:val="en-US"/>
        </w:rPr>
        <w:t>Industria</w:t>
      </w:r>
      <w:proofErr w:type="spellEnd"/>
      <w:r w:rsidRPr="00E63497">
        <w:rPr>
          <w:lang w:val="en-US"/>
        </w:rPr>
        <w:t xml:space="preserve"> 5.0" AND "Maturity" OR "Level"</w:t>
      </w:r>
    </w:p>
    <w:p w14:paraId="6C7F4B77" w14:textId="2150B4EC" w:rsidR="00E63497" w:rsidRDefault="00E63497" w:rsidP="00BF6AF3">
      <w:pPr>
        <w:spacing w:after="240"/>
        <w:ind w:firstLine="0"/>
      </w:pPr>
      <w:r w:rsidRPr="004851F4">
        <w:t xml:space="preserve">Este criterio de búsqueda </w:t>
      </w:r>
      <w:r w:rsidR="00BC51F0">
        <w:t xml:space="preserve">aplicado en la plataforma </w:t>
      </w:r>
      <w:proofErr w:type="spellStart"/>
      <w:r w:rsidR="00BC51F0">
        <w:t>Dimensions</w:t>
      </w:r>
      <w:proofErr w:type="spellEnd"/>
      <w:r w:rsidR="00BC51F0">
        <w:t xml:space="preserve"> AI, </w:t>
      </w:r>
      <w:r w:rsidR="004851F4" w:rsidRPr="004851F4">
        <w:t>f</w:t>
      </w:r>
      <w:r w:rsidR="004851F4">
        <w:t>ue utilizado ta</w:t>
      </w:r>
      <w:r w:rsidR="003C3304">
        <w:t>n</w:t>
      </w:r>
      <w:r w:rsidR="004851F4">
        <w:t xml:space="preserve">to a nivel de </w:t>
      </w:r>
      <w:r w:rsidR="004851F4">
        <w:rPr>
          <w:i/>
          <w:iCs/>
        </w:rPr>
        <w:t xml:space="preserve">“Full </w:t>
      </w:r>
      <w:proofErr w:type="spellStart"/>
      <w:r w:rsidR="004851F4">
        <w:rPr>
          <w:i/>
          <w:iCs/>
        </w:rPr>
        <w:t>text</w:t>
      </w:r>
      <w:proofErr w:type="spellEnd"/>
      <w:r w:rsidR="004851F4">
        <w:rPr>
          <w:i/>
          <w:iCs/>
        </w:rPr>
        <w:t xml:space="preserve">” </w:t>
      </w:r>
      <w:r w:rsidR="004851F4">
        <w:t xml:space="preserve">como de </w:t>
      </w:r>
      <w:r w:rsidR="004851F4">
        <w:rPr>
          <w:i/>
          <w:iCs/>
        </w:rPr>
        <w:t>“</w:t>
      </w:r>
      <w:proofErr w:type="spellStart"/>
      <w:r w:rsidR="004851F4">
        <w:rPr>
          <w:i/>
          <w:iCs/>
        </w:rPr>
        <w:t>Title</w:t>
      </w:r>
      <w:proofErr w:type="spellEnd"/>
      <w:r w:rsidR="004851F4">
        <w:rPr>
          <w:i/>
          <w:iCs/>
        </w:rPr>
        <w:t xml:space="preserve"> and </w:t>
      </w:r>
      <w:proofErr w:type="spellStart"/>
      <w:r w:rsidR="004851F4">
        <w:rPr>
          <w:i/>
          <w:iCs/>
        </w:rPr>
        <w:t>abstract</w:t>
      </w:r>
      <w:proofErr w:type="spellEnd"/>
      <w:r w:rsidR="004851F4">
        <w:rPr>
          <w:i/>
          <w:iCs/>
        </w:rPr>
        <w:t>”</w:t>
      </w:r>
      <w:r w:rsidR="00145864">
        <w:rPr>
          <w:i/>
          <w:iCs/>
        </w:rPr>
        <w:t xml:space="preserve"> </w:t>
      </w:r>
      <w:r w:rsidR="00145864">
        <w:t xml:space="preserve">y </w:t>
      </w:r>
      <w:r w:rsidR="00BC51F0">
        <w:t xml:space="preserve">cuyos resultados se muestran en la Tabla </w:t>
      </w:r>
      <w:r w:rsidR="00321B58">
        <w:t>2 siguiente:</w:t>
      </w:r>
    </w:p>
    <w:p w14:paraId="7EF0B6E5" w14:textId="77777777" w:rsidR="00034515" w:rsidRDefault="00034515" w:rsidP="00BF6AF3">
      <w:pPr>
        <w:spacing w:after="240"/>
        <w:ind w:firstLine="0"/>
      </w:pPr>
    </w:p>
    <w:p w14:paraId="2BF8FDC7" w14:textId="73296553" w:rsidR="00034515" w:rsidRPr="00034515" w:rsidRDefault="00034515" w:rsidP="00034515">
      <w:pPr>
        <w:shd w:val="clear" w:color="auto" w:fill="BDD6EE" w:themeFill="accent1" w:themeFillTint="66"/>
        <w:ind w:firstLine="0"/>
        <w:jc w:val="center"/>
      </w:pPr>
      <w:r>
        <w:rPr>
          <w:b/>
          <w:bCs/>
        </w:rPr>
        <w:t xml:space="preserve">Tabla </w:t>
      </w:r>
      <w:r w:rsidR="00321B58">
        <w:rPr>
          <w:b/>
          <w:bCs/>
        </w:rPr>
        <w:t>2</w:t>
      </w:r>
      <w:r>
        <w:rPr>
          <w:b/>
          <w:bCs/>
        </w:rPr>
        <w:t xml:space="preserve">: </w:t>
      </w:r>
      <w:r>
        <w:t>Criterios aplicados de búsqueda de literatura relevante</w:t>
      </w:r>
    </w:p>
    <w:p w14:paraId="1E921A28" w14:textId="584A0D9C" w:rsidR="00BC51F0" w:rsidRDefault="00034515" w:rsidP="00924871">
      <w:pPr>
        <w:ind w:firstLine="0"/>
      </w:pPr>
      <w:r w:rsidRPr="00034515">
        <w:rPr>
          <w:noProof/>
        </w:rPr>
        <w:drawing>
          <wp:inline distT="0" distB="0" distL="0" distR="0" wp14:anchorId="2E38F521" wp14:editId="7621F567">
            <wp:extent cx="4392930" cy="2463165"/>
            <wp:effectExtent l="0" t="0" r="7620" b="0"/>
            <wp:docPr id="333517246"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2463165"/>
                    </a:xfrm>
                    <a:prstGeom prst="rect">
                      <a:avLst/>
                    </a:prstGeom>
                    <a:noFill/>
                    <a:ln>
                      <a:noFill/>
                    </a:ln>
                  </pic:spPr>
                </pic:pic>
              </a:graphicData>
            </a:graphic>
          </wp:inline>
        </w:drawing>
      </w:r>
    </w:p>
    <w:p w14:paraId="1320163E" w14:textId="0DC1E1E8" w:rsidR="00924871" w:rsidRPr="00924871" w:rsidRDefault="00924871" w:rsidP="00BF6AF3">
      <w:pPr>
        <w:spacing w:after="240"/>
        <w:ind w:firstLine="0"/>
        <w:rPr>
          <w:b/>
          <w:bCs/>
          <w:i/>
          <w:iCs/>
          <w:sz w:val="16"/>
          <w:szCs w:val="16"/>
        </w:rPr>
      </w:pPr>
      <w:r>
        <w:rPr>
          <w:b/>
          <w:bCs/>
          <w:i/>
          <w:iCs/>
          <w:sz w:val="16"/>
          <w:szCs w:val="16"/>
        </w:rPr>
        <w:t xml:space="preserve">Fuente: </w:t>
      </w:r>
      <w:r w:rsidRPr="00924871">
        <w:rPr>
          <w:i/>
          <w:iCs/>
          <w:sz w:val="16"/>
          <w:szCs w:val="16"/>
        </w:rPr>
        <w:t>Elaboración del autor.</w:t>
      </w:r>
    </w:p>
    <w:p w14:paraId="6287046A" w14:textId="235746D4" w:rsidR="00A52259" w:rsidRDefault="00034515" w:rsidP="00BF6AF3">
      <w:pPr>
        <w:spacing w:after="240"/>
        <w:ind w:firstLine="0"/>
      </w:pPr>
      <w:r>
        <w:t xml:space="preserve">En la misma tabla se presentan los parámetros base aplicados en VOS </w:t>
      </w:r>
      <w:proofErr w:type="spellStart"/>
      <w:r>
        <w:t>Viewer</w:t>
      </w:r>
      <w:proofErr w:type="spellEnd"/>
      <w:r>
        <w:t xml:space="preserve">, </w:t>
      </w:r>
      <w:r w:rsidR="00496DA4">
        <w:t xml:space="preserve">resultados que </w:t>
      </w:r>
      <w:r>
        <w:t>serán presentados más adelante.</w:t>
      </w:r>
    </w:p>
    <w:p w14:paraId="28FBD727" w14:textId="0901D584" w:rsidR="00145864" w:rsidRDefault="00145864" w:rsidP="00BF6AF3">
      <w:pPr>
        <w:spacing w:after="240"/>
        <w:ind w:firstLine="0"/>
      </w:pPr>
      <w:r>
        <w:t xml:space="preserve">Como complemento a las búsquedas en </w:t>
      </w:r>
      <w:proofErr w:type="spellStart"/>
      <w:r>
        <w:t>Dimensions</w:t>
      </w:r>
      <w:proofErr w:type="spellEnd"/>
      <w:r>
        <w:t xml:space="preserve"> AI, se realizó una búsqueda complementaria en la plataforma abierta Google </w:t>
      </w:r>
      <w:proofErr w:type="spellStart"/>
      <w:r>
        <w:t>Scholar</w:t>
      </w:r>
      <w:proofErr w:type="spellEnd"/>
      <w:r>
        <w:t xml:space="preserve">, pero </w:t>
      </w:r>
      <w:r w:rsidR="00062279">
        <w:t>dirigida</w:t>
      </w:r>
      <w:r>
        <w:t xml:space="preserve"> especialmente a la captura de publicaciones relacionadas directamente con modelos de madurez de la I5.0.</w:t>
      </w:r>
    </w:p>
    <w:p w14:paraId="0FC5C682" w14:textId="09CBC680" w:rsidR="00145864" w:rsidRDefault="00145864" w:rsidP="00BF6AF3">
      <w:pPr>
        <w:spacing w:after="240"/>
        <w:ind w:firstLine="0"/>
        <w:rPr>
          <w:i/>
          <w:iCs/>
        </w:rPr>
      </w:pPr>
      <w:r>
        <w:lastRenderedPageBreak/>
        <w:t xml:space="preserve">Para tal efecto, la función </w:t>
      </w:r>
      <w:r>
        <w:rPr>
          <w:i/>
          <w:iCs/>
        </w:rPr>
        <w:t>“</w:t>
      </w:r>
      <w:proofErr w:type="spellStart"/>
      <w:r>
        <w:rPr>
          <w:i/>
          <w:iCs/>
        </w:rPr>
        <w:t>query</w:t>
      </w:r>
      <w:proofErr w:type="spellEnd"/>
      <w:r>
        <w:rPr>
          <w:i/>
          <w:iCs/>
        </w:rPr>
        <w:t xml:space="preserve">” </w:t>
      </w:r>
      <w:r w:rsidRPr="00145864">
        <w:t xml:space="preserve">utilizada </w:t>
      </w:r>
      <w:r w:rsidR="00062279">
        <w:t xml:space="preserve">y sin restricciones, </w:t>
      </w:r>
      <w:r w:rsidRPr="00145864">
        <w:t>fue</w:t>
      </w:r>
      <w:r>
        <w:t xml:space="preserve"> la siguiente</w:t>
      </w:r>
      <w:r w:rsidRPr="00145864">
        <w:t>:</w:t>
      </w:r>
    </w:p>
    <w:p w14:paraId="4B2917B5" w14:textId="1F7B7113" w:rsidR="00145864" w:rsidRPr="00062279" w:rsidRDefault="00145864" w:rsidP="00BF6AF3">
      <w:pPr>
        <w:spacing w:after="240"/>
        <w:ind w:firstLine="0"/>
      </w:pPr>
      <w:r w:rsidRPr="00062279">
        <w:t>"</w:t>
      </w:r>
      <w:proofErr w:type="spellStart"/>
      <w:r w:rsidRPr="00062279">
        <w:t>industry</w:t>
      </w:r>
      <w:proofErr w:type="spellEnd"/>
      <w:r w:rsidRPr="00062279">
        <w:t xml:space="preserve"> 5.0 </w:t>
      </w:r>
      <w:proofErr w:type="spellStart"/>
      <w:r w:rsidRPr="00062279">
        <w:t>maturity</w:t>
      </w:r>
      <w:proofErr w:type="spellEnd"/>
      <w:r w:rsidRPr="00062279">
        <w:t xml:space="preserve"> </w:t>
      </w:r>
      <w:proofErr w:type="spellStart"/>
      <w:r w:rsidRPr="00062279">
        <w:t>model</w:t>
      </w:r>
      <w:proofErr w:type="spellEnd"/>
      <w:r w:rsidRPr="00062279">
        <w:t>"</w:t>
      </w:r>
      <w:r w:rsidR="00C30979">
        <w:t>.</w:t>
      </w:r>
    </w:p>
    <w:p w14:paraId="6E25D245" w14:textId="05E1380B" w:rsidR="007E4C32" w:rsidRPr="0059585B" w:rsidRDefault="007E4C32" w:rsidP="00BF6AF3">
      <w:pPr>
        <w:spacing w:after="240"/>
        <w:ind w:firstLine="0"/>
        <w:rPr>
          <w:b/>
          <w:bCs/>
          <w:i/>
          <w:iCs/>
        </w:rPr>
      </w:pPr>
      <w:r w:rsidRPr="0059585B">
        <w:rPr>
          <w:b/>
          <w:bCs/>
          <w:i/>
          <w:iCs/>
        </w:rPr>
        <w:t xml:space="preserve">Fase </w:t>
      </w:r>
      <w:r w:rsidR="0059585B" w:rsidRPr="0059585B">
        <w:rPr>
          <w:b/>
          <w:bCs/>
          <w:i/>
          <w:iCs/>
        </w:rPr>
        <w:t>2</w:t>
      </w:r>
      <w:r w:rsidRPr="0059585B">
        <w:rPr>
          <w:b/>
          <w:bCs/>
          <w:i/>
          <w:iCs/>
        </w:rPr>
        <w:t>: Búsqueda sistemática de la literatura.</w:t>
      </w:r>
    </w:p>
    <w:p w14:paraId="65A045AF" w14:textId="19C23A5F" w:rsidR="0059585B" w:rsidRDefault="0059585B" w:rsidP="00BF6AF3">
      <w:pPr>
        <w:spacing w:after="240"/>
        <w:ind w:firstLine="0"/>
        <w:rPr>
          <w:i/>
          <w:iCs/>
        </w:rPr>
      </w:pPr>
      <w:r>
        <w:rPr>
          <w:i/>
          <w:iCs/>
        </w:rPr>
        <w:t>Etapa III: Revisión de la literatura.</w:t>
      </w:r>
    </w:p>
    <w:p w14:paraId="623A264A" w14:textId="25DC3EFD" w:rsidR="006A1B6E" w:rsidRDefault="006A1B6E" w:rsidP="00BF6AF3">
      <w:pPr>
        <w:spacing w:after="240"/>
        <w:ind w:firstLine="0"/>
      </w:pPr>
      <w:r>
        <w:t xml:space="preserve">Tal como se ha señalado, la revisión de la literatura se realizó fundamentalmente haciendo uso de la plataforma abierta </w:t>
      </w:r>
      <w:proofErr w:type="spellStart"/>
      <w:r>
        <w:t>Dimensions</w:t>
      </w:r>
      <w:proofErr w:type="spellEnd"/>
      <w:r>
        <w:t xml:space="preserve"> AI con apoyo de Google </w:t>
      </w:r>
      <w:proofErr w:type="spellStart"/>
      <w:r>
        <w:t>Scholar</w:t>
      </w:r>
      <w:proofErr w:type="spellEnd"/>
      <w:r w:rsidR="00B623C2">
        <w:t xml:space="preserve">, especialmente </w:t>
      </w:r>
      <w:r>
        <w:t xml:space="preserve">para la captura de artículos de </w:t>
      </w:r>
      <w:r w:rsidR="00924871">
        <w:t>interés</w:t>
      </w:r>
      <w:r>
        <w:t>.</w:t>
      </w:r>
    </w:p>
    <w:p w14:paraId="27485E59" w14:textId="3D143A1E" w:rsidR="00C06BCB" w:rsidRDefault="00C06BCB" w:rsidP="00BF6AF3">
      <w:pPr>
        <w:spacing w:after="240"/>
        <w:ind w:firstLine="0"/>
      </w:pPr>
      <w:r>
        <w:t>Sin perjuicio de lo anterior, es importante señalar que da</w:t>
      </w:r>
      <w:r w:rsidR="00C30979">
        <w:t>da</w:t>
      </w:r>
      <w:r>
        <w:t xml:space="preserve"> la reciente irrupción del concepto de Industria 5.0. los artículos, desde el punto de vista del año de publicación</w:t>
      </w:r>
      <w:r w:rsidR="00C30979">
        <w:t>,</w:t>
      </w:r>
      <w:r>
        <w:t xml:space="preserve"> son en general de mucha actualidad.</w:t>
      </w:r>
    </w:p>
    <w:p w14:paraId="761C8394" w14:textId="2936BB75" w:rsidR="00C06BCB" w:rsidRDefault="00C06BCB" w:rsidP="00BF6AF3">
      <w:pPr>
        <w:spacing w:after="240"/>
        <w:ind w:firstLine="0"/>
      </w:pPr>
      <w:r>
        <w:t xml:space="preserve">El Gráfico </w:t>
      </w:r>
      <w:r w:rsidR="009B536E">
        <w:t xml:space="preserve">1, el </w:t>
      </w:r>
      <w:r w:rsidR="004D0C87">
        <w:t>cual</w:t>
      </w:r>
      <w:r w:rsidR="009B536E">
        <w:t xml:space="preserve"> está basado en los datos de la “Búsqueda 1” (Tabla 2), es decir la totalidad de las publicaciones encontradas en </w:t>
      </w:r>
      <w:proofErr w:type="spellStart"/>
      <w:r w:rsidR="009B536E">
        <w:t>Dimensions</w:t>
      </w:r>
      <w:proofErr w:type="spellEnd"/>
      <w:r w:rsidR="009B536E">
        <w:t xml:space="preserve"> AI, para un filtro “Full </w:t>
      </w:r>
      <w:proofErr w:type="spellStart"/>
      <w:r w:rsidR="009B536E">
        <w:t>text</w:t>
      </w:r>
      <w:proofErr w:type="spellEnd"/>
      <w:r w:rsidR="009B536E">
        <w:t>”, muestra la temporalidad de los artículos que de alguna manera vinculan el concepto de la I5.0 y que claramente se centran en los 2020s.</w:t>
      </w:r>
    </w:p>
    <w:p w14:paraId="6FD2BEC8" w14:textId="31680E14" w:rsidR="00D6528D" w:rsidRDefault="00D6528D" w:rsidP="00D6528D">
      <w:pPr>
        <w:shd w:val="clear" w:color="auto" w:fill="DEEAF6" w:themeFill="accent1" w:themeFillTint="33"/>
        <w:spacing w:after="240"/>
        <w:ind w:firstLine="0"/>
        <w:jc w:val="center"/>
      </w:pPr>
      <w:r w:rsidRPr="00D6528D">
        <w:rPr>
          <w:b/>
          <w:bCs/>
        </w:rPr>
        <w:t>Gráfico 1:</w:t>
      </w:r>
      <w:r>
        <w:t xml:space="preserve"> Temporalidad de las publicaciones</w:t>
      </w:r>
    </w:p>
    <w:p w14:paraId="5F99E517" w14:textId="089F793C" w:rsidR="009B536E" w:rsidRDefault="004A387C" w:rsidP="00BF6AF3">
      <w:pPr>
        <w:spacing w:after="240"/>
        <w:ind w:firstLine="0"/>
      </w:pPr>
      <w:r>
        <w:rPr>
          <w:noProof/>
        </w:rPr>
        <w:drawing>
          <wp:inline distT="0" distB="0" distL="0" distR="0" wp14:anchorId="4FADE39E" wp14:editId="5BC441CF">
            <wp:extent cx="4414496" cy="2741385"/>
            <wp:effectExtent l="0" t="0" r="5715" b="1905"/>
            <wp:docPr id="16161913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464378" cy="2772361"/>
                    </a:xfrm>
                    <a:prstGeom prst="rect">
                      <a:avLst/>
                    </a:prstGeom>
                    <a:noFill/>
                  </pic:spPr>
                </pic:pic>
              </a:graphicData>
            </a:graphic>
          </wp:inline>
        </w:drawing>
      </w:r>
    </w:p>
    <w:p w14:paraId="6C248BE7" w14:textId="614ED065" w:rsidR="00687457" w:rsidRDefault="00687457" w:rsidP="00BF6AF3">
      <w:pPr>
        <w:spacing w:after="240"/>
        <w:ind w:firstLine="0"/>
      </w:pPr>
      <w:r>
        <w:t>E</w:t>
      </w:r>
      <w:r w:rsidR="00C06BCB">
        <w:t xml:space="preserve">n términos generales </w:t>
      </w:r>
      <w:r w:rsidR="004D0C87">
        <w:t>l</w:t>
      </w:r>
      <w:r w:rsidR="00062279">
        <w:t>a revisión</w:t>
      </w:r>
      <w:r>
        <w:t xml:space="preserve"> permitió la selección de artículos</w:t>
      </w:r>
      <w:r w:rsidR="00C06BCB">
        <w:t>,</w:t>
      </w:r>
      <w:r>
        <w:t xml:space="preserve"> previ</w:t>
      </w:r>
      <w:r w:rsidR="00062279">
        <w:t>o a</w:t>
      </w:r>
      <w:r>
        <w:t xml:space="preserve"> un análisis de datos mediante la herramienta bibliométrica VOS </w:t>
      </w:r>
      <w:proofErr w:type="spellStart"/>
      <w:r>
        <w:t>Viewer</w:t>
      </w:r>
      <w:proofErr w:type="spellEnd"/>
      <w:r>
        <w:t xml:space="preserve">, </w:t>
      </w:r>
      <w:r w:rsidR="00062279">
        <w:t>tomando en consideración las parametrizaciones que se muestran en la Tabla 2</w:t>
      </w:r>
      <w:r w:rsidR="000600B3">
        <w:t xml:space="preserve">, particularmente el conjunto </w:t>
      </w:r>
      <w:r w:rsidR="000600B3">
        <w:lastRenderedPageBreak/>
        <w:t xml:space="preserve">de publicaciones capturadas en la “Búsqueda 2” </w:t>
      </w:r>
      <w:r w:rsidR="00062279">
        <w:t xml:space="preserve">y cuyos resultados se presentan </w:t>
      </w:r>
      <w:r>
        <w:t>a continuación:</w:t>
      </w:r>
    </w:p>
    <w:p w14:paraId="722166A5" w14:textId="2599DC97" w:rsidR="00062279" w:rsidRDefault="00062279" w:rsidP="00BF6AF3">
      <w:pPr>
        <w:spacing w:after="240"/>
        <w:ind w:firstLine="0"/>
        <w:rPr>
          <w:b/>
          <w:bCs/>
          <w:i/>
          <w:iCs/>
        </w:rPr>
      </w:pPr>
      <w:r w:rsidRPr="00062279">
        <w:rPr>
          <w:b/>
          <w:bCs/>
          <w:i/>
          <w:iCs/>
        </w:rPr>
        <w:t>Representación 1: Países de publicación</w:t>
      </w:r>
    </w:p>
    <w:p w14:paraId="636D2AE0" w14:textId="23BA94ED" w:rsidR="00062279" w:rsidRDefault="00062279" w:rsidP="00BF6AF3">
      <w:pPr>
        <w:spacing w:after="240"/>
        <w:ind w:firstLine="0"/>
        <w:rPr>
          <w:i/>
          <w:iCs/>
        </w:rPr>
      </w:pPr>
      <w:r>
        <w:rPr>
          <w:i/>
          <w:iCs/>
        </w:rPr>
        <w:t>Visualización de redes</w:t>
      </w:r>
      <w:r w:rsidR="009D223A">
        <w:rPr>
          <w:i/>
          <w:iCs/>
        </w:rPr>
        <w:t xml:space="preserve"> </w:t>
      </w:r>
    </w:p>
    <w:p w14:paraId="613352CA" w14:textId="52B412D6" w:rsidR="009D223A" w:rsidRPr="009D223A" w:rsidRDefault="009D223A" w:rsidP="009D223A">
      <w:pPr>
        <w:shd w:val="clear" w:color="auto" w:fill="DEEAF6" w:themeFill="accent1" w:themeFillTint="33"/>
        <w:spacing w:after="240"/>
        <w:ind w:firstLine="0"/>
        <w:jc w:val="center"/>
      </w:pPr>
      <w:r>
        <w:t>Fig. 3: Visualización de redes por país de publicación</w:t>
      </w:r>
    </w:p>
    <w:p w14:paraId="7AA5D95E" w14:textId="7B3ED9A0" w:rsidR="00062279" w:rsidRDefault="00062279" w:rsidP="002B3653">
      <w:pPr>
        <w:spacing w:after="240"/>
        <w:ind w:firstLine="0"/>
        <w:rPr>
          <w:i/>
          <w:iCs/>
        </w:rPr>
      </w:pPr>
      <w:r>
        <w:rPr>
          <w:noProof/>
        </w:rPr>
        <w:drawing>
          <wp:inline distT="0" distB="0" distL="0" distR="0" wp14:anchorId="352FD52C" wp14:editId="30D8E7F2">
            <wp:extent cx="4454013" cy="2222413"/>
            <wp:effectExtent l="0" t="0" r="3810" b="6985"/>
            <wp:docPr id="2" name="Imagen 1" descr="Imagen que contiene mapa, tabla, diferente, colgando&#10;&#10;Descripción generada automáticamente">
              <a:extLst xmlns:a="http://schemas.openxmlformats.org/drawingml/2006/main">
                <a:ext uri="{FF2B5EF4-FFF2-40B4-BE49-F238E27FC236}">
                  <a16:creationId xmlns:a16="http://schemas.microsoft.com/office/drawing/2014/main" id="{61F40403-B090-2823-1BDA-F329B93F4B1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1" descr="Imagen que contiene mapa, tabla, diferente, colgando&#10;&#10;Descripción generada automáticamente">
                      <a:extLst>
                        <a:ext uri="{FF2B5EF4-FFF2-40B4-BE49-F238E27FC236}">
                          <a16:creationId xmlns:a16="http://schemas.microsoft.com/office/drawing/2014/main" id="{61F40403-B090-2823-1BDA-F329B93F4B1C}"/>
                        </a:ext>
                      </a:extLst>
                    </pic:cNvPr>
                    <pic:cNvPicPr>
                      <a:picLocks noChangeAspect="1"/>
                    </pic:cNvPicPr>
                  </pic:nvPicPr>
                  <pic:blipFill>
                    <a:blip r:embed="rId14"/>
                    <a:stretch>
                      <a:fillRect/>
                    </a:stretch>
                  </pic:blipFill>
                  <pic:spPr>
                    <a:xfrm>
                      <a:off x="0" y="0"/>
                      <a:ext cx="4510700" cy="2250698"/>
                    </a:xfrm>
                    <a:prstGeom prst="rect">
                      <a:avLst/>
                    </a:prstGeom>
                  </pic:spPr>
                </pic:pic>
              </a:graphicData>
            </a:graphic>
          </wp:inline>
        </w:drawing>
      </w:r>
    </w:p>
    <w:p w14:paraId="0EEC4DE9" w14:textId="79843A90" w:rsidR="00062279" w:rsidRDefault="00062279" w:rsidP="00BF6AF3">
      <w:pPr>
        <w:spacing w:after="240"/>
        <w:ind w:firstLine="0"/>
        <w:rPr>
          <w:i/>
          <w:iCs/>
        </w:rPr>
      </w:pPr>
      <w:r>
        <w:rPr>
          <w:i/>
          <w:iCs/>
        </w:rPr>
        <w:t>Visualización de superposición:</w:t>
      </w:r>
    </w:p>
    <w:p w14:paraId="6BF0CE75" w14:textId="73B07618" w:rsidR="009D223A" w:rsidRPr="009D223A" w:rsidRDefault="009D223A" w:rsidP="009D223A">
      <w:pPr>
        <w:shd w:val="clear" w:color="auto" w:fill="DEEAF6" w:themeFill="accent1" w:themeFillTint="33"/>
        <w:spacing w:after="240"/>
        <w:ind w:firstLine="0"/>
        <w:jc w:val="center"/>
      </w:pPr>
      <w:r>
        <w:t xml:space="preserve">Fig. 4: Visualización de </w:t>
      </w:r>
      <w:r w:rsidR="005F5D8A">
        <w:t>superposición</w:t>
      </w:r>
      <w:r>
        <w:t xml:space="preserve"> por país de publicación</w:t>
      </w:r>
    </w:p>
    <w:p w14:paraId="011FC942" w14:textId="523A3993" w:rsidR="009D223A" w:rsidRDefault="00C30979" w:rsidP="002B3653">
      <w:pPr>
        <w:spacing w:after="240"/>
        <w:ind w:firstLine="0"/>
        <w:rPr>
          <w:i/>
          <w:iCs/>
        </w:rPr>
      </w:pPr>
      <w:r>
        <w:rPr>
          <w:noProof/>
        </w:rPr>
        <w:drawing>
          <wp:inline distT="0" distB="0" distL="0" distR="0" wp14:anchorId="1EBF8E74" wp14:editId="63605E68">
            <wp:extent cx="4398340" cy="2347944"/>
            <wp:effectExtent l="0" t="0" r="2540" b="0"/>
            <wp:docPr id="473193798" name="Imagen 2" descr="Diagrama&#10;&#10;Descripción generada automáticamente">
              <a:extLst xmlns:a="http://schemas.openxmlformats.org/drawingml/2006/main">
                <a:ext uri="{FF2B5EF4-FFF2-40B4-BE49-F238E27FC236}">
                  <a16:creationId xmlns:a16="http://schemas.microsoft.com/office/drawing/2014/main" id="{B8C729D7-8324-BA56-42ED-E34D174B5909}"/>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3193798" name="Imagen 2" descr="Diagrama&#10;&#10;Descripción generada automáticamente">
                      <a:extLst>
                        <a:ext uri="{FF2B5EF4-FFF2-40B4-BE49-F238E27FC236}">
                          <a16:creationId xmlns:a16="http://schemas.microsoft.com/office/drawing/2014/main" id="{B8C729D7-8324-BA56-42ED-E34D174B5909}"/>
                        </a:ext>
                      </a:extLst>
                    </pic:cNvPr>
                    <pic:cNvPicPr>
                      <a:picLocks noChangeAspect="1"/>
                    </pic:cNvPicPr>
                  </pic:nvPicPr>
                  <pic:blipFill>
                    <a:blip r:embed="rId15"/>
                    <a:stretch>
                      <a:fillRect/>
                    </a:stretch>
                  </pic:blipFill>
                  <pic:spPr>
                    <a:xfrm>
                      <a:off x="0" y="0"/>
                      <a:ext cx="4448233" cy="2374578"/>
                    </a:xfrm>
                    <a:prstGeom prst="rect">
                      <a:avLst/>
                    </a:prstGeom>
                  </pic:spPr>
                </pic:pic>
              </a:graphicData>
            </a:graphic>
          </wp:inline>
        </w:drawing>
      </w:r>
    </w:p>
    <w:p w14:paraId="515C538D" w14:textId="3397AF12" w:rsidR="00062279" w:rsidRDefault="00062279" w:rsidP="002B3653">
      <w:pPr>
        <w:spacing w:after="240"/>
        <w:ind w:firstLine="0"/>
        <w:rPr>
          <w:i/>
          <w:iCs/>
        </w:rPr>
      </w:pPr>
    </w:p>
    <w:p w14:paraId="67293DAA" w14:textId="3E5E7C7D" w:rsidR="00062279" w:rsidRDefault="00062279" w:rsidP="00BF6AF3">
      <w:pPr>
        <w:spacing w:after="240"/>
        <w:ind w:firstLine="0"/>
        <w:rPr>
          <w:i/>
          <w:iCs/>
        </w:rPr>
      </w:pPr>
      <w:r>
        <w:rPr>
          <w:i/>
          <w:iCs/>
        </w:rPr>
        <w:t>Visualización de densidad:</w:t>
      </w:r>
    </w:p>
    <w:p w14:paraId="00132CA7" w14:textId="1AE7FC4B" w:rsidR="009D223A" w:rsidRPr="009D223A" w:rsidRDefault="009D223A" w:rsidP="009D223A">
      <w:pPr>
        <w:shd w:val="clear" w:color="auto" w:fill="DEEAF6" w:themeFill="accent1" w:themeFillTint="33"/>
        <w:spacing w:after="240"/>
        <w:ind w:firstLine="0"/>
        <w:jc w:val="center"/>
      </w:pPr>
      <w:r>
        <w:t xml:space="preserve">Fig. </w:t>
      </w:r>
      <w:r w:rsidR="002B3653">
        <w:t>5</w:t>
      </w:r>
      <w:r>
        <w:t>: Visualización de densidad por país de publicación</w:t>
      </w:r>
    </w:p>
    <w:p w14:paraId="75DB7B39" w14:textId="77777777" w:rsidR="009D223A" w:rsidRDefault="009D223A" w:rsidP="00BF6AF3">
      <w:pPr>
        <w:spacing w:after="240"/>
        <w:ind w:firstLine="0"/>
        <w:rPr>
          <w:i/>
          <w:iCs/>
        </w:rPr>
      </w:pPr>
    </w:p>
    <w:p w14:paraId="0EAE2703" w14:textId="70D997F5" w:rsidR="00062279" w:rsidRDefault="00E4509A" w:rsidP="00BF6AF3">
      <w:pPr>
        <w:spacing w:after="240"/>
        <w:ind w:firstLine="0"/>
        <w:rPr>
          <w:i/>
          <w:iCs/>
        </w:rPr>
      </w:pPr>
      <w:r>
        <w:rPr>
          <w:noProof/>
        </w:rPr>
        <w:drawing>
          <wp:inline distT="0" distB="0" distL="0" distR="0" wp14:anchorId="66A78FA8" wp14:editId="06EAB7B6">
            <wp:extent cx="4392930" cy="2065655"/>
            <wp:effectExtent l="0" t="0" r="7620" b="0"/>
            <wp:docPr id="4" name="Imagen 3" descr="Imagen que contiene Patrón de fondo&#10;&#10;Descripción generada automáticamente">
              <a:extLst xmlns:a="http://schemas.openxmlformats.org/drawingml/2006/main">
                <a:ext uri="{FF2B5EF4-FFF2-40B4-BE49-F238E27FC236}">
                  <a16:creationId xmlns:a16="http://schemas.microsoft.com/office/drawing/2014/main" id="{12C3CCEB-7384-5859-A0B9-DD1D39C0ED3A}"/>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3" descr="Imagen que contiene Patrón de fondo&#10;&#10;Descripción generada automáticamente">
                      <a:extLst>
                        <a:ext uri="{FF2B5EF4-FFF2-40B4-BE49-F238E27FC236}">
                          <a16:creationId xmlns:a16="http://schemas.microsoft.com/office/drawing/2014/main" id="{12C3CCEB-7384-5859-A0B9-DD1D39C0ED3A}"/>
                        </a:ext>
                      </a:extLst>
                    </pic:cNvPr>
                    <pic:cNvPicPr>
                      <a:picLocks noChangeAspect="1"/>
                    </pic:cNvPicPr>
                  </pic:nvPicPr>
                  <pic:blipFill>
                    <a:blip r:embed="rId16"/>
                    <a:stretch>
                      <a:fillRect/>
                    </a:stretch>
                  </pic:blipFill>
                  <pic:spPr>
                    <a:xfrm>
                      <a:off x="0" y="0"/>
                      <a:ext cx="4392930" cy="2065655"/>
                    </a:xfrm>
                    <a:prstGeom prst="rect">
                      <a:avLst/>
                    </a:prstGeom>
                  </pic:spPr>
                </pic:pic>
              </a:graphicData>
            </a:graphic>
          </wp:inline>
        </w:drawing>
      </w:r>
    </w:p>
    <w:p w14:paraId="3918B14C" w14:textId="1D2A6234" w:rsidR="000600B3" w:rsidRDefault="000600B3" w:rsidP="00BF6AF3">
      <w:pPr>
        <w:spacing w:after="240"/>
        <w:ind w:firstLine="0"/>
      </w:pPr>
      <w:r w:rsidRPr="00856D11">
        <w:t>Desde el punto de vista de los países relacionados con la literatura rescatada</w:t>
      </w:r>
      <w:r w:rsidR="003013BC" w:rsidRPr="00856D11">
        <w:t xml:space="preserve"> Fig. </w:t>
      </w:r>
      <w:r w:rsidR="002B3653">
        <w:t>3</w:t>
      </w:r>
      <w:r w:rsidR="003013BC" w:rsidRPr="00856D11">
        <w:t xml:space="preserve">, </w:t>
      </w:r>
      <w:r w:rsidR="002B3653">
        <w:t>4</w:t>
      </w:r>
      <w:r w:rsidR="003013BC" w:rsidRPr="00856D11">
        <w:t xml:space="preserve"> y </w:t>
      </w:r>
      <w:r w:rsidR="002B3653">
        <w:t>5</w:t>
      </w:r>
      <w:r w:rsidR="003013BC" w:rsidRPr="00856D11">
        <w:t xml:space="preserve">), se observa claramente una tendencia hacia tres </w:t>
      </w:r>
      <w:r w:rsidR="003013BC" w:rsidRPr="00856D11">
        <w:rPr>
          <w:i/>
          <w:iCs/>
        </w:rPr>
        <w:t>“</w:t>
      </w:r>
      <w:proofErr w:type="spellStart"/>
      <w:r w:rsidR="003013BC" w:rsidRPr="00856D11">
        <w:rPr>
          <w:i/>
          <w:iCs/>
        </w:rPr>
        <w:t>clusters</w:t>
      </w:r>
      <w:proofErr w:type="spellEnd"/>
      <w:r w:rsidR="003013BC" w:rsidRPr="00856D11">
        <w:rPr>
          <w:i/>
          <w:iCs/>
        </w:rPr>
        <w:t xml:space="preserve">” </w:t>
      </w:r>
      <w:r w:rsidR="003013BC" w:rsidRPr="00856D11">
        <w:t>relevantes como son el de Alemania – Estados Unidos, el de Italia – Portugal – España – Reino Unido</w:t>
      </w:r>
      <w:r w:rsidR="00856D11" w:rsidRPr="00856D11">
        <w:t xml:space="preserve">, </w:t>
      </w:r>
      <w:r w:rsidR="003013BC" w:rsidRPr="00856D11">
        <w:t xml:space="preserve">el de India – Canadá y el de China por </w:t>
      </w:r>
      <w:proofErr w:type="spellStart"/>
      <w:r w:rsidR="003013BC" w:rsidRPr="00856D11">
        <w:t>si</w:t>
      </w:r>
      <w:proofErr w:type="spellEnd"/>
      <w:r w:rsidR="003013BC" w:rsidRPr="00856D11">
        <w:t xml:space="preserve"> solo, todos los cuales tienen altos grados de </w:t>
      </w:r>
      <w:r w:rsidR="008F5FF1" w:rsidRPr="00856D11">
        <w:t xml:space="preserve">vinculación en redes y </w:t>
      </w:r>
      <w:r w:rsidR="00856D11" w:rsidRPr="00856D11">
        <w:t xml:space="preserve">claramente una tendencia </w:t>
      </w:r>
      <w:r w:rsidR="008A6FB2">
        <w:t>de</w:t>
      </w:r>
      <w:r w:rsidR="00856D11" w:rsidRPr="00856D11">
        <w:t xml:space="preserve"> temporalidad de </w:t>
      </w:r>
      <w:r w:rsidR="008A6FB2">
        <w:t xml:space="preserve">las </w:t>
      </w:r>
      <w:r w:rsidR="00856D11" w:rsidRPr="00856D11">
        <w:t>publicaciones hacia los años más recientes.</w:t>
      </w:r>
    </w:p>
    <w:p w14:paraId="62058893" w14:textId="77777777" w:rsidR="008A6FB2" w:rsidRDefault="008A6FB2" w:rsidP="00BF6AF3">
      <w:pPr>
        <w:spacing w:after="240"/>
        <w:ind w:firstLine="0"/>
      </w:pPr>
    </w:p>
    <w:p w14:paraId="2AF29E26" w14:textId="77777777" w:rsidR="008A6FB2" w:rsidRDefault="008A6FB2" w:rsidP="00BF6AF3">
      <w:pPr>
        <w:spacing w:after="240"/>
        <w:ind w:firstLine="0"/>
      </w:pPr>
    </w:p>
    <w:p w14:paraId="69F300C2" w14:textId="77777777" w:rsidR="008A6FB2" w:rsidRDefault="008A6FB2" w:rsidP="00BF6AF3">
      <w:pPr>
        <w:spacing w:after="240"/>
        <w:ind w:firstLine="0"/>
      </w:pPr>
    </w:p>
    <w:p w14:paraId="4D7F1F0C" w14:textId="77777777" w:rsidR="008A6FB2" w:rsidRDefault="008A6FB2" w:rsidP="00BF6AF3">
      <w:pPr>
        <w:spacing w:after="240"/>
        <w:ind w:firstLine="0"/>
      </w:pPr>
    </w:p>
    <w:p w14:paraId="72215FA6" w14:textId="77777777" w:rsidR="008A6FB2" w:rsidRDefault="008A6FB2" w:rsidP="00BF6AF3">
      <w:pPr>
        <w:spacing w:after="240"/>
        <w:ind w:firstLine="0"/>
      </w:pPr>
    </w:p>
    <w:p w14:paraId="38175CF0" w14:textId="77777777" w:rsidR="008A6FB2" w:rsidRDefault="008A6FB2" w:rsidP="00BF6AF3">
      <w:pPr>
        <w:spacing w:after="240"/>
        <w:ind w:firstLine="0"/>
      </w:pPr>
    </w:p>
    <w:p w14:paraId="24DFCC13" w14:textId="77777777" w:rsidR="008A6FB2" w:rsidRDefault="008A6FB2" w:rsidP="00BF6AF3">
      <w:pPr>
        <w:spacing w:after="240"/>
        <w:ind w:firstLine="0"/>
      </w:pPr>
    </w:p>
    <w:p w14:paraId="783BD78A" w14:textId="77777777" w:rsidR="008A6FB2" w:rsidRDefault="008A6FB2" w:rsidP="00BF6AF3">
      <w:pPr>
        <w:spacing w:after="240"/>
        <w:ind w:firstLine="0"/>
        <w:rPr>
          <w:color w:val="FF0000"/>
        </w:rPr>
      </w:pPr>
    </w:p>
    <w:p w14:paraId="282EDAF4" w14:textId="2EB32925" w:rsidR="00E4509A" w:rsidRPr="00062279" w:rsidRDefault="00062279" w:rsidP="00BF6AF3">
      <w:pPr>
        <w:spacing w:after="240"/>
        <w:ind w:firstLine="0"/>
        <w:rPr>
          <w:b/>
          <w:bCs/>
          <w:i/>
          <w:iCs/>
        </w:rPr>
      </w:pPr>
      <w:r w:rsidRPr="00062279">
        <w:rPr>
          <w:b/>
          <w:bCs/>
          <w:i/>
          <w:iCs/>
        </w:rPr>
        <w:lastRenderedPageBreak/>
        <w:t>Representación 2: Autores y Co</w:t>
      </w:r>
      <w:r>
        <w:rPr>
          <w:b/>
          <w:bCs/>
          <w:i/>
          <w:iCs/>
        </w:rPr>
        <w:t>-A</w:t>
      </w:r>
      <w:r w:rsidRPr="00062279">
        <w:rPr>
          <w:b/>
          <w:bCs/>
          <w:i/>
          <w:iCs/>
        </w:rPr>
        <w:t>utores</w:t>
      </w:r>
    </w:p>
    <w:p w14:paraId="4AA87B9B" w14:textId="77777777" w:rsidR="00062279" w:rsidRDefault="00062279" w:rsidP="00062279">
      <w:pPr>
        <w:spacing w:after="240"/>
        <w:ind w:firstLine="0"/>
        <w:rPr>
          <w:i/>
          <w:iCs/>
        </w:rPr>
      </w:pPr>
      <w:r>
        <w:rPr>
          <w:i/>
          <w:iCs/>
        </w:rPr>
        <w:t>Visualización de redes:</w:t>
      </w:r>
    </w:p>
    <w:p w14:paraId="79FA87E5" w14:textId="4B3B5ED4" w:rsidR="009D223A" w:rsidRPr="008A6FB2" w:rsidRDefault="009D223A" w:rsidP="008A6FB2">
      <w:pPr>
        <w:shd w:val="clear" w:color="auto" w:fill="DEEAF6" w:themeFill="accent1" w:themeFillTint="33"/>
        <w:spacing w:after="240"/>
        <w:ind w:firstLine="0"/>
        <w:jc w:val="center"/>
      </w:pPr>
      <w:r>
        <w:t xml:space="preserve">Fig. </w:t>
      </w:r>
      <w:r w:rsidR="002B3653">
        <w:t>6</w:t>
      </w:r>
      <w:r>
        <w:t xml:space="preserve">: Visualización de redes por autor y </w:t>
      </w:r>
      <w:proofErr w:type="spellStart"/>
      <w:r>
        <w:t>co-autores</w:t>
      </w:r>
      <w:proofErr w:type="spellEnd"/>
    </w:p>
    <w:p w14:paraId="59B281E5" w14:textId="7587DAF3" w:rsidR="00810DBC" w:rsidRDefault="00810DBC" w:rsidP="00062279">
      <w:pPr>
        <w:spacing w:after="240"/>
        <w:ind w:firstLine="0"/>
        <w:rPr>
          <w:i/>
          <w:iCs/>
        </w:rPr>
      </w:pPr>
      <w:r>
        <w:rPr>
          <w:noProof/>
        </w:rPr>
        <w:drawing>
          <wp:inline distT="0" distB="0" distL="0" distR="0" wp14:anchorId="77E7A04C" wp14:editId="4DD8360F">
            <wp:extent cx="4392930" cy="2620645"/>
            <wp:effectExtent l="0" t="0" r="7620" b="8255"/>
            <wp:docPr id="684275866" name="Imagen 4" descr="Diagrama&#10;&#10;Descripción generada automáticamente">
              <a:extLst xmlns:a="http://schemas.openxmlformats.org/drawingml/2006/main">
                <a:ext uri="{FF2B5EF4-FFF2-40B4-BE49-F238E27FC236}">
                  <a16:creationId xmlns:a16="http://schemas.microsoft.com/office/drawing/2014/main" id="{6CBE3000-4137-4A41-4087-E8CE44A6178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4275866" name="Imagen 4" descr="Diagrama&#10;&#10;Descripción generada automáticamente">
                      <a:extLst>
                        <a:ext uri="{FF2B5EF4-FFF2-40B4-BE49-F238E27FC236}">
                          <a16:creationId xmlns:a16="http://schemas.microsoft.com/office/drawing/2014/main" id="{6CBE3000-4137-4A41-4087-E8CE44A61786}"/>
                        </a:ext>
                      </a:extLst>
                    </pic:cNvPr>
                    <pic:cNvPicPr>
                      <a:picLocks noChangeAspect="1"/>
                    </pic:cNvPicPr>
                  </pic:nvPicPr>
                  <pic:blipFill>
                    <a:blip r:embed="rId17"/>
                    <a:stretch>
                      <a:fillRect/>
                    </a:stretch>
                  </pic:blipFill>
                  <pic:spPr>
                    <a:xfrm>
                      <a:off x="0" y="0"/>
                      <a:ext cx="4392930" cy="2620645"/>
                    </a:xfrm>
                    <a:prstGeom prst="rect">
                      <a:avLst/>
                    </a:prstGeom>
                  </pic:spPr>
                </pic:pic>
              </a:graphicData>
            </a:graphic>
          </wp:inline>
        </w:drawing>
      </w:r>
    </w:p>
    <w:p w14:paraId="3C9AD428" w14:textId="796FB2D2" w:rsidR="00062279" w:rsidRDefault="00062279" w:rsidP="00062279">
      <w:pPr>
        <w:spacing w:after="240"/>
        <w:ind w:firstLine="0"/>
        <w:rPr>
          <w:i/>
          <w:iCs/>
        </w:rPr>
      </w:pPr>
      <w:r>
        <w:rPr>
          <w:i/>
          <w:iCs/>
        </w:rPr>
        <w:t>Visualización de superposición:</w:t>
      </w:r>
    </w:p>
    <w:p w14:paraId="20FE8224" w14:textId="187309AB" w:rsidR="009D223A" w:rsidRPr="008A6FB2" w:rsidRDefault="009D223A" w:rsidP="008A6FB2">
      <w:pPr>
        <w:shd w:val="clear" w:color="auto" w:fill="DEEAF6" w:themeFill="accent1" w:themeFillTint="33"/>
        <w:spacing w:after="240"/>
        <w:ind w:firstLine="0"/>
        <w:jc w:val="center"/>
      </w:pPr>
      <w:r>
        <w:t xml:space="preserve">Fig. </w:t>
      </w:r>
      <w:r w:rsidR="002B3653">
        <w:t>7</w:t>
      </w:r>
      <w:r>
        <w:t xml:space="preserve">: Visualización de superposición por autor y </w:t>
      </w:r>
      <w:proofErr w:type="spellStart"/>
      <w:r>
        <w:t>co-autores</w:t>
      </w:r>
      <w:proofErr w:type="spellEnd"/>
    </w:p>
    <w:p w14:paraId="34D3792C" w14:textId="5A10E568" w:rsidR="00E4509A" w:rsidRDefault="00E4509A" w:rsidP="00062279">
      <w:pPr>
        <w:spacing w:after="240"/>
        <w:ind w:firstLine="0"/>
        <w:rPr>
          <w:i/>
          <w:iCs/>
        </w:rPr>
      </w:pPr>
      <w:r>
        <w:rPr>
          <w:noProof/>
        </w:rPr>
        <w:drawing>
          <wp:inline distT="0" distB="0" distL="0" distR="0" wp14:anchorId="553DBDEB" wp14:editId="1FC0D28A">
            <wp:extent cx="4392930" cy="2534920"/>
            <wp:effectExtent l="0" t="0" r="7620" b="0"/>
            <wp:docPr id="6" name="Imagen 5" descr="Diagrama&#10;&#10;Descripción generada automáticamente">
              <a:extLst xmlns:a="http://schemas.openxmlformats.org/drawingml/2006/main">
                <a:ext uri="{FF2B5EF4-FFF2-40B4-BE49-F238E27FC236}">
                  <a16:creationId xmlns:a16="http://schemas.microsoft.com/office/drawing/2014/main" id="{1C01F41C-35ED-8AF7-6044-92E89E04952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5" descr="Diagrama&#10;&#10;Descripción generada automáticamente">
                      <a:extLst>
                        <a:ext uri="{FF2B5EF4-FFF2-40B4-BE49-F238E27FC236}">
                          <a16:creationId xmlns:a16="http://schemas.microsoft.com/office/drawing/2014/main" id="{1C01F41C-35ED-8AF7-6044-92E89E049521}"/>
                        </a:ext>
                      </a:extLst>
                    </pic:cNvPr>
                    <pic:cNvPicPr>
                      <a:picLocks noChangeAspect="1"/>
                    </pic:cNvPicPr>
                  </pic:nvPicPr>
                  <pic:blipFill>
                    <a:blip r:embed="rId18"/>
                    <a:stretch>
                      <a:fillRect/>
                    </a:stretch>
                  </pic:blipFill>
                  <pic:spPr>
                    <a:xfrm>
                      <a:off x="0" y="0"/>
                      <a:ext cx="4392930" cy="2534920"/>
                    </a:xfrm>
                    <a:prstGeom prst="rect">
                      <a:avLst/>
                    </a:prstGeom>
                  </pic:spPr>
                </pic:pic>
              </a:graphicData>
            </a:graphic>
          </wp:inline>
        </w:drawing>
      </w:r>
    </w:p>
    <w:p w14:paraId="1AC9DD1F" w14:textId="77777777" w:rsidR="00062279" w:rsidRDefault="00062279" w:rsidP="00062279">
      <w:pPr>
        <w:spacing w:after="240"/>
        <w:ind w:firstLine="0"/>
        <w:rPr>
          <w:i/>
          <w:iCs/>
        </w:rPr>
      </w:pPr>
      <w:r>
        <w:rPr>
          <w:i/>
          <w:iCs/>
        </w:rPr>
        <w:lastRenderedPageBreak/>
        <w:t>Visualización de densidad:</w:t>
      </w:r>
    </w:p>
    <w:p w14:paraId="1C08BF19" w14:textId="42DA7F70" w:rsidR="003013BC" w:rsidRPr="008A6FB2" w:rsidRDefault="003013BC" w:rsidP="008A6FB2">
      <w:pPr>
        <w:shd w:val="clear" w:color="auto" w:fill="DEEAF6" w:themeFill="accent1" w:themeFillTint="33"/>
        <w:spacing w:after="240"/>
        <w:ind w:firstLine="0"/>
        <w:jc w:val="center"/>
      </w:pPr>
      <w:r>
        <w:t xml:space="preserve">Fig. </w:t>
      </w:r>
      <w:r w:rsidR="002B3653">
        <w:t>8</w:t>
      </w:r>
      <w:r>
        <w:t xml:space="preserve">: Visualización de densidad por autor y </w:t>
      </w:r>
      <w:proofErr w:type="spellStart"/>
      <w:r>
        <w:t>co-autores</w:t>
      </w:r>
      <w:proofErr w:type="spellEnd"/>
    </w:p>
    <w:p w14:paraId="32D42BBE" w14:textId="5253B12E" w:rsidR="00062279" w:rsidRDefault="00E4509A" w:rsidP="00BF6AF3">
      <w:pPr>
        <w:spacing w:after="240"/>
        <w:ind w:firstLine="0"/>
      </w:pPr>
      <w:r>
        <w:rPr>
          <w:noProof/>
        </w:rPr>
        <w:drawing>
          <wp:inline distT="0" distB="0" distL="0" distR="0" wp14:anchorId="6FC10148" wp14:editId="0F42949E">
            <wp:extent cx="4434205" cy="2760898"/>
            <wp:effectExtent l="0" t="0" r="4445" b="1905"/>
            <wp:docPr id="7" name="Imagen 6" descr="Patrón de fondo&#10;&#10;Descripción generada automáticamente con confianza media">
              <a:extLst xmlns:a="http://schemas.openxmlformats.org/drawingml/2006/main">
                <a:ext uri="{FF2B5EF4-FFF2-40B4-BE49-F238E27FC236}">
                  <a16:creationId xmlns:a16="http://schemas.microsoft.com/office/drawing/2014/main" id="{89CB4606-D1F8-5855-3BB5-F3DF8EBAC79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6" descr="Patrón de fondo&#10;&#10;Descripción generada automáticamente con confianza media">
                      <a:extLst>
                        <a:ext uri="{FF2B5EF4-FFF2-40B4-BE49-F238E27FC236}">
                          <a16:creationId xmlns:a16="http://schemas.microsoft.com/office/drawing/2014/main" id="{89CB4606-D1F8-5855-3BB5-F3DF8EBAC798}"/>
                        </a:ext>
                      </a:extLst>
                    </pic:cNvPr>
                    <pic:cNvPicPr>
                      <a:picLocks noChangeAspect="1"/>
                    </pic:cNvPicPr>
                  </pic:nvPicPr>
                  <pic:blipFill>
                    <a:blip r:embed="rId19"/>
                    <a:stretch>
                      <a:fillRect/>
                    </a:stretch>
                  </pic:blipFill>
                  <pic:spPr>
                    <a:xfrm>
                      <a:off x="0" y="0"/>
                      <a:ext cx="4474384" cy="2785915"/>
                    </a:xfrm>
                    <a:prstGeom prst="rect">
                      <a:avLst/>
                    </a:prstGeom>
                  </pic:spPr>
                </pic:pic>
              </a:graphicData>
            </a:graphic>
          </wp:inline>
        </w:drawing>
      </w:r>
    </w:p>
    <w:p w14:paraId="5725B7A4" w14:textId="0A8EDD18" w:rsidR="00687457" w:rsidRPr="006A1B6E" w:rsidRDefault="00856D11" w:rsidP="00BF6AF3">
      <w:pPr>
        <w:spacing w:after="240"/>
        <w:ind w:firstLine="0"/>
      </w:pPr>
      <w:r>
        <w:t xml:space="preserve">Desde el punto de vista de los autores, estos se vinculan principalmente a los países señalados anteriormente, sin embargo, dado que el análisis se efectuó sobre la masa general de publicaciones que hacen mención a la I5.0, no hubo una estrecha coincidencia con los autores de las publicaciones sobre </w:t>
      </w:r>
      <w:proofErr w:type="spellStart"/>
      <w:r>
        <w:t>MMs</w:t>
      </w:r>
      <w:proofErr w:type="spellEnd"/>
      <w:r>
        <w:t xml:space="preserve"> que fueron analizadas, </w:t>
      </w:r>
      <w:r w:rsidR="00981580">
        <w:t>más aún si consideramos la escasez de artículos que presentan modelos de madurez para la I5.0 o que de alguna manera se relacionan con ellos. Sin embargo, el catastro final de publicaciones de análisis, si bien restringido, servirá</w:t>
      </w:r>
      <w:r>
        <w:t xml:space="preserve"> para reconocer </w:t>
      </w:r>
      <w:r w:rsidR="008D3282">
        <w:t>su</w:t>
      </w:r>
      <w:r>
        <w:t xml:space="preserve"> vinculación </w:t>
      </w:r>
      <w:r w:rsidR="008D3282">
        <w:t>con</w:t>
      </w:r>
      <w:r>
        <w:t xml:space="preserve"> los distintos temas de interés relacionados y que pueden servir de base a investigaciones futuras </w:t>
      </w:r>
      <w:r w:rsidR="005F5D8A">
        <w:t xml:space="preserve">de </w:t>
      </w:r>
      <w:r>
        <w:t>la I5.0.</w:t>
      </w:r>
    </w:p>
    <w:p w14:paraId="44B419C6" w14:textId="77777777" w:rsidR="001C42EB" w:rsidRDefault="0059585B" w:rsidP="00321B58">
      <w:pPr>
        <w:spacing w:after="240"/>
        <w:ind w:firstLine="0"/>
        <w:rPr>
          <w:i/>
          <w:iCs/>
        </w:rPr>
      </w:pPr>
      <w:r>
        <w:rPr>
          <w:i/>
          <w:iCs/>
        </w:rPr>
        <w:t>Etapa IV: Filtrado y c</w:t>
      </w:r>
      <w:r w:rsidR="00924871">
        <w:rPr>
          <w:i/>
          <w:iCs/>
        </w:rPr>
        <w:t>a</w:t>
      </w:r>
      <w:r>
        <w:rPr>
          <w:i/>
          <w:iCs/>
        </w:rPr>
        <w:t>tegorización.</w:t>
      </w:r>
    </w:p>
    <w:p w14:paraId="7F6F77C7" w14:textId="2B17C272" w:rsidR="00321B58" w:rsidRDefault="00B623C2" w:rsidP="00321B58">
      <w:pPr>
        <w:spacing w:after="240"/>
        <w:ind w:firstLine="0"/>
      </w:pPr>
      <w:r>
        <w:t>Siguiendo las bases de la</w:t>
      </w:r>
      <w:r w:rsidR="00321B58">
        <w:t xml:space="preserve">s restricciones indicadas </w:t>
      </w:r>
      <w:r w:rsidR="00321B58" w:rsidRPr="008A6FB2">
        <w:t xml:space="preserve">por </w:t>
      </w:r>
      <w:proofErr w:type="spellStart"/>
      <w:r w:rsidR="00321B58" w:rsidRPr="008A6FB2">
        <w:t>Große-Schwiep</w:t>
      </w:r>
      <w:proofErr w:type="spellEnd"/>
      <w:r w:rsidR="00321B58" w:rsidRPr="008A6FB2">
        <w:t xml:space="preserve"> </w:t>
      </w:r>
      <w:r w:rsidR="00321B58" w:rsidRPr="008A6FB2">
        <w:rPr>
          <w:i/>
          <w:iCs/>
        </w:rPr>
        <w:t>et al</w:t>
      </w:r>
      <w:r w:rsidR="00321B58" w:rsidRPr="008A6FB2">
        <w:t xml:space="preserve">., 2020, </w:t>
      </w:r>
      <w:r w:rsidR="00321B58">
        <w:t xml:space="preserve">y </w:t>
      </w:r>
      <w:r w:rsidR="00321B58" w:rsidRPr="001C42EB">
        <w:t xml:space="preserve">señaladas en la Tabla 1, fue posible </w:t>
      </w:r>
      <w:r w:rsidR="001C42EB" w:rsidRPr="001C42EB">
        <w:t xml:space="preserve">construir la base de artículos de análisis, la cual se muestra en la Fig. </w:t>
      </w:r>
      <w:r w:rsidR="008A6FB2">
        <w:t>9</w:t>
      </w:r>
      <w:r w:rsidR="001C42EB" w:rsidRPr="001C42EB">
        <w:t>:</w:t>
      </w:r>
    </w:p>
    <w:p w14:paraId="34F7F1FD" w14:textId="77777777" w:rsidR="008A6FB2" w:rsidRDefault="008A6FB2" w:rsidP="00321B58">
      <w:pPr>
        <w:spacing w:after="240"/>
        <w:ind w:firstLine="0"/>
      </w:pPr>
    </w:p>
    <w:p w14:paraId="7570E696" w14:textId="77777777" w:rsidR="008A6FB2" w:rsidRDefault="008A6FB2" w:rsidP="00321B58">
      <w:pPr>
        <w:spacing w:after="240"/>
        <w:ind w:firstLine="0"/>
      </w:pPr>
    </w:p>
    <w:p w14:paraId="4C5DBA4D" w14:textId="77777777" w:rsidR="008A6FB2" w:rsidRPr="001C42EB" w:rsidRDefault="008A6FB2" w:rsidP="00321B58">
      <w:pPr>
        <w:spacing w:after="240"/>
        <w:ind w:firstLine="0"/>
      </w:pPr>
    </w:p>
    <w:p w14:paraId="589904D7" w14:textId="05CF93F8" w:rsidR="001C42EB" w:rsidRPr="001C42EB" w:rsidRDefault="001C42EB" w:rsidP="001C42EB">
      <w:pPr>
        <w:shd w:val="clear" w:color="auto" w:fill="DEEAF6" w:themeFill="accent1" w:themeFillTint="33"/>
        <w:ind w:firstLine="0"/>
        <w:jc w:val="center"/>
      </w:pPr>
      <w:r w:rsidRPr="00011DD5">
        <w:rPr>
          <w:b/>
          <w:bCs/>
        </w:rPr>
        <w:lastRenderedPageBreak/>
        <w:t xml:space="preserve">Fig. </w:t>
      </w:r>
      <w:r w:rsidR="008A6FB2">
        <w:rPr>
          <w:b/>
          <w:bCs/>
        </w:rPr>
        <w:t>9</w:t>
      </w:r>
      <w:r w:rsidRPr="00011DD5">
        <w:rPr>
          <w:b/>
          <w:bCs/>
        </w:rPr>
        <w:t xml:space="preserve">: </w:t>
      </w:r>
      <w:r>
        <w:t>Resultados de la SRL y aplicación de filtros</w:t>
      </w:r>
    </w:p>
    <w:p w14:paraId="3AB39224" w14:textId="2ECF9936" w:rsidR="00B623C2" w:rsidRPr="00B623C2" w:rsidRDefault="00AC5780" w:rsidP="00BF6AF3">
      <w:pPr>
        <w:spacing w:after="240"/>
        <w:ind w:firstLine="0"/>
      </w:pPr>
      <w:r w:rsidRPr="00AC5780">
        <w:rPr>
          <w:noProof/>
        </w:rPr>
        <w:drawing>
          <wp:inline distT="0" distB="0" distL="0" distR="0" wp14:anchorId="03368A09" wp14:editId="04CC3581">
            <wp:extent cx="4392930" cy="3907790"/>
            <wp:effectExtent l="0" t="0" r="7620" b="0"/>
            <wp:docPr id="112992648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92930" cy="3907790"/>
                    </a:xfrm>
                    <a:prstGeom prst="rect">
                      <a:avLst/>
                    </a:prstGeom>
                    <a:noFill/>
                    <a:ln>
                      <a:noFill/>
                    </a:ln>
                  </pic:spPr>
                </pic:pic>
              </a:graphicData>
            </a:graphic>
          </wp:inline>
        </w:drawing>
      </w:r>
    </w:p>
    <w:p w14:paraId="61020D5C" w14:textId="498B6821" w:rsidR="009C790A" w:rsidRPr="009C790A" w:rsidRDefault="009C790A" w:rsidP="00BF6AF3">
      <w:pPr>
        <w:spacing w:after="240"/>
        <w:ind w:firstLine="0"/>
        <w:rPr>
          <w:b/>
          <w:bCs/>
          <w:i/>
          <w:iCs/>
          <w:sz w:val="16"/>
          <w:szCs w:val="16"/>
        </w:rPr>
      </w:pPr>
      <w:r w:rsidRPr="009C790A">
        <w:rPr>
          <w:b/>
          <w:bCs/>
          <w:i/>
          <w:iCs/>
          <w:sz w:val="16"/>
          <w:szCs w:val="16"/>
        </w:rPr>
        <w:t xml:space="preserve">Fuente: </w:t>
      </w:r>
      <w:r w:rsidR="00D62EB9" w:rsidRPr="00D62EB9">
        <w:rPr>
          <w:i/>
          <w:iCs/>
          <w:sz w:val="16"/>
          <w:szCs w:val="16"/>
        </w:rPr>
        <w:t>Elaboración del a</w:t>
      </w:r>
      <w:r w:rsidRPr="00D62EB9">
        <w:rPr>
          <w:i/>
          <w:iCs/>
          <w:sz w:val="16"/>
          <w:szCs w:val="16"/>
        </w:rPr>
        <w:t>utor</w:t>
      </w:r>
      <w:r w:rsidR="008A6FB2">
        <w:rPr>
          <w:i/>
          <w:iCs/>
          <w:sz w:val="16"/>
          <w:szCs w:val="16"/>
        </w:rPr>
        <w:t>.</w:t>
      </w:r>
    </w:p>
    <w:p w14:paraId="32888700" w14:textId="77777777" w:rsidR="009C790A" w:rsidRDefault="009C790A" w:rsidP="00BF6AF3">
      <w:pPr>
        <w:spacing w:after="240"/>
        <w:ind w:firstLine="0"/>
      </w:pPr>
    </w:p>
    <w:p w14:paraId="2E683F95" w14:textId="16A9EDE4" w:rsidR="001C42EB" w:rsidRDefault="001C42EB" w:rsidP="00BF6AF3">
      <w:pPr>
        <w:spacing w:after="240"/>
        <w:ind w:firstLine="0"/>
      </w:pPr>
      <w:r>
        <w:t xml:space="preserve">Los resultados </w:t>
      </w:r>
      <w:r w:rsidR="007C02D4">
        <w:t>de la Fig. 9, que tomaron como base los resultados expuestos en la</w:t>
      </w:r>
      <w:r>
        <w:t xml:space="preserve"> Tabla 1</w:t>
      </w:r>
      <w:r w:rsidR="007C02D4">
        <w:t>,</w:t>
      </w:r>
      <w:r>
        <w:t xml:space="preserve"> fueron construidos considerando una base general de 13.844 documentos seleccionados mediante </w:t>
      </w:r>
      <w:proofErr w:type="spellStart"/>
      <w:r>
        <w:t>Dimensions</w:t>
      </w:r>
      <w:proofErr w:type="spellEnd"/>
      <w:r>
        <w:t xml:space="preserve"> AI y sin filtros mayores a los establecidos y dentro de cuyo texto </w:t>
      </w:r>
      <w:r w:rsidR="009856E7">
        <w:t>(</w:t>
      </w:r>
      <w:r>
        <w:t>full</w:t>
      </w:r>
      <w:r w:rsidR="009856E7">
        <w:t xml:space="preserve"> </w:t>
      </w:r>
      <w:proofErr w:type="spellStart"/>
      <w:r w:rsidR="009856E7">
        <w:t>text</w:t>
      </w:r>
      <w:proofErr w:type="spellEnd"/>
      <w:r w:rsidR="009856E7">
        <w:t>)</w:t>
      </w:r>
      <w:r>
        <w:t xml:space="preserve"> se enc</w:t>
      </w:r>
      <w:r w:rsidR="00AC5780">
        <w:t>on</w:t>
      </w:r>
      <w:r>
        <w:t>t</w:t>
      </w:r>
      <w:r w:rsidR="00AC5780">
        <w:t>r</w:t>
      </w:r>
      <w:r>
        <w:t xml:space="preserve">aron las “Key </w:t>
      </w:r>
      <w:proofErr w:type="spellStart"/>
      <w:r>
        <w:t>words</w:t>
      </w:r>
      <w:proofErr w:type="spellEnd"/>
      <w:r>
        <w:t>” incorporadas en la “</w:t>
      </w:r>
      <w:proofErr w:type="spellStart"/>
      <w:r>
        <w:t>query</w:t>
      </w:r>
      <w:proofErr w:type="spellEnd"/>
      <w:r>
        <w:t>” respectiva</w:t>
      </w:r>
      <w:r w:rsidR="007C02D4">
        <w:t>s</w:t>
      </w:r>
      <w:r>
        <w:t xml:space="preserve">, selección que </w:t>
      </w:r>
      <w:r w:rsidR="009856E7">
        <w:t xml:space="preserve">se </w:t>
      </w:r>
      <w:r>
        <w:t>redujo a 396 cuando la búsqueda se circunscrib</w:t>
      </w:r>
      <w:r w:rsidR="00AC5780">
        <w:t>ió</w:t>
      </w:r>
      <w:r>
        <w:t xml:space="preserve"> a los </w:t>
      </w:r>
      <w:r w:rsidRPr="007C02D4">
        <w:rPr>
          <w:i/>
          <w:iCs/>
        </w:rPr>
        <w:t xml:space="preserve">títulos y </w:t>
      </w:r>
      <w:proofErr w:type="spellStart"/>
      <w:r w:rsidRPr="007C02D4">
        <w:rPr>
          <w:i/>
          <w:iCs/>
        </w:rPr>
        <w:t>abstract</w:t>
      </w:r>
      <w:proofErr w:type="spellEnd"/>
      <w:r>
        <w:t xml:space="preserve"> de las publicaciones</w:t>
      </w:r>
      <w:r w:rsidR="00AC5780">
        <w:t>, de las cuales sólo 7 fueron pertinentes y relevantes para el análisis.</w:t>
      </w:r>
    </w:p>
    <w:p w14:paraId="6662D870" w14:textId="2B64F70D" w:rsidR="001C42EB" w:rsidRDefault="001C42EB" w:rsidP="00BF6AF3">
      <w:pPr>
        <w:spacing w:after="240"/>
        <w:ind w:firstLine="0"/>
      </w:pPr>
      <w:r>
        <w:t>Paralelamente, pero sobre la base de una “</w:t>
      </w:r>
      <w:proofErr w:type="spellStart"/>
      <w:r>
        <w:t>query</w:t>
      </w:r>
      <w:proofErr w:type="spellEnd"/>
      <w:r>
        <w:t xml:space="preserve">” más restrictiva, se realizó una búsqueda en Google </w:t>
      </w:r>
      <w:proofErr w:type="spellStart"/>
      <w:r>
        <w:t>Scholar</w:t>
      </w:r>
      <w:proofErr w:type="spellEnd"/>
      <w:r>
        <w:t xml:space="preserve">, la cual arrojó </w:t>
      </w:r>
      <w:r w:rsidR="00AC5780">
        <w:t>un resultado de sólo 8 publicaciones vinculadas, las que producto de una revisión general permitió seleccionar sólo 2 artículos pertinentes y relevantes.</w:t>
      </w:r>
    </w:p>
    <w:p w14:paraId="4D9748AB" w14:textId="18A6374C" w:rsidR="00AC5780" w:rsidRDefault="00AC5780" w:rsidP="00BF6AF3">
      <w:pPr>
        <w:spacing w:after="240"/>
        <w:ind w:firstLine="0"/>
      </w:pPr>
      <w:r>
        <w:lastRenderedPageBreak/>
        <w:t>Considerando la duplicidad de artículos, la base general de análisis se redujo a un total de 7 publicaciones, la cual se amplió a 8, con la incorporación de un artículo adicional del autor.</w:t>
      </w:r>
    </w:p>
    <w:p w14:paraId="674A5C07" w14:textId="0B8FC93D" w:rsidR="009856E7" w:rsidRPr="007C02D4" w:rsidRDefault="007E4C32" w:rsidP="00BF6AF3">
      <w:pPr>
        <w:spacing w:after="240"/>
        <w:ind w:firstLine="0"/>
        <w:rPr>
          <w:b/>
          <w:bCs/>
          <w:i/>
          <w:iCs/>
        </w:rPr>
      </w:pPr>
      <w:r w:rsidRPr="0059585B">
        <w:rPr>
          <w:b/>
          <w:bCs/>
          <w:i/>
          <w:iCs/>
        </w:rPr>
        <w:t xml:space="preserve">Fase </w:t>
      </w:r>
      <w:r w:rsidR="0059585B" w:rsidRPr="0059585B">
        <w:rPr>
          <w:b/>
          <w:bCs/>
          <w:i/>
          <w:iCs/>
        </w:rPr>
        <w:t>3</w:t>
      </w:r>
      <w:r w:rsidRPr="0059585B">
        <w:rPr>
          <w:b/>
          <w:bCs/>
          <w:i/>
          <w:iCs/>
        </w:rPr>
        <w:t>: Análisis y evaluación</w:t>
      </w:r>
    </w:p>
    <w:p w14:paraId="0E3B6094" w14:textId="731CABB4" w:rsidR="0059585B" w:rsidRDefault="0059585B" w:rsidP="00BF6AF3">
      <w:pPr>
        <w:spacing w:after="240"/>
        <w:ind w:firstLine="0"/>
        <w:rPr>
          <w:i/>
          <w:iCs/>
        </w:rPr>
      </w:pPr>
      <w:r>
        <w:rPr>
          <w:i/>
          <w:iCs/>
        </w:rPr>
        <w:t>Etapa V: Análisis y evaluación</w:t>
      </w:r>
    </w:p>
    <w:p w14:paraId="091848B1" w14:textId="63190945" w:rsidR="009856E7" w:rsidRDefault="00E77132" w:rsidP="00BF6AF3">
      <w:pPr>
        <w:spacing w:after="240"/>
        <w:ind w:firstLine="0"/>
      </w:pPr>
      <w:r>
        <w:t xml:space="preserve">En esta etapa </w:t>
      </w:r>
      <w:r w:rsidR="002C26AF">
        <w:t xml:space="preserve">se </w:t>
      </w:r>
      <w:r>
        <w:t>presenta</w:t>
      </w:r>
      <w:r w:rsidR="002C26AF">
        <w:t>n</w:t>
      </w:r>
      <w:r>
        <w:t xml:space="preserve"> los resultados obtenidos</w:t>
      </w:r>
      <w:r w:rsidR="009A0804">
        <w:t xml:space="preserve"> de la RSL</w:t>
      </w:r>
      <w:r>
        <w:t>, los que como ya se ha mencionado</w:t>
      </w:r>
      <w:r w:rsidR="002C26AF">
        <w:t>,</w:t>
      </w:r>
      <w:r>
        <w:t xml:space="preserve"> corresponden a</w:t>
      </w:r>
      <w:r w:rsidR="009A0804">
        <w:t xml:space="preserve"> la revisión y análisis de</w:t>
      </w:r>
      <w:r>
        <w:t xml:space="preserve"> 8 publicaciones relevantes vinculadas a</w:t>
      </w:r>
      <w:r w:rsidR="007C02D4">
        <w:t xml:space="preserve"> </w:t>
      </w:r>
      <w:proofErr w:type="spellStart"/>
      <w:r w:rsidR="007C02D4">
        <w:t>MMs</w:t>
      </w:r>
      <w:proofErr w:type="spellEnd"/>
      <w:r w:rsidR="007C02D4">
        <w:t xml:space="preserve"> de la I5.0</w:t>
      </w:r>
      <w:r>
        <w:t>.</w:t>
      </w:r>
    </w:p>
    <w:p w14:paraId="1951B9F6" w14:textId="5285833E" w:rsidR="0035306E" w:rsidRDefault="009A0804" w:rsidP="00BF6AF3">
      <w:pPr>
        <w:spacing w:after="240"/>
        <w:ind w:firstLine="0"/>
      </w:pPr>
      <w:r>
        <w:t xml:space="preserve">Los </w:t>
      </w:r>
      <w:r w:rsidR="002C26AF">
        <w:t>resultados obtenidos</w:t>
      </w:r>
      <w:r>
        <w:t xml:space="preserve"> se presentan en la Tabla 3, </w:t>
      </w:r>
      <w:r w:rsidR="008670A7">
        <w:t xml:space="preserve">la que </w:t>
      </w:r>
      <w:r w:rsidR="0035306E">
        <w:t>muestra un</w:t>
      </w:r>
      <w:r w:rsidR="008670A7">
        <w:t>a caracterización estructural</w:t>
      </w:r>
      <w:r w:rsidR="0035306E">
        <w:t xml:space="preserve"> de los </w:t>
      </w:r>
      <w:proofErr w:type="spellStart"/>
      <w:r w:rsidR="0035306E">
        <w:t>MMs</w:t>
      </w:r>
      <w:proofErr w:type="spellEnd"/>
      <w:r w:rsidR="0035306E">
        <w:t xml:space="preserve"> analizados, principalmente respecto de las dimensiones, factores, criterios y niveles de evaluación.</w:t>
      </w:r>
    </w:p>
    <w:p w14:paraId="4AF374C6" w14:textId="473F27A4" w:rsidR="00A964B2" w:rsidRDefault="0035306E" w:rsidP="00BF6AF3">
      <w:pPr>
        <w:spacing w:after="240"/>
        <w:ind w:firstLine="0"/>
      </w:pPr>
      <w:r>
        <w:t xml:space="preserve">La Tabla 4 por otra parte, </w:t>
      </w:r>
      <w:r w:rsidR="008670A7">
        <w:t>present</w:t>
      </w:r>
      <w:r>
        <w:t xml:space="preserve">a información de cada uno de los </w:t>
      </w:r>
      <w:proofErr w:type="spellStart"/>
      <w:r>
        <w:t>MMs</w:t>
      </w:r>
      <w:proofErr w:type="spellEnd"/>
      <w:r>
        <w:t xml:space="preserve"> de análisis, la cual </w:t>
      </w:r>
      <w:r w:rsidR="002C26AF">
        <w:t>está</w:t>
      </w:r>
      <w:r w:rsidR="009A0804">
        <w:t xml:space="preserve"> estructura</w:t>
      </w:r>
      <w:r w:rsidR="002C26AF">
        <w:t>da</w:t>
      </w:r>
      <w:r w:rsidR="009A0804">
        <w:t xml:space="preserve"> </w:t>
      </w:r>
      <w:r>
        <w:t xml:space="preserve">para entregar </w:t>
      </w:r>
      <w:r w:rsidR="008670A7">
        <w:t>las características descriptivas</w:t>
      </w:r>
      <w:r>
        <w:t xml:space="preserve"> relevante</w:t>
      </w:r>
      <w:r w:rsidR="008670A7">
        <w:t>s</w:t>
      </w:r>
      <w:r>
        <w:t xml:space="preserve"> de dichos </w:t>
      </w:r>
      <w:proofErr w:type="spellStart"/>
      <w:r>
        <w:t>MMs</w:t>
      </w:r>
      <w:proofErr w:type="spellEnd"/>
      <w:r>
        <w:t xml:space="preserve"> y particularmente</w:t>
      </w:r>
      <w:r w:rsidR="008670A7">
        <w:t xml:space="preserve"> sobre</w:t>
      </w:r>
      <w:r>
        <w:t xml:space="preserve"> la </w:t>
      </w:r>
      <w:r w:rsidR="002C26AF">
        <w:t xml:space="preserve">industria de aplicación, </w:t>
      </w:r>
      <w:r>
        <w:t xml:space="preserve">el </w:t>
      </w:r>
      <w:r w:rsidR="002C26AF">
        <w:t xml:space="preserve">propósito y alcance del modelo, la o las tecnologías habilitadoras en las cuales se centra, la cobertura de uno o más de los pilares de la I5.0 (Centralidad en el humano, resiliencia y sustentabilidad), el método utilizado en la captura de la información, y respecto del modelo en sí, </w:t>
      </w:r>
      <w:r w:rsidR="008670A7">
        <w:t>la cantidad de</w:t>
      </w:r>
      <w:r w:rsidR="002C26AF">
        <w:t xml:space="preserve"> dimensiones y/o factores de construcción, los criterios para la evaluación del estado de madurez y</w:t>
      </w:r>
      <w:r>
        <w:t xml:space="preserve"> los </w:t>
      </w:r>
      <w:r w:rsidR="002C26AF">
        <w:t>niveles propuestos para la clasificación de dicho estado, elemento fundamental para determinar el punto de partida de la industria respecto a la industrialización 5.0, pe</w:t>
      </w:r>
      <w:r>
        <w:t>r</w:t>
      </w:r>
      <w:r w:rsidR="002C26AF">
        <w:t xml:space="preserve">o especialmente para sentar las bases de una estrategia de desarrollo </w:t>
      </w:r>
      <w:r w:rsidR="00A964B2">
        <w:t>potencial hacia el posicionamiento de estadios superiores.</w:t>
      </w:r>
    </w:p>
    <w:p w14:paraId="7CEB43DA" w14:textId="77777777" w:rsidR="008A6FB2" w:rsidRDefault="008A6FB2" w:rsidP="00BF6AF3">
      <w:pPr>
        <w:spacing w:after="240"/>
        <w:ind w:firstLine="0"/>
      </w:pPr>
    </w:p>
    <w:p w14:paraId="026C6A04" w14:textId="77777777" w:rsidR="008A6FB2" w:rsidRDefault="008A6FB2" w:rsidP="00BF6AF3">
      <w:pPr>
        <w:spacing w:after="240"/>
        <w:ind w:firstLine="0"/>
      </w:pPr>
    </w:p>
    <w:p w14:paraId="6E75003B" w14:textId="77777777" w:rsidR="008A6FB2" w:rsidRDefault="008A6FB2" w:rsidP="00BF6AF3">
      <w:pPr>
        <w:spacing w:after="240"/>
        <w:ind w:firstLine="0"/>
      </w:pPr>
    </w:p>
    <w:p w14:paraId="46D08885" w14:textId="77777777" w:rsidR="008A6FB2" w:rsidRDefault="008A6FB2" w:rsidP="00BF6AF3">
      <w:pPr>
        <w:spacing w:after="240"/>
        <w:ind w:firstLine="0"/>
      </w:pPr>
    </w:p>
    <w:p w14:paraId="58E56AAD" w14:textId="77777777" w:rsidR="008A6FB2" w:rsidRDefault="008A6FB2" w:rsidP="00BF6AF3">
      <w:pPr>
        <w:spacing w:after="240"/>
        <w:ind w:firstLine="0"/>
      </w:pPr>
    </w:p>
    <w:p w14:paraId="7EFA0BF4" w14:textId="77777777" w:rsidR="008A6FB2" w:rsidRDefault="008A6FB2" w:rsidP="00BF6AF3">
      <w:pPr>
        <w:spacing w:after="240"/>
        <w:ind w:firstLine="0"/>
      </w:pPr>
    </w:p>
    <w:p w14:paraId="635C1E78" w14:textId="77777777" w:rsidR="007C02D4" w:rsidRDefault="007C02D4" w:rsidP="00BF6AF3">
      <w:pPr>
        <w:spacing w:after="240"/>
        <w:ind w:firstLine="0"/>
      </w:pPr>
    </w:p>
    <w:p w14:paraId="59679E8F" w14:textId="77777777" w:rsidR="008A6FB2" w:rsidRDefault="008A6FB2" w:rsidP="00BF6AF3">
      <w:pPr>
        <w:spacing w:after="240"/>
        <w:ind w:firstLine="0"/>
      </w:pPr>
    </w:p>
    <w:p w14:paraId="22E77C03" w14:textId="77777777" w:rsidR="008A6FB2" w:rsidRPr="00E77132" w:rsidRDefault="008A6FB2" w:rsidP="00BF6AF3">
      <w:pPr>
        <w:spacing w:after="240"/>
        <w:ind w:firstLine="0"/>
      </w:pPr>
    </w:p>
    <w:p w14:paraId="021AAFA5" w14:textId="3EE3E60F" w:rsidR="00E80ED1" w:rsidRPr="00E80ED1" w:rsidRDefault="00E80ED1" w:rsidP="00E80ED1">
      <w:pPr>
        <w:pStyle w:val="p1a"/>
        <w:shd w:val="clear" w:color="auto" w:fill="DEEAF6" w:themeFill="accent1" w:themeFillTint="33"/>
        <w:jc w:val="center"/>
      </w:pPr>
      <w:r w:rsidRPr="00E80ED1">
        <w:rPr>
          <w:b/>
          <w:bCs/>
        </w:rPr>
        <w:lastRenderedPageBreak/>
        <w:t>Tabla 3:</w:t>
      </w:r>
      <w:r>
        <w:t xml:space="preserve"> Resumen de los Modelos de Madurez de la I5.0 analizados</w:t>
      </w:r>
      <w:r w:rsidR="00552724">
        <w:t xml:space="preserve"> </w:t>
      </w:r>
    </w:p>
    <w:p w14:paraId="0B347CC9" w14:textId="758E281A" w:rsidR="00E80ED1" w:rsidRDefault="004D691A" w:rsidP="00552724">
      <w:pPr>
        <w:pStyle w:val="p1a"/>
        <w:ind w:left="-2127"/>
      </w:pPr>
      <w:r w:rsidRPr="004D691A">
        <w:rPr>
          <w:noProof/>
        </w:rPr>
        <w:drawing>
          <wp:inline distT="0" distB="0" distL="0" distR="0" wp14:anchorId="427BF127" wp14:editId="30FCF753">
            <wp:extent cx="7106920" cy="5745480"/>
            <wp:effectExtent l="0" t="0" r="0" b="7620"/>
            <wp:docPr id="3846018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7138955" cy="5771378"/>
                    </a:xfrm>
                    <a:prstGeom prst="rect">
                      <a:avLst/>
                    </a:prstGeom>
                    <a:noFill/>
                    <a:ln>
                      <a:noFill/>
                    </a:ln>
                  </pic:spPr>
                </pic:pic>
              </a:graphicData>
            </a:graphic>
          </wp:inline>
        </w:drawing>
      </w:r>
    </w:p>
    <w:p w14:paraId="6A972193" w14:textId="77777777" w:rsidR="00552724" w:rsidRDefault="00552724" w:rsidP="00552724"/>
    <w:p w14:paraId="7B68DCCA" w14:textId="77777777" w:rsidR="00552724" w:rsidRDefault="00552724" w:rsidP="0003285F">
      <w:pPr>
        <w:ind w:firstLine="0"/>
      </w:pPr>
    </w:p>
    <w:p w14:paraId="29F124DA" w14:textId="77777777" w:rsidR="00552724" w:rsidRDefault="00552724" w:rsidP="00552724">
      <w:pPr>
        <w:ind w:firstLine="0"/>
      </w:pPr>
    </w:p>
    <w:p w14:paraId="36CDDFD9" w14:textId="77777777" w:rsidR="008A6FB2" w:rsidRDefault="008A6FB2" w:rsidP="00552724">
      <w:pPr>
        <w:ind w:firstLine="0"/>
      </w:pPr>
    </w:p>
    <w:p w14:paraId="3745BAF7" w14:textId="77777777" w:rsidR="008A6FB2" w:rsidRDefault="008A6FB2" w:rsidP="00552724">
      <w:pPr>
        <w:ind w:firstLine="0"/>
      </w:pPr>
    </w:p>
    <w:p w14:paraId="3211CF97" w14:textId="553D1230" w:rsidR="00552724" w:rsidRDefault="00552724" w:rsidP="006F6CAA">
      <w:pPr>
        <w:pStyle w:val="p1a"/>
        <w:shd w:val="clear" w:color="auto" w:fill="DEEAF6" w:themeFill="accent1" w:themeFillTint="33"/>
        <w:jc w:val="center"/>
      </w:pPr>
      <w:r w:rsidRPr="00E80ED1">
        <w:rPr>
          <w:b/>
          <w:bCs/>
        </w:rPr>
        <w:lastRenderedPageBreak/>
        <w:t>Tabla 3:</w:t>
      </w:r>
      <w:r>
        <w:t xml:space="preserve"> Bases fundamentales de los Modelos de Madurez de la I5.0 analizados (Cont.)</w:t>
      </w:r>
    </w:p>
    <w:p w14:paraId="633FCAD8" w14:textId="051436B8" w:rsidR="00552724" w:rsidRDefault="004D691A" w:rsidP="0003285F">
      <w:pPr>
        <w:ind w:left="-1985" w:firstLine="0"/>
      </w:pPr>
      <w:r w:rsidRPr="004D691A">
        <w:rPr>
          <w:noProof/>
        </w:rPr>
        <w:drawing>
          <wp:inline distT="0" distB="0" distL="0" distR="0" wp14:anchorId="7775550B" wp14:editId="130AF668">
            <wp:extent cx="6957111" cy="6453894"/>
            <wp:effectExtent l="0" t="0" r="0" b="0"/>
            <wp:docPr id="111765336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7024475" cy="6516386"/>
                    </a:xfrm>
                    <a:prstGeom prst="rect">
                      <a:avLst/>
                    </a:prstGeom>
                    <a:noFill/>
                    <a:ln>
                      <a:noFill/>
                    </a:ln>
                  </pic:spPr>
                </pic:pic>
              </a:graphicData>
            </a:graphic>
          </wp:inline>
        </w:drawing>
      </w:r>
    </w:p>
    <w:p w14:paraId="367F4E91" w14:textId="647FF276" w:rsidR="00552724" w:rsidRDefault="004773A8" w:rsidP="0003285F">
      <w:pPr>
        <w:ind w:left="-1985" w:firstLine="0"/>
        <w:jc w:val="left"/>
        <w:rPr>
          <w:i/>
          <w:iCs/>
          <w:sz w:val="16"/>
          <w:szCs w:val="16"/>
        </w:rPr>
      </w:pPr>
      <w:r>
        <w:rPr>
          <w:b/>
          <w:bCs/>
          <w:i/>
          <w:iCs/>
          <w:sz w:val="16"/>
          <w:szCs w:val="16"/>
        </w:rPr>
        <w:t xml:space="preserve">Fuente: </w:t>
      </w:r>
      <w:r>
        <w:rPr>
          <w:i/>
          <w:iCs/>
          <w:sz w:val="16"/>
          <w:szCs w:val="16"/>
        </w:rPr>
        <w:t>Elaboración del autor.</w:t>
      </w:r>
    </w:p>
    <w:p w14:paraId="6D5CCF95" w14:textId="77777777" w:rsidR="004773A8" w:rsidRPr="004773A8" w:rsidRDefault="004773A8" w:rsidP="0003285F">
      <w:pPr>
        <w:ind w:left="-1985" w:firstLine="0"/>
        <w:jc w:val="left"/>
        <w:rPr>
          <w:i/>
          <w:iCs/>
          <w:sz w:val="16"/>
          <w:szCs w:val="16"/>
        </w:rPr>
      </w:pPr>
    </w:p>
    <w:p w14:paraId="02606681" w14:textId="3A47EC62" w:rsidR="00F42958" w:rsidRPr="00F42958" w:rsidRDefault="00F42958" w:rsidP="00F42958">
      <w:pPr>
        <w:pStyle w:val="p1a"/>
        <w:shd w:val="clear" w:color="auto" w:fill="DEEAF6" w:themeFill="accent1" w:themeFillTint="33"/>
        <w:jc w:val="center"/>
      </w:pPr>
      <w:r w:rsidRPr="00F42958">
        <w:rPr>
          <w:b/>
          <w:bCs/>
        </w:rPr>
        <w:t xml:space="preserve">Tabla </w:t>
      </w:r>
      <w:r w:rsidR="00E80ED1">
        <w:rPr>
          <w:b/>
          <w:bCs/>
        </w:rPr>
        <w:t>4</w:t>
      </w:r>
      <w:r w:rsidRPr="00F42958">
        <w:rPr>
          <w:b/>
          <w:bCs/>
        </w:rPr>
        <w:t>:</w:t>
      </w:r>
      <w:r>
        <w:t xml:space="preserve"> Matriz de caracterización de </w:t>
      </w:r>
      <w:r w:rsidR="00E80ED1">
        <w:t xml:space="preserve">los </w:t>
      </w:r>
      <w:r>
        <w:t>modelos de madurez de la I5.0</w:t>
      </w:r>
      <w:r w:rsidR="00E80ED1">
        <w:t xml:space="preserve"> analizados</w:t>
      </w:r>
    </w:p>
    <w:p w14:paraId="7FE280FC" w14:textId="5D361266" w:rsidR="009B137A" w:rsidRDefault="009B137A" w:rsidP="009221F6">
      <w:pPr>
        <w:pStyle w:val="p1a"/>
        <w:ind w:left="-1560"/>
      </w:pPr>
    </w:p>
    <w:p w14:paraId="3541EA39" w14:textId="4B466D6D" w:rsidR="009B492B" w:rsidRPr="009B492B" w:rsidRDefault="005A0BEF" w:rsidP="00352BB9">
      <w:pPr>
        <w:overflowPunct/>
        <w:autoSpaceDE/>
        <w:autoSpaceDN/>
        <w:adjustRightInd/>
        <w:spacing w:line="240" w:lineRule="auto"/>
        <w:ind w:left="-2127" w:firstLine="0"/>
        <w:textAlignment w:val="auto"/>
        <w:rPr>
          <w:sz w:val="24"/>
          <w:szCs w:val="24"/>
          <w:lang w:eastAsia="es-CL"/>
        </w:rPr>
      </w:pPr>
      <w:r w:rsidRPr="005A0BEF">
        <w:rPr>
          <w:noProof/>
          <w:sz w:val="24"/>
          <w:szCs w:val="24"/>
          <w:lang w:eastAsia="es-CL"/>
        </w:rPr>
        <w:drawing>
          <wp:inline distT="0" distB="0" distL="0" distR="0" wp14:anchorId="67E0DCE4" wp14:editId="67E3178F">
            <wp:extent cx="7137145" cy="3195320"/>
            <wp:effectExtent l="0" t="0" r="6985" b="5080"/>
            <wp:docPr id="4864648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6464867" name=""/>
                    <pic:cNvPicPr/>
                  </pic:nvPicPr>
                  <pic:blipFill>
                    <a:blip r:embed="rId23"/>
                    <a:stretch>
                      <a:fillRect/>
                    </a:stretch>
                  </pic:blipFill>
                  <pic:spPr>
                    <a:xfrm>
                      <a:off x="0" y="0"/>
                      <a:ext cx="7176925" cy="3213130"/>
                    </a:xfrm>
                    <a:prstGeom prst="rect">
                      <a:avLst/>
                    </a:prstGeom>
                  </pic:spPr>
                </pic:pic>
              </a:graphicData>
            </a:graphic>
          </wp:inline>
        </w:drawing>
      </w:r>
    </w:p>
    <w:p w14:paraId="25B23C35" w14:textId="163D06E1" w:rsidR="009B137A" w:rsidRDefault="0003285F" w:rsidP="0003285F">
      <w:pPr>
        <w:ind w:left="-2127" w:firstLine="0"/>
        <w:rPr>
          <w:i/>
          <w:iCs/>
          <w:sz w:val="16"/>
          <w:szCs w:val="16"/>
        </w:rPr>
      </w:pPr>
      <w:r>
        <w:rPr>
          <w:b/>
          <w:bCs/>
          <w:i/>
          <w:iCs/>
          <w:sz w:val="16"/>
          <w:szCs w:val="16"/>
        </w:rPr>
        <w:t xml:space="preserve">Fuente: </w:t>
      </w:r>
      <w:r>
        <w:rPr>
          <w:i/>
          <w:iCs/>
          <w:sz w:val="16"/>
          <w:szCs w:val="16"/>
        </w:rPr>
        <w:t>Elaboración del autor.</w:t>
      </w:r>
    </w:p>
    <w:p w14:paraId="5B8AABE5" w14:textId="77777777" w:rsidR="0003285F" w:rsidRPr="0003285F" w:rsidRDefault="0003285F" w:rsidP="0003285F">
      <w:pPr>
        <w:ind w:left="-2127" w:firstLine="0"/>
        <w:rPr>
          <w:sz w:val="16"/>
          <w:szCs w:val="16"/>
        </w:rPr>
      </w:pPr>
    </w:p>
    <w:p w14:paraId="77B9CA08" w14:textId="3FED866E" w:rsidR="00F0569E" w:rsidRDefault="00F0569E" w:rsidP="009221F6">
      <w:pPr>
        <w:ind w:left="-2268"/>
      </w:pPr>
    </w:p>
    <w:p w14:paraId="05A13A30" w14:textId="357DD311" w:rsidR="00282B09" w:rsidRDefault="00B43BE4" w:rsidP="00896113">
      <w:pPr>
        <w:spacing w:after="240"/>
        <w:ind w:firstLine="0"/>
      </w:pPr>
      <w:r w:rsidRPr="008A6FB2">
        <w:t xml:space="preserve">Tal como se muestra en la Tabla </w:t>
      </w:r>
      <w:r w:rsidR="00282B09" w:rsidRPr="008A6FB2">
        <w:t>4</w:t>
      </w:r>
      <w:r w:rsidRPr="008A6FB2">
        <w:t xml:space="preserve">, los </w:t>
      </w:r>
      <w:proofErr w:type="spellStart"/>
      <w:r w:rsidRPr="008A6FB2">
        <w:t>MMs</w:t>
      </w:r>
      <w:proofErr w:type="spellEnd"/>
      <w:r w:rsidRPr="008A6FB2">
        <w:t xml:space="preserve"> analizados fueron desarrollados principalmente sin restricciones a la industria de aplicación (General), lo cual permitiría su aplicación a la industria en general. Si</w:t>
      </w:r>
      <w:r w:rsidR="00282B09" w:rsidRPr="008A6FB2">
        <w:t>n</w:t>
      </w:r>
      <w:r w:rsidRPr="008A6FB2">
        <w:t xml:space="preserve"> embargo, dos de los modelos presentados, fueron desarrollados en relación directa con industrias específicas, como el propuesto por González-Pérez </w:t>
      </w:r>
      <w:r w:rsidRPr="008A6FB2">
        <w:rPr>
          <w:i/>
          <w:iCs/>
        </w:rPr>
        <w:t>et al</w:t>
      </w:r>
      <w:r w:rsidRPr="008A6FB2">
        <w:t>., 2023, el cual está enfocado en la</w:t>
      </w:r>
      <w:r w:rsidR="005A0BEF" w:rsidRPr="008A6FB2">
        <w:t>s instituciones de</w:t>
      </w:r>
      <w:r w:rsidRPr="008A6FB2">
        <w:t xml:space="preserve"> educación superior y el de </w:t>
      </w:r>
      <w:proofErr w:type="spellStart"/>
      <w:r w:rsidRPr="008A6FB2">
        <w:t>Madhav</w:t>
      </w:r>
      <w:r w:rsidR="00B73E22" w:rsidRPr="008A6FB2">
        <w:t>a</w:t>
      </w:r>
      <w:r w:rsidRPr="008A6FB2">
        <w:t>n</w:t>
      </w:r>
      <w:proofErr w:type="spellEnd"/>
      <w:r w:rsidRPr="008A6FB2">
        <w:t xml:space="preserve"> </w:t>
      </w:r>
      <w:r w:rsidRPr="008A6FB2">
        <w:rPr>
          <w:i/>
          <w:iCs/>
        </w:rPr>
        <w:t>et al.,</w:t>
      </w:r>
      <w:r w:rsidRPr="008A6FB2">
        <w:t xml:space="preserve"> 2024 centrado en la Industria de mariscos</w:t>
      </w:r>
      <w:r w:rsidR="00282B09" w:rsidRPr="008A6FB2">
        <w:t>.</w:t>
      </w:r>
    </w:p>
    <w:p w14:paraId="53FD1F42" w14:textId="1AE97F7F" w:rsidR="00282B09" w:rsidRPr="008A6FB2" w:rsidRDefault="00282B09" w:rsidP="00E231B3">
      <w:pPr>
        <w:spacing w:after="240"/>
        <w:ind w:firstLine="0"/>
      </w:pPr>
      <w:r w:rsidRPr="008A6FB2">
        <w:t xml:space="preserve">Desde el punto de vista del </w:t>
      </w:r>
      <w:r w:rsidR="00C757EC" w:rsidRPr="008A6FB2">
        <w:t>propósito</w:t>
      </w:r>
      <w:r w:rsidRPr="008A6FB2">
        <w:t xml:space="preserve"> </w:t>
      </w:r>
      <w:r w:rsidR="00C757EC" w:rsidRPr="008A6FB2">
        <w:t xml:space="preserve">u objetivo </w:t>
      </w:r>
      <w:r w:rsidRPr="008A6FB2">
        <w:t xml:space="preserve">de </w:t>
      </w:r>
      <w:r w:rsidR="00C757EC" w:rsidRPr="008A6FB2">
        <w:t xml:space="preserve">los </w:t>
      </w:r>
      <w:proofErr w:type="spellStart"/>
      <w:r w:rsidRPr="008A6FB2">
        <w:t>MMs</w:t>
      </w:r>
      <w:proofErr w:type="spellEnd"/>
      <w:r w:rsidRPr="008A6FB2">
        <w:t xml:space="preserve">, se puede observar que en general estos fueron concebidos con </w:t>
      </w:r>
      <w:r w:rsidR="00896113" w:rsidRPr="008A6FB2">
        <w:t>dos</w:t>
      </w:r>
      <w:r w:rsidRPr="008A6FB2">
        <w:t xml:space="preserve"> propósito</w:t>
      </w:r>
      <w:r w:rsidR="00896113" w:rsidRPr="008A6FB2">
        <w:t>s, uno, el</w:t>
      </w:r>
      <w:r w:rsidRPr="008A6FB2">
        <w:t xml:space="preserve"> “Descriptivo”, es decir, para determinar el estado de madurez actual de una empresa</w:t>
      </w:r>
      <w:r w:rsidR="00896113" w:rsidRPr="008A6FB2">
        <w:t xml:space="preserve"> y otro, el “Prescriptivo”, </w:t>
      </w:r>
      <w:r w:rsidR="006A2EA2" w:rsidRPr="008A6FB2">
        <w:t xml:space="preserve">los </w:t>
      </w:r>
      <w:r w:rsidR="00896113" w:rsidRPr="008A6FB2">
        <w:t>que tiene</w:t>
      </w:r>
      <w:r w:rsidR="006A2EA2" w:rsidRPr="008A6FB2">
        <w:t>n</w:t>
      </w:r>
      <w:r w:rsidR="00896113" w:rsidRPr="008A6FB2">
        <w:t xml:space="preserve"> como objetivo proveer un modelo normativo con recomendaciones para actuar en línea con el logro de una estrategia de proyección hacia estados de madurez superiores</w:t>
      </w:r>
      <w:r w:rsidR="00E231B3" w:rsidRPr="008A6FB2">
        <w:t>. Si</w:t>
      </w:r>
      <w:r w:rsidR="006A2EA2" w:rsidRPr="008A6FB2">
        <w:t>n</w:t>
      </w:r>
      <w:r w:rsidR="00E231B3" w:rsidRPr="008A6FB2">
        <w:t xml:space="preserve"> embargo, ninguno de ellos</w:t>
      </w:r>
      <w:r w:rsidR="00896113" w:rsidRPr="008A6FB2">
        <w:t xml:space="preserve"> </w:t>
      </w:r>
      <w:r w:rsidR="006A2EA2" w:rsidRPr="008A6FB2">
        <w:t>fue del tipo</w:t>
      </w:r>
      <w:r w:rsidR="00896113" w:rsidRPr="008A6FB2">
        <w:t xml:space="preserve"> “Comparativo”, es decir</w:t>
      </w:r>
      <w:r w:rsidR="006A2EA2" w:rsidRPr="008A6FB2">
        <w:t xml:space="preserve">, </w:t>
      </w:r>
      <w:r w:rsidR="00C757EC" w:rsidRPr="008A6FB2">
        <w:t>concebidos para entregar direc</w:t>
      </w:r>
      <w:r w:rsidR="00896113" w:rsidRPr="008A6FB2">
        <w:t xml:space="preserve">trices </w:t>
      </w:r>
      <w:r w:rsidR="00C757EC" w:rsidRPr="008A6FB2">
        <w:t>hacia la</w:t>
      </w:r>
      <w:r w:rsidR="00896113" w:rsidRPr="008A6FB2">
        <w:t xml:space="preserve"> evalua</w:t>
      </w:r>
      <w:r w:rsidR="00C757EC" w:rsidRPr="008A6FB2">
        <w:t xml:space="preserve">ción de empresas </w:t>
      </w:r>
      <w:r w:rsidR="00896113" w:rsidRPr="008A6FB2">
        <w:t xml:space="preserve">en términos </w:t>
      </w:r>
      <w:r w:rsidR="00C757EC" w:rsidRPr="008A6FB2">
        <w:t>comparativos en el ámbito tanto interno</w:t>
      </w:r>
      <w:r w:rsidR="00896113" w:rsidRPr="008A6FB2">
        <w:t xml:space="preserve"> como externo</w:t>
      </w:r>
      <w:r w:rsidR="00C757EC" w:rsidRPr="008A6FB2">
        <w:t xml:space="preserve"> a la organización</w:t>
      </w:r>
      <w:r w:rsidR="00896113" w:rsidRPr="008A6FB2">
        <w:t>.</w:t>
      </w:r>
    </w:p>
    <w:p w14:paraId="708C6D9A" w14:textId="1BF68E4D" w:rsidR="006A2EA2" w:rsidRDefault="006A2EA2" w:rsidP="00E231B3">
      <w:pPr>
        <w:spacing w:after="240"/>
        <w:ind w:firstLine="0"/>
      </w:pPr>
      <w:r w:rsidRPr="008A6FB2">
        <w:t>Otra de las características relevantes de los MM de análisis, fue la determinación del alcance</w:t>
      </w:r>
      <w:r w:rsidR="00EC5EEB" w:rsidRPr="008A6FB2">
        <w:t xml:space="preserve"> funcional a la industrialización 5.0</w:t>
      </w:r>
      <w:r w:rsidRPr="008A6FB2">
        <w:t xml:space="preserve">, es decir, </w:t>
      </w:r>
      <w:r w:rsidR="00C757EC" w:rsidRPr="008A6FB2">
        <w:t>su</w:t>
      </w:r>
      <w:r w:rsidR="008408D9" w:rsidRPr="008A6FB2">
        <w:t xml:space="preserve"> caracterización respecto de </w:t>
      </w:r>
      <w:r w:rsidR="00EC5EEB" w:rsidRPr="008A6FB2">
        <w:t>si</w:t>
      </w:r>
      <w:r w:rsidR="00EC5EEB">
        <w:t xml:space="preserve"> </w:t>
      </w:r>
      <w:r w:rsidR="00EC5EEB" w:rsidRPr="008A6FB2">
        <w:lastRenderedPageBreak/>
        <w:t xml:space="preserve">ellos fueron </w:t>
      </w:r>
      <w:r w:rsidR="008670A7" w:rsidRPr="008A6FB2">
        <w:t>definidos</w:t>
      </w:r>
      <w:r w:rsidR="00EC5EEB" w:rsidRPr="008A6FB2">
        <w:t xml:space="preserve"> para evaluar el nivel de madurez desde la perspectiva de la preparación </w:t>
      </w:r>
      <w:r w:rsidRPr="008A6FB2">
        <w:t xml:space="preserve">general </w:t>
      </w:r>
      <w:r w:rsidR="00C757EC" w:rsidRPr="008A6FB2">
        <w:t xml:space="preserve">a la implementación de la I5.0 </w:t>
      </w:r>
      <w:r w:rsidRPr="008A6FB2">
        <w:t>(</w:t>
      </w:r>
      <w:r w:rsidR="00C757EC" w:rsidRPr="008A6FB2">
        <w:t>Ej. a</w:t>
      </w:r>
      <w:r w:rsidR="00EC5EEB" w:rsidRPr="008A6FB2">
        <w:t xml:space="preserve"> nivel de la cadena de suministro global)</w:t>
      </w:r>
      <w:r w:rsidRPr="008A6FB2">
        <w:t xml:space="preserve"> </w:t>
      </w:r>
      <w:r w:rsidR="00EC5EEB" w:rsidRPr="008A6FB2">
        <w:t xml:space="preserve">o con </w:t>
      </w:r>
      <w:r w:rsidR="00C757EC" w:rsidRPr="008A6FB2">
        <w:t xml:space="preserve">una </w:t>
      </w:r>
      <w:r w:rsidR="00EC5EEB" w:rsidRPr="008A6FB2">
        <w:t xml:space="preserve">visión </w:t>
      </w:r>
      <w:proofErr w:type="spellStart"/>
      <w:r w:rsidR="00EC5EEB" w:rsidRPr="008A6FB2">
        <w:t>unitecnológica</w:t>
      </w:r>
      <w:proofErr w:type="spellEnd"/>
      <w:r w:rsidR="00EC5EEB" w:rsidRPr="008A6FB2">
        <w:t xml:space="preserve">, </w:t>
      </w:r>
      <w:r w:rsidR="008408D9" w:rsidRPr="008A6FB2">
        <w:t>es decir, desde la óptica de la preparación a la I5.0, pero en relación a una o varias de las tecnologías habilitantes de la Industria 4.0 (</w:t>
      </w:r>
      <w:proofErr w:type="spellStart"/>
      <w:r w:rsidR="008408D9" w:rsidRPr="008A6FB2">
        <w:t>KETs</w:t>
      </w:r>
      <w:proofErr w:type="spellEnd"/>
      <w:r w:rsidR="008408D9" w:rsidRPr="008A6FB2">
        <w:t>), como por ejemplo, inteligencia artificial (IA), analítica de grandes datos (BDA), Internet de las cosas (</w:t>
      </w:r>
      <w:proofErr w:type="spellStart"/>
      <w:r w:rsidR="008408D9" w:rsidRPr="008A6FB2">
        <w:t>IoT</w:t>
      </w:r>
      <w:proofErr w:type="spellEnd"/>
      <w:r w:rsidR="008408D9" w:rsidRPr="008A6FB2">
        <w:t xml:space="preserve">), ciber seguridad, entre otras. Los resultados de los MM revisados muestran que en general ellos fueron </w:t>
      </w:r>
      <w:r w:rsidR="008670A7" w:rsidRPr="008A6FB2">
        <w:t>desarrollados</w:t>
      </w:r>
      <w:r w:rsidR="008408D9" w:rsidRPr="008A6FB2">
        <w:t xml:space="preserve"> para evaluar </w:t>
      </w:r>
      <w:r w:rsidR="00407A09" w:rsidRPr="008A6FB2">
        <w:t xml:space="preserve">el status de la industria respecto de </w:t>
      </w:r>
      <w:r w:rsidR="008408D9" w:rsidRPr="008A6FB2">
        <w:t xml:space="preserve">la preparación </w:t>
      </w:r>
      <w:r w:rsidR="00484EE5" w:rsidRPr="008A6FB2">
        <w:t xml:space="preserve">integral </w:t>
      </w:r>
      <w:r w:rsidR="00407A09" w:rsidRPr="008A6FB2">
        <w:t>a</w:t>
      </w:r>
      <w:r w:rsidR="008408D9" w:rsidRPr="008A6FB2">
        <w:t xml:space="preserve"> la </w:t>
      </w:r>
      <w:r w:rsidR="00407A09" w:rsidRPr="008A6FB2">
        <w:t xml:space="preserve">implementación de la </w:t>
      </w:r>
      <w:r w:rsidR="008408D9" w:rsidRPr="008A6FB2">
        <w:t>I5.0</w:t>
      </w:r>
      <w:r w:rsidR="00407A09" w:rsidRPr="008A6FB2">
        <w:t xml:space="preserve"> y sólo uno de ellos es de carácter </w:t>
      </w:r>
      <w:proofErr w:type="spellStart"/>
      <w:r w:rsidR="00407A09" w:rsidRPr="008A6FB2">
        <w:t>unitecnológico</w:t>
      </w:r>
      <w:proofErr w:type="spellEnd"/>
      <w:r w:rsidR="00407A09" w:rsidRPr="008A6FB2">
        <w:t>, el que particularmente se centra en la determinación del nivel de madurez para la preparación</w:t>
      </w:r>
      <w:r w:rsidR="00484EE5" w:rsidRPr="008A6FB2">
        <w:t xml:space="preserve"> a la </w:t>
      </w:r>
      <w:r w:rsidR="00407A09" w:rsidRPr="008A6FB2">
        <w:t>IA.</w:t>
      </w:r>
    </w:p>
    <w:p w14:paraId="2A65AFFC" w14:textId="2E7B30FC" w:rsidR="00484EE5" w:rsidRDefault="00484EE5" w:rsidP="00E231B3">
      <w:pPr>
        <w:spacing w:after="240"/>
        <w:ind w:firstLine="0"/>
      </w:pPr>
      <w:r w:rsidRPr="008A6FB2">
        <w:t>Desde la perspectiva de los pilares de la I5.0, los modelos de madurez pueden estar concebidos, estructurados o centrados tomando en consideración</w:t>
      </w:r>
      <w:r w:rsidR="008670A7" w:rsidRPr="008A6FB2">
        <w:t xml:space="preserve"> </w:t>
      </w:r>
      <w:r w:rsidRPr="008A6FB2">
        <w:t xml:space="preserve">uno o más de </w:t>
      </w:r>
      <w:r w:rsidR="00937569" w:rsidRPr="008A6FB2">
        <w:t>estos pilares o dimensiones fundamentales</w:t>
      </w:r>
      <w:r w:rsidRPr="008A6FB2">
        <w:t xml:space="preserve">. En tal sentido, </w:t>
      </w:r>
      <w:r w:rsidR="00937569" w:rsidRPr="008A6FB2">
        <w:t>s</w:t>
      </w:r>
      <w:r w:rsidR="00C757EC" w:rsidRPr="008A6FB2">
        <w:t>iete</w:t>
      </w:r>
      <w:r w:rsidR="00937569" w:rsidRPr="008A6FB2">
        <w:t xml:space="preserve"> de </w:t>
      </w:r>
      <w:r w:rsidRPr="008A6FB2">
        <w:t xml:space="preserve">los </w:t>
      </w:r>
      <w:r w:rsidR="00937569" w:rsidRPr="008A6FB2">
        <w:t>ocho modelos de madurez analizados toman en consideración los tres pilares de la I5.0 (Centralidad en el humano, Resiliencia y Sustentabilidad)</w:t>
      </w:r>
      <w:r w:rsidR="00C757EC" w:rsidRPr="008A6FB2">
        <w:t xml:space="preserve"> y sólo </w:t>
      </w:r>
      <w:r w:rsidR="00937569" w:rsidRPr="008A6FB2">
        <w:t xml:space="preserve">uno de ellos se centró </w:t>
      </w:r>
      <w:r w:rsidR="00C757EC" w:rsidRPr="008A6FB2">
        <w:t xml:space="preserve">en uno de los pilares, particularmente </w:t>
      </w:r>
      <w:r w:rsidR="00937569" w:rsidRPr="008A6FB2">
        <w:t>la resiliencia</w:t>
      </w:r>
      <w:r w:rsidR="00C757EC" w:rsidRPr="008A6FB2">
        <w:t>.</w:t>
      </w:r>
    </w:p>
    <w:p w14:paraId="15996122" w14:textId="6708BFEE" w:rsidR="00C757EC" w:rsidRDefault="00884FC9" w:rsidP="00E231B3">
      <w:pPr>
        <w:spacing w:after="240"/>
        <w:ind w:firstLine="0"/>
      </w:pPr>
      <w:r>
        <w:t>Dada la importancia que la</w:t>
      </w:r>
      <w:r w:rsidR="008670A7">
        <w:t>s</w:t>
      </w:r>
      <w:r>
        <w:t xml:space="preserve"> </w:t>
      </w:r>
      <w:proofErr w:type="spellStart"/>
      <w:r>
        <w:t>PyMEs</w:t>
      </w:r>
      <w:proofErr w:type="spellEnd"/>
      <w:r>
        <w:t xml:space="preserve"> tienen en las economías de los países y ciertamente </w:t>
      </w:r>
      <w:r w:rsidR="00564A8D">
        <w:t>l</w:t>
      </w:r>
      <w:r>
        <w:t>as restricciones y limitaciones que enfrentan a los procesos de innovación y/o de adopción tecnológica, fue importante conocer de los modelos analizados</w:t>
      </w:r>
      <w:r w:rsidR="007C02D4">
        <w:t>,</w:t>
      </w:r>
      <w:r>
        <w:t xml:space="preserve"> la adaptación u orientación que ellos tienen respecto de la evaluación de los niveles de madurez de la Industria 5.0, pero específicamente en el contexto de las </w:t>
      </w:r>
      <w:proofErr w:type="spellStart"/>
      <w:r>
        <w:t>PyMEs</w:t>
      </w:r>
      <w:proofErr w:type="spellEnd"/>
      <w:r>
        <w:t>.</w:t>
      </w:r>
    </w:p>
    <w:p w14:paraId="48FF880B" w14:textId="284B0222" w:rsidR="00884FC9" w:rsidRDefault="00884FC9" w:rsidP="00E231B3">
      <w:pPr>
        <w:spacing w:after="240"/>
        <w:ind w:firstLine="0"/>
      </w:pPr>
      <w:r w:rsidRPr="008A6FB2">
        <w:t xml:space="preserve">En tal sentido, la casi totalidad de los MM consideran como relevante su aplicación a las </w:t>
      </w:r>
      <w:proofErr w:type="spellStart"/>
      <w:r w:rsidRPr="008A6FB2">
        <w:t>PyMEs</w:t>
      </w:r>
      <w:proofErr w:type="spellEnd"/>
      <w:r w:rsidRPr="008A6FB2">
        <w:t xml:space="preserve"> y sólo uno de ellos, el de González – Pérez </w:t>
      </w:r>
      <w:r w:rsidRPr="008A6FB2">
        <w:rPr>
          <w:i/>
          <w:iCs/>
        </w:rPr>
        <w:t>et al</w:t>
      </w:r>
      <w:r w:rsidRPr="008A6FB2">
        <w:t xml:space="preserve">., 2023, no lo menciona dentro de sus objetivos, pero tampoco menciona que </w:t>
      </w:r>
      <w:r w:rsidR="006206FD" w:rsidRPr="008A6FB2">
        <w:t>ha sido preparado</w:t>
      </w:r>
      <w:r w:rsidR="006206FD">
        <w:t xml:space="preserve"> para</w:t>
      </w:r>
      <w:r>
        <w:t xml:space="preserve"> grandes compañías. La singularidad de este modelo radica en que está</w:t>
      </w:r>
      <w:r w:rsidR="006206FD">
        <w:t xml:space="preserve"> estructura</w:t>
      </w:r>
      <w:r>
        <w:t xml:space="preserve">do para </w:t>
      </w:r>
      <w:r w:rsidR="006206FD">
        <w:t xml:space="preserve">la </w:t>
      </w:r>
      <w:r>
        <w:t xml:space="preserve">determinación del estado de madurez en instituciones de educación superior, </w:t>
      </w:r>
      <w:r w:rsidR="007C02D4">
        <w:t xml:space="preserve">las </w:t>
      </w:r>
      <w:r>
        <w:t xml:space="preserve">que en general no </w:t>
      </w:r>
      <w:r w:rsidR="006206FD">
        <w:t>están insertas dentro del segmento empresarial de las</w:t>
      </w:r>
      <w:r>
        <w:t xml:space="preserve"> </w:t>
      </w:r>
      <w:proofErr w:type="spellStart"/>
      <w:r>
        <w:t>PyMEs</w:t>
      </w:r>
      <w:proofErr w:type="spellEnd"/>
      <w:r>
        <w:t>.</w:t>
      </w:r>
    </w:p>
    <w:p w14:paraId="530B26B5" w14:textId="7F155252" w:rsidR="00C84BBF" w:rsidRDefault="00C84BBF" w:rsidP="00E231B3">
      <w:pPr>
        <w:spacing w:after="240"/>
        <w:ind w:firstLine="0"/>
      </w:pPr>
      <w:r>
        <w:t xml:space="preserve">Por último, y como una forma de caracterizar los MM respecto a la base de captura de la información y </w:t>
      </w:r>
      <w:r w:rsidR="00190883">
        <w:t xml:space="preserve">el </w:t>
      </w:r>
      <w:r>
        <w:t xml:space="preserve">tipo de resultados obtenidos, </w:t>
      </w:r>
      <w:r w:rsidR="00190883">
        <w:t xml:space="preserve">se preparó una base que considera 4 opciones para la captura de la información de soporte: Encuesta, RSL, Intervención en la empresa y un método mixto. </w:t>
      </w:r>
      <w:r w:rsidR="007C02D4">
        <w:t>E</w:t>
      </w:r>
      <w:r w:rsidR="00190883">
        <w:t xml:space="preserve">n base a estos métodos de captura, los resultados que se obtienen son subjetivos al tratarse de encuestas, objetivos en base a </w:t>
      </w:r>
      <w:proofErr w:type="spellStart"/>
      <w:r w:rsidR="00190883">
        <w:t>RSLs</w:t>
      </w:r>
      <w:proofErr w:type="spellEnd"/>
      <w:r w:rsidR="00190883">
        <w:t xml:space="preserve"> e intervención y mixto para procesos mixtos de </w:t>
      </w:r>
      <w:r w:rsidR="00190883" w:rsidRPr="008A6FB2">
        <w:t>captura. En el caso de este estud</w:t>
      </w:r>
      <w:r w:rsidR="006206FD" w:rsidRPr="008A6FB2">
        <w:t>i</w:t>
      </w:r>
      <w:r w:rsidR="00190883" w:rsidRPr="008A6FB2">
        <w:t xml:space="preserve">o, los </w:t>
      </w:r>
      <w:proofErr w:type="spellStart"/>
      <w:r w:rsidR="00190883" w:rsidRPr="008A6FB2">
        <w:t>MMs</w:t>
      </w:r>
      <w:proofErr w:type="spellEnd"/>
      <w:r w:rsidR="00190883" w:rsidRPr="008A6FB2">
        <w:t xml:space="preserve"> analizados responden a una captura de datos en base a encuestas y </w:t>
      </w:r>
      <w:proofErr w:type="spellStart"/>
      <w:r w:rsidR="00190883" w:rsidRPr="008A6FB2">
        <w:t>RSLs</w:t>
      </w:r>
      <w:proofErr w:type="spellEnd"/>
      <w:r w:rsidR="00190883">
        <w:t xml:space="preserve">, no encontrándose hasta ahora </w:t>
      </w:r>
      <w:proofErr w:type="spellStart"/>
      <w:r w:rsidR="00190883">
        <w:t>MMs</w:t>
      </w:r>
      <w:proofErr w:type="spellEnd"/>
      <w:r w:rsidR="00190883">
        <w:t xml:space="preserve"> en dónde la captura haya sido producto de un trabajo interno y directo en </w:t>
      </w:r>
      <w:r w:rsidR="006206FD">
        <w:t xml:space="preserve">las </w:t>
      </w:r>
      <w:r w:rsidR="00190883">
        <w:t>empresas.</w:t>
      </w:r>
    </w:p>
    <w:p w14:paraId="39E02DE7" w14:textId="5DC73216" w:rsidR="00761AD7" w:rsidRPr="008A6FB2" w:rsidRDefault="00884FC9" w:rsidP="00E231B3">
      <w:pPr>
        <w:spacing w:after="240"/>
        <w:ind w:firstLine="0"/>
      </w:pPr>
      <w:r w:rsidRPr="008A6FB2">
        <w:t>Ahora bien, si hacemo</w:t>
      </w:r>
      <w:r w:rsidR="00FE0A8D" w:rsidRPr="008A6FB2">
        <w:t>s</w:t>
      </w:r>
      <w:r w:rsidRPr="008A6FB2">
        <w:t xml:space="preserve"> un análisis </w:t>
      </w:r>
      <w:r w:rsidR="00FE0A8D" w:rsidRPr="008A6FB2">
        <w:t xml:space="preserve">más en profundidad </w:t>
      </w:r>
      <w:r w:rsidRPr="008A6FB2">
        <w:t xml:space="preserve">de los </w:t>
      </w:r>
      <w:r w:rsidR="00FE0A8D" w:rsidRPr="008A6FB2">
        <w:t xml:space="preserve">modelos analizados, es decir desde la perspectiva de su estructura, podemos ver que el denominador común es la propuesta de un modelo para determinar el estado de preparación a la implementación de la I5.0, pero </w:t>
      </w:r>
      <w:r w:rsidR="00B53526" w:rsidRPr="008A6FB2">
        <w:t>de alguna manera</w:t>
      </w:r>
      <w:r w:rsidR="00FE0A8D" w:rsidRPr="008A6FB2">
        <w:t xml:space="preserve"> </w:t>
      </w:r>
      <w:r w:rsidR="006206FD" w:rsidRPr="008A6FB2">
        <w:t>tomando en</w:t>
      </w:r>
      <w:r w:rsidR="0088700B" w:rsidRPr="008A6FB2">
        <w:t xml:space="preserve"> consideración las tecnologías de la</w:t>
      </w:r>
      <w:r w:rsidR="0088700B">
        <w:t xml:space="preserve"> </w:t>
      </w:r>
      <w:r w:rsidR="0088700B" w:rsidRPr="008A6FB2">
        <w:lastRenderedPageBreak/>
        <w:t xml:space="preserve">I4.0, lo que implica la digitalización integral de la empresa, pero asumiendo </w:t>
      </w:r>
      <w:r w:rsidR="00761AD7" w:rsidRPr="008A6FB2">
        <w:t>el</w:t>
      </w:r>
      <w:r w:rsidR="0088700B" w:rsidRPr="008A6FB2">
        <w:t xml:space="preserve"> rol relevante </w:t>
      </w:r>
      <w:r w:rsidR="00761AD7" w:rsidRPr="008A6FB2">
        <w:t xml:space="preserve">que deben tener </w:t>
      </w:r>
      <w:r w:rsidR="0088700B" w:rsidRPr="008A6FB2">
        <w:t>los pilares de la I5.0</w:t>
      </w:r>
      <w:r w:rsidR="000B5FD2" w:rsidRPr="008A6FB2">
        <w:t xml:space="preserve"> en ese proceso.</w:t>
      </w:r>
    </w:p>
    <w:p w14:paraId="05397D33" w14:textId="2A9B2A2D" w:rsidR="00884FC9" w:rsidRDefault="0088700B" w:rsidP="00E231B3">
      <w:pPr>
        <w:spacing w:after="240"/>
        <w:ind w:firstLine="0"/>
      </w:pPr>
      <w:r w:rsidRPr="008A6FB2">
        <w:t xml:space="preserve">La implementación de tecnologías avanzadas o inteligentes no pueden abstraerse de las dimensiones estructurales de la I5.0 como son la centralidad </w:t>
      </w:r>
      <w:r w:rsidR="00190883" w:rsidRPr="008A6FB2">
        <w:t>en</w:t>
      </w:r>
      <w:r w:rsidRPr="008A6FB2">
        <w:t xml:space="preserve"> la gestión desde la perspectiva humana, la resiliencia para adaptarse a los cambios del entorno y </w:t>
      </w:r>
      <w:r w:rsidR="00190883" w:rsidRPr="008A6FB2">
        <w:t>recupera</w:t>
      </w:r>
      <w:r w:rsidR="00761AD7" w:rsidRPr="008A6FB2">
        <w:t>r</w:t>
      </w:r>
      <w:r w:rsidR="00190883" w:rsidRPr="008A6FB2">
        <w:t xml:space="preserve"> los niveles iniciales </w:t>
      </w:r>
      <w:r w:rsidR="00761AD7" w:rsidRPr="008A6FB2">
        <w:t>a eventos disruptivos</w:t>
      </w:r>
      <w:r w:rsidR="000B5FD2" w:rsidRPr="008A6FB2">
        <w:t xml:space="preserve">, los que pueden gatillar </w:t>
      </w:r>
      <w:r w:rsidR="00190883" w:rsidRPr="008A6FB2">
        <w:t>transformaci</w:t>
      </w:r>
      <w:r w:rsidR="000B5FD2" w:rsidRPr="008A6FB2">
        <w:t>ones</w:t>
      </w:r>
      <w:r w:rsidR="00190883" w:rsidRPr="008A6FB2">
        <w:t xml:space="preserve"> de</w:t>
      </w:r>
      <w:r w:rsidR="00761AD7" w:rsidRPr="008A6FB2">
        <w:t xml:space="preserve"> la empresa y sus modelo</w:t>
      </w:r>
      <w:r w:rsidR="00735EFB" w:rsidRPr="008A6FB2">
        <w:t>s</w:t>
      </w:r>
      <w:r w:rsidR="00761AD7" w:rsidRPr="008A6FB2">
        <w:t xml:space="preserve"> de negocios, </w:t>
      </w:r>
      <w:r w:rsidR="000B5FD2" w:rsidRPr="008A6FB2">
        <w:t xml:space="preserve">sin descuidar </w:t>
      </w:r>
      <w:r w:rsidRPr="008A6FB2">
        <w:t>los principios de la sustentabilidad</w:t>
      </w:r>
      <w:r w:rsidR="00735EFB" w:rsidRPr="008A6FB2">
        <w:t xml:space="preserve">, todos </w:t>
      </w:r>
      <w:r w:rsidRPr="008A6FB2">
        <w:t>eje</w:t>
      </w:r>
      <w:r w:rsidR="006206FD" w:rsidRPr="008A6FB2">
        <w:t>s</w:t>
      </w:r>
      <w:r w:rsidRPr="008A6FB2">
        <w:t xml:space="preserve"> </w:t>
      </w:r>
      <w:r w:rsidR="00735EFB" w:rsidRPr="008A6FB2">
        <w:t xml:space="preserve">esenciales </w:t>
      </w:r>
      <w:r w:rsidRPr="008A6FB2">
        <w:t xml:space="preserve">para garantizar la </w:t>
      </w:r>
      <w:r w:rsidR="000B5FD2" w:rsidRPr="008A6FB2">
        <w:t xml:space="preserve">competitividad de las compañías y la </w:t>
      </w:r>
      <w:r w:rsidRPr="008A6FB2">
        <w:t>continuidad del negocio.</w:t>
      </w:r>
    </w:p>
    <w:p w14:paraId="6B4B8EDF" w14:textId="01AE9F1A" w:rsidR="0088700B" w:rsidRDefault="00E664B0" w:rsidP="00E231B3">
      <w:pPr>
        <w:spacing w:after="240"/>
        <w:ind w:firstLine="0"/>
      </w:pPr>
      <w:r w:rsidRPr="008A6FB2">
        <w:t xml:space="preserve">Para la realización de un análisis de los </w:t>
      </w:r>
      <w:proofErr w:type="spellStart"/>
      <w:r w:rsidRPr="008A6FB2">
        <w:t>MMs</w:t>
      </w:r>
      <w:proofErr w:type="spellEnd"/>
      <w:r w:rsidRPr="008A6FB2">
        <w:t xml:space="preserve"> seleccionados, desde la</w:t>
      </w:r>
      <w:r w:rsidR="0088700B" w:rsidRPr="008A6FB2">
        <w:t xml:space="preserve"> perspectiva</w:t>
      </w:r>
      <w:r w:rsidRPr="008A6FB2">
        <w:t xml:space="preserve"> de sus dimensiones</w:t>
      </w:r>
      <w:r w:rsidR="0088700B" w:rsidRPr="008A6FB2">
        <w:t xml:space="preserve">, </w:t>
      </w:r>
      <w:r w:rsidRPr="008A6FB2">
        <w:t xml:space="preserve">debemos complementar con </w:t>
      </w:r>
      <w:r w:rsidR="000B5FD2" w:rsidRPr="008A6FB2">
        <w:t>los</w:t>
      </w:r>
      <w:r w:rsidRPr="008A6FB2">
        <w:t xml:space="preserve"> resúmenes descriptivos</w:t>
      </w:r>
      <w:r w:rsidR="00097DB9" w:rsidRPr="008A6FB2">
        <w:t xml:space="preserve"> </w:t>
      </w:r>
      <w:r w:rsidR="000B5FD2" w:rsidRPr="008A6FB2">
        <w:t xml:space="preserve">que </w:t>
      </w:r>
      <w:r w:rsidRPr="008A6FB2">
        <w:t xml:space="preserve">se muestran en la Tabla 3. De ellos se desprende que en general los MM definen sus dimensiones </w:t>
      </w:r>
      <w:r w:rsidR="000B5FD2" w:rsidRPr="008A6FB2">
        <w:t>de base</w:t>
      </w:r>
      <w:r w:rsidRPr="008A6FB2">
        <w:t xml:space="preserve">, ya sea en </w:t>
      </w:r>
      <w:r w:rsidR="000B5FD2" w:rsidRPr="008A6FB2">
        <w:t xml:space="preserve">una relación </w:t>
      </w:r>
      <w:r w:rsidRPr="008A6FB2">
        <w:t>directa con los Pilares de la I5.0 o desde la mirada de los procesos propios de la industria, pero</w:t>
      </w:r>
      <w:r w:rsidR="000B5FD2" w:rsidRPr="008A6FB2">
        <w:t xml:space="preserve"> enfocados </w:t>
      </w:r>
      <w:r w:rsidRPr="008A6FB2">
        <w:t>igualmente</w:t>
      </w:r>
      <w:r w:rsidR="000B5FD2" w:rsidRPr="008A6FB2">
        <w:t xml:space="preserve"> e</w:t>
      </w:r>
      <w:r w:rsidRPr="008A6FB2">
        <w:t>n esos mismos pilares</w:t>
      </w:r>
      <w:r w:rsidR="000B5FD2" w:rsidRPr="008A6FB2">
        <w:t xml:space="preserve"> </w:t>
      </w:r>
      <w:r w:rsidR="00097DB9" w:rsidRPr="008A6FB2">
        <w:t>y,</w:t>
      </w:r>
      <w:r w:rsidR="000B5FD2" w:rsidRPr="008A6FB2">
        <w:t xml:space="preserve"> por ende, la cantidad de dimensiones va de 3 y más, respectivamente.</w:t>
      </w:r>
    </w:p>
    <w:p w14:paraId="0F76AA93" w14:textId="583A54EE" w:rsidR="006C4EC0" w:rsidRPr="008A6FB2" w:rsidRDefault="00097DB9" w:rsidP="00E231B3">
      <w:pPr>
        <w:spacing w:after="240"/>
        <w:ind w:firstLine="0"/>
      </w:pPr>
      <w:r w:rsidRPr="008A6FB2">
        <w:t>Si entramos a revisar más en profundidad los MM, esta vez ya enfocándose en los criterios de evaluación</w:t>
      </w:r>
      <w:r w:rsidR="006C4EC0" w:rsidRPr="008A6FB2">
        <w:t xml:space="preserve">, </w:t>
      </w:r>
      <w:r w:rsidR="007C1AE1">
        <w:t xml:space="preserve">es decir, </w:t>
      </w:r>
      <w:r w:rsidR="006C4EC0" w:rsidRPr="008A6FB2">
        <w:t xml:space="preserve">las interrogantes de base </w:t>
      </w:r>
      <w:r w:rsidRPr="008A6FB2">
        <w:t xml:space="preserve">para determinar el estadio de la empresa respecto del objetivo central de cada MM, la situación se hace </w:t>
      </w:r>
      <w:r w:rsidR="006C4EC0" w:rsidRPr="008A6FB2">
        <w:t xml:space="preserve">algo </w:t>
      </w:r>
      <w:r w:rsidRPr="008A6FB2">
        <w:t>más compleja, ya que existen puntos de divergencia estructural importantes en</w:t>
      </w:r>
      <w:r w:rsidR="006C4EC0" w:rsidRPr="008A6FB2">
        <w:t xml:space="preserve"> su</w:t>
      </w:r>
      <w:r w:rsidRPr="008A6FB2">
        <w:t xml:space="preserve"> formulación</w:t>
      </w:r>
      <w:r w:rsidR="006C4EC0" w:rsidRPr="008A6FB2">
        <w:t>.</w:t>
      </w:r>
    </w:p>
    <w:p w14:paraId="29AFE384" w14:textId="4DF74D01" w:rsidR="00097DB9" w:rsidRPr="008A6FB2" w:rsidRDefault="006C4EC0" w:rsidP="00E231B3">
      <w:pPr>
        <w:spacing w:after="240"/>
        <w:ind w:firstLine="0"/>
      </w:pPr>
      <w:r w:rsidRPr="008A6FB2">
        <w:t>Si</w:t>
      </w:r>
      <w:r w:rsidR="003371C4" w:rsidRPr="008A6FB2">
        <w:t>n</w:t>
      </w:r>
      <w:r w:rsidRPr="008A6FB2">
        <w:t xml:space="preserve"> embargo, a pesar de esta divergencia, se pudo constatar que de alguna manera todos ellos definen sus criterios sobre la base de tres elementos relevantes: </w:t>
      </w:r>
    </w:p>
    <w:p w14:paraId="5B18F936" w14:textId="2CD86D88" w:rsidR="00097DB9" w:rsidRPr="008A6FB2" w:rsidRDefault="006C4EC0" w:rsidP="006C4EC0">
      <w:pPr>
        <w:pStyle w:val="Prrafodelista"/>
        <w:numPr>
          <w:ilvl w:val="0"/>
          <w:numId w:val="15"/>
        </w:numPr>
        <w:spacing w:after="240"/>
      </w:pPr>
      <w:r w:rsidRPr="008A6FB2">
        <w:rPr>
          <w:i/>
          <w:iCs/>
        </w:rPr>
        <w:t>Criterios tecnológicos:</w:t>
      </w:r>
    </w:p>
    <w:p w14:paraId="0C85EB7B" w14:textId="72619B61" w:rsidR="006C4EC0" w:rsidRPr="008A6FB2" w:rsidRDefault="006C4EC0" w:rsidP="006C4EC0">
      <w:pPr>
        <w:pStyle w:val="Prrafodelista"/>
        <w:spacing w:after="240"/>
        <w:ind w:firstLine="0"/>
      </w:pPr>
      <w:r w:rsidRPr="008A6FB2">
        <w:t>Basados en la situación tecnológica de la empresa como elemento determin</w:t>
      </w:r>
      <w:r w:rsidR="008A374F" w:rsidRPr="008A6FB2">
        <w:t>ante</w:t>
      </w:r>
      <w:r w:rsidRPr="008A6FB2">
        <w:t xml:space="preserve"> de la madurez.</w:t>
      </w:r>
    </w:p>
    <w:p w14:paraId="31DC19E7" w14:textId="6E558909" w:rsidR="006C4EC0" w:rsidRPr="008A6FB2" w:rsidRDefault="006C4EC0" w:rsidP="006C4EC0">
      <w:pPr>
        <w:pStyle w:val="Prrafodelista"/>
        <w:numPr>
          <w:ilvl w:val="0"/>
          <w:numId w:val="15"/>
        </w:numPr>
        <w:spacing w:after="240"/>
      </w:pPr>
      <w:r w:rsidRPr="008A6FB2">
        <w:rPr>
          <w:i/>
          <w:iCs/>
        </w:rPr>
        <w:t>Criterios Gerenciales:</w:t>
      </w:r>
    </w:p>
    <w:p w14:paraId="5B9309D4" w14:textId="73BE58ED" w:rsidR="006C4EC0" w:rsidRPr="008A6FB2" w:rsidRDefault="006C4EC0" w:rsidP="006C4EC0">
      <w:pPr>
        <w:pStyle w:val="Prrafodelista"/>
        <w:spacing w:after="240"/>
        <w:ind w:firstLine="0"/>
      </w:pPr>
      <w:r w:rsidRPr="008A6FB2">
        <w:t xml:space="preserve">Basados en factores de análisis gerencial </w:t>
      </w:r>
      <w:r w:rsidR="004040A0" w:rsidRPr="008A6FB2">
        <w:t xml:space="preserve">al interior de la empresa, ya sea en términos de sus estrategias </w:t>
      </w:r>
      <w:r w:rsidR="008A374F" w:rsidRPr="008A6FB2">
        <w:t xml:space="preserve">y/o modelos </w:t>
      </w:r>
      <w:r w:rsidR="004040A0" w:rsidRPr="008A6FB2">
        <w:t>de negocio</w:t>
      </w:r>
      <w:r w:rsidR="008A374F" w:rsidRPr="008A6FB2">
        <w:t>,</w:t>
      </w:r>
      <w:r w:rsidR="004040A0" w:rsidRPr="008A6FB2">
        <w:t xml:space="preserve"> como de las políticas internas en distintas áreas, por ejemplo, en gestión de recursos humanos</w:t>
      </w:r>
      <w:r w:rsidR="008A374F" w:rsidRPr="008A6FB2">
        <w:t xml:space="preserve"> al tratarse del pilar humano – céntrico de la I5.0, o de la aplicación de modelos de excelencia operacional (gestión Lean, metodologías Agiles, TPM, entre otras. </w:t>
      </w:r>
    </w:p>
    <w:p w14:paraId="5FE2FBAD" w14:textId="02937754" w:rsidR="006C4EC0" w:rsidRPr="008A6FB2" w:rsidRDefault="006C4EC0" w:rsidP="006C4EC0">
      <w:pPr>
        <w:pStyle w:val="Prrafodelista"/>
        <w:numPr>
          <w:ilvl w:val="0"/>
          <w:numId w:val="15"/>
        </w:numPr>
        <w:spacing w:after="240"/>
      </w:pPr>
      <w:r w:rsidRPr="008A6FB2">
        <w:rPr>
          <w:i/>
          <w:iCs/>
        </w:rPr>
        <w:t>Criterios de Procesos:</w:t>
      </w:r>
    </w:p>
    <w:p w14:paraId="3B3A9012" w14:textId="300A4653" w:rsidR="008A374F" w:rsidRPr="008A6FB2" w:rsidRDefault="008A374F" w:rsidP="008A374F">
      <w:pPr>
        <w:pStyle w:val="Prrafodelista"/>
        <w:spacing w:after="240"/>
        <w:ind w:firstLine="0"/>
      </w:pPr>
      <w:r w:rsidRPr="008A6FB2">
        <w:t>Centrados en la gestión de procesos propios de la naturaleza de la empresa o bien con un alcance general adecuado a toda industria.</w:t>
      </w:r>
    </w:p>
    <w:p w14:paraId="561A6191" w14:textId="77777777" w:rsidR="00B53526" w:rsidRPr="008A6FB2" w:rsidRDefault="00B53526" w:rsidP="008A374F">
      <w:pPr>
        <w:pStyle w:val="Prrafodelista"/>
        <w:spacing w:after="240"/>
        <w:ind w:firstLine="0"/>
      </w:pPr>
    </w:p>
    <w:p w14:paraId="39FBEA60" w14:textId="77777777" w:rsidR="00962BD8" w:rsidRPr="008A6FB2" w:rsidRDefault="00962BD8" w:rsidP="003371C4">
      <w:pPr>
        <w:spacing w:after="240"/>
        <w:ind w:firstLine="0"/>
      </w:pPr>
      <w:r w:rsidRPr="008A6FB2">
        <w:t>Dentro de los MM analizados, como ya se ha señalado, no hay convergencia en términos de la estructura y el foco central de ellos.</w:t>
      </w:r>
    </w:p>
    <w:p w14:paraId="0BBC4979" w14:textId="38881911" w:rsidR="00B53526" w:rsidRDefault="00962BD8" w:rsidP="003371C4">
      <w:pPr>
        <w:spacing w:after="240"/>
        <w:ind w:firstLine="0"/>
      </w:pPr>
      <w:r w:rsidRPr="008A6FB2">
        <w:t xml:space="preserve">Un ejemplo de ello es el </w:t>
      </w:r>
      <w:r w:rsidR="00B53526" w:rsidRPr="008A6FB2">
        <w:t xml:space="preserve">MM propuesto </w:t>
      </w:r>
      <w:r w:rsidRPr="008A6FB2">
        <w:t xml:space="preserve">por </w:t>
      </w:r>
      <w:proofErr w:type="spellStart"/>
      <w:r w:rsidR="00B53526" w:rsidRPr="008A6FB2">
        <w:t>Madhavan</w:t>
      </w:r>
      <w:proofErr w:type="spellEnd"/>
      <w:r w:rsidR="00B53526" w:rsidRPr="008A6FB2">
        <w:t xml:space="preserve"> </w:t>
      </w:r>
      <w:r w:rsidR="00B53526" w:rsidRPr="008A6FB2">
        <w:rPr>
          <w:i/>
          <w:iCs/>
        </w:rPr>
        <w:t>et al</w:t>
      </w:r>
      <w:r w:rsidR="00B53526" w:rsidRPr="008A6FB2">
        <w:t xml:space="preserve">., 2024, </w:t>
      </w:r>
      <w:r w:rsidRPr="008A6FB2">
        <w:t>el cual considera</w:t>
      </w:r>
      <w:r w:rsidR="00B53526" w:rsidRPr="008A6FB2">
        <w:t xml:space="preserve"> una estructura basada e</w:t>
      </w:r>
      <w:r w:rsidRPr="008A6FB2">
        <w:t>n</w:t>
      </w:r>
      <w:r w:rsidR="00B53526" w:rsidRPr="008A6FB2">
        <w:t xml:space="preserve"> siete criterios de evaluación. Un criterio central Humano</w:t>
      </w:r>
      <w:r w:rsidR="00116A19" w:rsidRPr="008A6FB2">
        <w:t>-</w:t>
      </w:r>
      <w:r w:rsidR="00B53526" w:rsidRPr="00B53526">
        <w:lastRenderedPageBreak/>
        <w:t xml:space="preserve">céntrico </w:t>
      </w:r>
      <w:r w:rsidR="00B53526">
        <w:t xml:space="preserve">para </w:t>
      </w:r>
      <w:r w:rsidRPr="00B53526">
        <w:t>evaluar</w:t>
      </w:r>
      <w:r w:rsidR="00B53526" w:rsidRPr="00B53526">
        <w:t xml:space="preserve"> </w:t>
      </w:r>
      <w:r>
        <w:t xml:space="preserve">la </w:t>
      </w:r>
      <w:r w:rsidR="00B53526" w:rsidRPr="00B53526">
        <w:t xml:space="preserve">adopción de prácticas de gestión que prioricen el bienestar de los empleados y la interacción humano-máquina; </w:t>
      </w:r>
      <w:r>
        <w:t xml:space="preserve">otro respecto a la </w:t>
      </w:r>
      <w:r w:rsidR="00B53526">
        <w:t>s</w:t>
      </w:r>
      <w:r w:rsidR="00B53526" w:rsidRPr="00B53526">
        <w:t>ostenibilidad</w:t>
      </w:r>
      <w:r w:rsidR="00B53526">
        <w:t xml:space="preserve"> para ver de qué manera la empresa asume </w:t>
      </w:r>
      <w:r w:rsidR="00B53526" w:rsidRPr="00B53526">
        <w:t xml:space="preserve">prácticas sostenibles que reduzcan los impactos económicos, ambientales y sociales negativos; </w:t>
      </w:r>
      <w:r>
        <w:t xml:space="preserve">un tercero enfocado en </w:t>
      </w:r>
      <w:r w:rsidR="00B53526">
        <w:t>la r</w:t>
      </w:r>
      <w:r w:rsidR="00B53526" w:rsidRPr="00B53526">
        <w:t>esiliencia</w:t>
      </w:r>
      <w:r w:rsidR="00B53526">
        <w:t xml:space="preserve">, </w:t>
      </w:r>
      <w:r>
        <w:t>para evaluar</w:t>
      </w:r>
      <w:r w:rsidR="00B53526" w:rsidRPr="00B53526">
        <w:t xml:space="preserve"> la existencia y efectividad de planes para manejar interrupciones económicas y ambientales; </w:t>
      </w:r>
      <w:r>
        <w:t>un cuarto que</w:t>
      </w:r>
      <w:r w:rsidR="00B53526">
        <w:t xml:space="preserve"> considera</w:t>
      </w:r>
      <w:r>
        <w:t xml:space="preserve"> en nivel de adopción de </w:t>
      </w:r>
      <w:r w:rsidR="00B53526">
        <w:t>“</w:t>
      </w:r>
      <w:r w:rsidR="00B53526" w:rsidRPr="00B53526">
        <w:t>Prácticas de Comercio Justo</w:t>
      </w:r>
      <w:r w:rsidR="00B53526">
        <w:t>”</w:t>
      </w:r>
      <w:r w:rsidR="00B53526" w:rsidRPr="00B53526">
        <w:t xml:space="preserve"> que promuevan la transparencia y la trazabilidad a lo largo de la cadena de valor; </w:t>
      </w:r>
      <w:r>
        <w:t xml:space="preserve">otro para evaluar </w:t>
      </w:r>
      <w:r w:rsidR="00B53526">
        <w:t xml:space="preserve">la aplicación de metodologías de </w:t>
      </w:r>
      <w:r w:rsidR="00B53526" w:rsidRPr="00B53526">
        <w:t>Gestión Lean</w:t>
      </w:r>
      <w:r w:rsidR="00B53526">
        <w:t>, midiendo de que forma la organización implementa acciones</w:t>
      </w:r>
      <w:r w:rsidR="00B53526" w:rsidRPr="00B53526">
        <w:t xml:space="preserve"> para la reducción de desperdicios y la gestión eficiente de recursos; </w:t>
      </w:r>
      <w:r w:rsidR="00B53526">
        <w:t>un criterio basado en l</w:t>
      </w:r>
      <w:r>
        <w:t>os procesos de</w:t>
      </w:r>
      <w:r w:rsidR="00B53526">
        <w:t xml:space="preserve"> </w:t>
      </w:r>
      <w:r w:rsidR="00B53526" w:rsidRPr="00B53526">
        <w:t>Documentación y Comunicación, incluyendo el uso de sistemas integrados y análisis de datos</w:t>
      </w:r>
      <w:r>
        <w:t xml:space="preserve"> y finalmente, un criterio para medir el nivel de </w:t>
      </w:r>
      <w:r w:rsidR="007C1AE1">
        <w:t>“</w:t>
      </w:r>
      <w:r w:rsidR="00B53526" w:rsidRPr="00B53526">
        <w:t>Adopción de Tecnologías Avanzadas</w:t>
      </w:r>
      <w:r w:rsidR="007C1AE1">
        <w:t>”</w:t>
      </w:r>
      <w:r w:rsidR="00B53526" w:rsidRPr="00B53526">
        <w:t xml:space="preserve"> como </w:t>
      </w:r>
      <w:proofErr w:type="spellStart"/>
      <w:r w:rsidR="00B53526" w:rsidRPr="00B53526">
        <w:t>IoT</w:t>
      </w:r>
      <w:proofErr w:type="spellEnd"/>
      <w:r w:rsidR="00B53526" w:rsidRPr="00B53526">
        <w:t xml:space="preserve">, inteligencia artificial y </w:t>
      </w:r>
      <w:proofErr w:type="spellStart"/>
      <w:r>
        <w:t>cloud</w:t>
      </w:r>
      <w:proofErr w:type="spellEnd"/>
      <w:r>
        <w:t xml:space="preserve"> </w:t>
      </w:r>
      <w:proofErr w:type="spellStart"/>
      <w:r>
        <w:t>computing</w:t>
      </w:r>
      <w:proofErr w:type="spellEnd"/>
      <w:r>
        <w:t>, como una forma de</w:t>
      </w:r>
      <w:r w:rsidR="00B53526" w:rsidRPr="00B53526">
        <w:t xml:space="preserve"> mejorar la apertura empresarial y la orientación al mercado.</w:t>
      </w:r>
    </w:p>
    <w:p w14:paraId="4527FFEF" w14:textId="5B36AABE" w:rsidR="00962BD8" w:rsidRPr="008A6FB2" w:rsidRDefault="00962BD8" w:rsidP="003371C4">
      <w:pPr>
        <w:spacing w:after="240"/>
        <w:ind w:firstLine="0"/>
      </w:pPr>
      <w:r w:rsidRPr="008A6FB2">
        <w:t xml:space="preserve">Claramente el MM de </w:t>
      </w:r>
      <w:proofErr w:type="spellStart"/>
      <w:r w:rsidRPr="008A6FB2">
        <w:t>Madhavan</w:t>
      </w:r>
      <w:proofErr w:type="spellEnd"/>
      <w:r w:rsidR="00C20178" w:rsidRPr="008A6FB2">
        <w:t xml:space="preserve"> </w:t>
      </w:r>
      <w:r w:rsidR="00C20178" w:rsidRPr="008A6FB2">
        <w:rPr>
          <w:i/>
          <w:iCs/>
        </w:rPr>
        <w:t>et al.</w:t>
      </w:r>
      <w:r w:rsidR="00C20178" w:rsidRPr="008A6FB2">
        <w:t>, 2024</w:t>
      </w:r>
      <w:r w:rsidRPr="008A6FB2">
        <w:t>, responde a una estructura centrada en los tres pilares de la I5.0, pero con criterios de evaluación divergente de otros modelos cuyos objetivos son cier</w:t>
      </w:r>
      <w:r w:rsidR="00052FEA" w:rsidRPr="008A6FB2">
        <w:t>tamente distintos.</w:t>
      </w:r>
    </w:p>
    <w:p w14:paraId="451375E1" w14:textId="07E68D0B" w:rsidR="00052FEA" w:rsidRDefault="007C1AE1" w:rsidP="003371C4">
      <w:pPr>
        <w:spacing w:after="240"/>
        <w:ind w:firstLine="0"/>
      </w:pPr>
      <w:r>
        <w:t>Por otra parte</w:t>
      </w:r>
      <w:r w:rsidR="00052FEA" w:rsidRPr="008A6FB2">
        <w:t xml:space="preserve">, si observamos el MM de </w:t>
      </w:r>
      <w:proofErr w:type="spellStart"/>
      <w:r w:rsidR="00052FEA" w:rsidRPr="008A6FB2">
        <w:t>Hetmanczyk</w:t>
      </w:r>
      <w:proofErr w:type="spellEnd"/>
      <w:r w:rsidR="00052FEA" w:rsidRPr="008A6FB2">
        <w:t xml:space="preserve">, 2024, el cual es de carácter </w:t>
      </w:r>
      <w:proofErr w:type="spellStart"/>
      <w:r w:rsidR="00052FEA" w:rsidRPr="008A6FB2">
        <w:t>unitecnológico</w:t>
      </w:r>
      <w:proofErr w:type="spellEnd"/>
      <w:r w:rsidR="00052FEA" w:rsidRPr="008A6FB2">
        <w:t xml:space="preserve"> y basado directamente en la evaluación de la industria respecto a su estado de preparación </w:t>
      </w:r>
      <w:r>
        <w:t>para</w:t>
      </w:r>
      <w:r w:rsidR="00052FEA" w:rsidRPr="008A6FB2">
        <w:t xml:space="preserve"> la implementación de tecnologías de inteligencia artificial, son seis las dimensiones que propone, las cuales se </w:t>
      </w:r>
      <w:r w:rsidR="0058524F" w:rsidRPr="008A6FB2">
        <w:t>evalúan respecto de tres criterios com</w:t>
      </w:r>
      <w:r w:rsidR="000935E0" w:rsidRPr="008A6FB2">
        <w:t>o</w:t>
      </w:r>
      <w:r w:rsidR="0058524F" w:rsidRPr="008A6FB2">
        <w:t>: Maquinaria, infraestructura y equipos; Recursos humanos</w:t>
      </w:r>
      <w:r w:rsidR="0058524F">
        <w:t xml:space="preserve"> y </w:t>
      </w:r>
      <w:r w:rsidR="0058524F" w:rsidRPr="0058524F">
        <w:t>Procesos</w:t>
      </w:r>
      <w:r w:rsidR="0058524F">
        <w:t xml:space="preserve">, los cuales se evalúan desde la base de una estructura de seis dimensiones como son la </w:t>
      </w:r>
      <w:r w:rsidR="0058524F" w:rsidRPr="0058524F">
        <w:t>Automatización de procesos de producción</w:t>
      </w:r>
      <w:r w:rsidR="0058524F">
        <w:t xml:space="preserve">, </w:t>
      </w:r>
      <w:r w:rsidR="0058524F" w:rsidRPr="0058524F">
        <w:t>Robotización de procesos de producción</w:t>
      </w:r>
      <w:r w:rsidR="0058524F">
        <w:t xml:space="preserve">, </w:t>
      </w:r>
      <w:r w:rsidR="0058524F" w:rsidRPr="0058524F">
        <w:t xml:space="preserve">Digitalización de procesos de </w:t>
      </w:r>
      <w:proofErr w:type="spellStart"/>
      <w:r w:rsidR="0058524F" w:rsidRPr="0058524F">
        <w:t>intralogística</w:t>
      </w:r>
      <w:proofErr w:type="spellEnd"/>
      <w:r w:rsidR="0058524F" w:rsidRPr="0058524F">
        <w:t xml:space="preserve"> en almacenes</w:t>
      </w:r>
      <w:r w:rsidR="0058524F">
        <w:t xml:space="preserve"> (optimización de </w:t>
      </w:r>
      <w:r w:rsidR="0058524F" w:rsidRPr="0058524F">
        <w:t>inventario</w:t>
      </w:r>
      <w:r w:rsidR="0058524F">
        <w:t>)</w:t>
      </w:r>
      <w:r w:rsidR="0058524F" w:rsidRPr="0058524F">
        <w:t>; Flexibilidad de los sistemas de producción</w:t>
      </w:r>
      <w:r w:rsidR="0058524F">
        <w:t xml:space="preserve"> (</w:t>
      </w:r>
      <w:r w:rsidR="0058524F" w:rsidRPr="0058524F">
        <w:t>capacidad de respuesta a cambios en el mercado</w:t>
      </w:r>
      <w:r w:rsidR="0058524F">
        <w:t>)</w:t>
      </w:r>
      <w:r w:rsidR="0058524F" w:rsidRPr="0058524F">
        <w:t xml:space="preserve">; 5. </w:t>
      </w:r>
      <w:proofErr w:type="spellStart"/>
      <w:r w:rsidR="0058524F" w:rsidRPr="0058524F">
        <w:t>Intralogística</w:t>
      </w:r>
      <w:proofErr w:type="spellEnd"/>
      <w:r w:rsidR="0058524F" w:rsidRPr="0058524F">
        <w:t xml:space="preserve"> de procesos de producción</w:t>
      </w:r>
      <w:r w:rsidR="0058524F">
        <w:t xml:space="preserve"> (</w:t>
      </w:r>
      <w:r w:rsidR="0058524F" w:rsidRPr="0058524F">
        <w:t>Automatización ágil en flujos de materiales y productos</w:t>
      </w:r>
      <w:r w:rsidR="0058524F">
        <w:t xml:space="preserve">) e </w:t>
      </w:r>
      <w:r w:rsidR="0058524F" w:rsidRPr="0058524F">
        <w:t>Integración de sistemas de gestión</w:t>
      </w:r>
      <w:r w:rsidR="0058524F">
        <w:t>.</w:t>
      </w:r>
    </w:p>
    <w:p w14:paraId="7F090A79" w14:textId="43798476" w:rsidR="003371C4" w:rsidRDefault="008A374F" w:rsidP="003371C4">
      <w:pPr>
        <w:spacing w:after="240"/>
        <w:ind w:firstLine="0"/>
      </w:pPr>
      <w:r w:rsidRPr="008A6FB2">
        <w:t>Finalmente, y en lo que si ha sido posible encontrar coincidencia</w:t>
      </w:r>
      <w:r w:rsidR="003371C4" w:rsidRPr="008A6FB2">
        <w:t xml:space="preserve"> entre los </w:t>
      </w:r>
      <w:proofErr w:type="spellStart"/>
      <w:r w:rsidR="003371C4" w:rsidRPr="008A6FB2">
        <w:t>MMs</w:t>
      </w:r>
      <w:proofErr w:type="spellEnd"/>
      <w:r w:rsidRPr="008A6FB2">
        <w:t xml:space="preserve">, es en lo que respecta a los niveles de madurez, </w:t>
      </w:r>
      <w:r w:rsidR="003371C4" w:rsidRPr="008A6FB2">
        <w:t xml:space="preserve">ya que </w:t>
      </w:r>
      <w:r w:rsidRPr="008A6FB2">
        <w:t xml:space="preserve">todos ellos y como es propio en general de los </w:t>
      </w:r>
      <w:proofErr w:type="spellStart"/>
      <w:r w:rsidRPr="008A6FB2">
        <w:t>MMs</w:t>
      </w:r>
      <w:proofErr w:type="spellEnd"/>
      <w:r w:rsidRPr="008A6FB2">
        <w:t>, cualquiera sea el objetivo que tengan, se estructuran sobre la base de niveles de madurez “evolutivos</w:t>
      </w:r>
      <w:r w:rsidR="003371C4" w:rsidRPr="008A6FB2">
        <w:t>”</w:t>
      </w:r>
      <w:r w:rsidRPr="008A6FB2">
        <w:t xml:space="preserve">, es decir </w:t>
      </w:r>
      <w:r w:rsidR="003371C4" w:rsidRPr="008A6FB2">
        <w:t>en una escala de evaluación que va desde un nivel inicial o básico respecto de un</w:t>
      </w:r>
      <w:r w:rsidR="003371C4">
        <w:t xml:space="preserve"> criterio en particular, hasta estadios evolutivos superiores de máxima preparación, adecuación, relevancia, etc., respecto al criterio analizado, en una escala que ciertamente es diversa según los criterios definidos por cada autor.</w:t>
      </w:r>
    </w:p>
    <w:p w14:paraId="2360D31B" w14:textId="359C5A58" w:rsidR="00031FA1" w:rsidRDefault="003371C4" w:rsidP="007A00A8">
      <w:pPr>
        <w:spacing w:after="240"/>
        <w:ind w:firstLine="0"/>
      </w:pPr>
      <w:r w:rsidRPr="008A6FB2">
        <w:t xml:space="preserve">Ejemplos de </w:t>
      </w:r>
      <w:r w:rsidR="000C41BA" w:rsidRPr="008A6FB2">
        <w:t>estas diferencias se presentan</w:t>
      </w:r>
      <w:r w:rsidRPr="008A6FB2">
        <w:t xml:space="preserve"> </w:t>
      </w:r>
      <w:r w:rsidR="00C646FB" w:rsidRPr="008A6FB2">
        <w:t>al</w:t>
      </w:r>
      <w:r w:rsidRPr="008A6FB2">
        <w:t xml:space="preserve"> compara</w:t>
      </w:r>
      <w:r w:rsidR="00C646FB" w:rsidRPr="008A6FB2">
        <w:t>r</w:t>
      </w:r>
      <w:r w:rsidRPr="008A6FB2">
        <w:t xml:space="preserve"> la propuesta de </w:t>
      </w:r>
      <w:proofErr w:type="spellStart"/>
      <w:r w:rsidRPr="008A6FB2">
        <w:t>Hein</w:t>
      </w:r>
      <w:proofErr w:type="spellEnd"/>
      <w:r w:rsidR="000C41BA" w:rsidRPr="008A6FB2">
        <w:t xml:space="preserve">-Pensel, F. </w:t>
      </w:r>
      <w:r w:rsidR="000C41BA" w:rsidRPr="008A6FB2">
        <w:rPr>
          <w:i/>
          <w:iCs/>
        </w:rPr>
        <w:t>et al.,</w:t>
      </w:r>
      <w:r w:rsidR="000C41BA" w:rsidRPr="008A6FB2">
        <w:t xml:space="preserve"> 2023, que propuso un MM basado en 4 niveles de madurez (NM) respecto a la digitalización vinculada a los pilares de la I5.0, desde un estadio </w:t>
      </w:r>
      <w:r w:rsidR="000C41BA" w:rsidRPr="007C1AE1">
        <w:rPr>
          <w:i/>
          <w:iCs/>
        </w:rPr>
        <w:t xml:space="preserve">Inicial </w:t>
      </w:r>
      <w:r w:rsidR="000C41BA" w:rsidRPr="008A6FB2">
        <w:t>de</w:t>
      </w:r>
      <w:r w:rsidR="000C41BA">
        <w:t xml:space="preserve"> </w:t>
      </w:r>
      <w:r w:rsidR="000C41BA" w:rsidRPr="000C41BA">
        <w:t>baja digitalización y falta de estrategias para la implementación de tecnologías avanzadas</w:t>
      </w:r>
      <w:r w:rsidR="000C41BA">
        <w:t xml:space="preserve">, hasta un nivel </w:t>
      </w:r>
      <w:r w:rsidR="000C41BA" w:rsidRPr="007C1AE1">
        <w:rPr>
          <w:i/>
          <w:iCs/>
        </w:rPr>
        <w:t>Óptimo</w:t>
      </w:r>
      <w:r w:rsidR="000C41BA" w:rsidRPr="000C41BA">
        <w:t xml:space="preserve"> </w:t>
      </w:r>
      <w:r w:rsidR="000C41BA">
        <w:t xml:space="preserve">de digitalización completa y </w:t>
      </w:r>
      <w:r w:rsidR="000C41BA" w:rsidRPr="000C41BA">
        <w:t xml:space="preserve">con enfoque en la sostenibilidad y la </w:t>
      </w:r>
      <w:r w:rsidR="000C41BA" w:rsidRPr="000C41BA">
        <w:lastRenderedPageBreak/>
        <w:t>resiliencia y utiliza</w:t>
      </w:r>
      <w:r w:rsidR="000C41BA">
        <w:t>ción de</w:t>
      </w:r>
      <w:r w:rsidR="000C41BA" w:rsidRPr="000C41BA">
        <w:t xml:space="preserve"> la IA centrada en el ser humano para mejorar la toma de decisiones y la eficiencia operativa.</w:t>
      </w:r>
      <w:r w:rsidR="000C41BA">
        <w:t xml:space="preserve"> Pasando por un estado </w:t>
      </w:r>
      <w:r w:rsidR="000C41BA" w:rsidRPr="007C1AE1">
        <w:rPr>
          <w:i/>
          <w:iCs/>
        </w:rPr>
        <w:t xml:space="preserve">Intermedio </w:t>
      </w:r>
      <w:r w:rsidR="000C41BA">
        <w:t>con iniciación en</w:t>
      </w:r>
      <w:r w:rsidR="000C41BA" w:rsidRPr="000C41BA">
        <w:t xml:space="preserve"> la implementación de algunas tec</w:t>
      </w:r>
      <w:r w:rsidR="000C41BA">
        <w:t xml:space="preserve">nologías </w:t>
      </w:r>
      <w:r w:rsidR="000C41BA" w:rsidRPr="000C41BA">
        <w:t>digitales, pero limitada integración y uso efectivo</w:t>
      </w:r>
      <w:r w:rsidR="000C41BA">
        <w:t xml:space="preserve"> y un estado</w:t>
      </w:r>
      <w:r w:rsidR="000C41BA" w:rsidRPr="000C41BA">
        <w:t xml:space="preserve"> </w:t>
      </w:r>
      <w:r w:rsidR="000C41BA" w:rsidRPr="007C1AE1">
        <w:rPr>
          <w:i/>
          <w:iCs/>
        </w:rPr>
        <w:t>Avanzado</w:t>
      </w:r>
      <w:r w:rsidR="000C41BA" w:rsidRPr="000C41BA">
        <w:t xml:space="preserve"> </w:t>
      </w:r>
      <w:r w:rsidR="000C41BA">
        <w:t xml:space="preserve">con </w:t>
      </w:r>
      <w:r w:rsidR="000C41BA" w:rsidRPr="000C41BA">
        <w:t>utiliza</w:t>
      </w:r>
      <w:r w:rsidR="000C41BA">
        <w:t>ción de</w:t>
      </w:r>
      <w:r w:rsidR="000C41BA" w:rsidRPr="000C41BA">
        <w:t xml:space="preserve"> tecnologías digitales de manera efectiva </w:t>
      </w:r>
      <w:r w:rsidR="000C41BA">
        <w:t>e inicio de</w:t>
      </w:r>
      <w:r w:rsidR="00DF7B2E">
        <w:t xml:space="preserve"> la </w:t>
      </w:r>
      <w:r w:rsidR="000C41BA">
        <w:t xml:space="preserve">integración de </w:t>
      </w:r>
      <w:r w:rsidR="000C41BA" w:rsidRPr="000C41BA">
        <w:t>la IA en sus procesos</w:t>
      </w:r>
      <w:r w:rsidR="000C41BA">
        <w:t>.</w:t>
      </w:r>
    </w:p>
    <w:p w14:paraId="66C33F57" w14:textId="6179C1A3" w:rsidR="009B137A" w:rsidRPr="009B137A" w:rsidRDefault="00031FA1" w:rsidP="007A00A8">
      <w:pPr>
        <w:spacing w:after="240"/>
        <w:ind w:firstLine="0"/>
      </w:pPr>
      <w:r>
        <w:t xml:space="preserve">El proceso de </w:t>
      </w:r>
      <w:r w:rsidR="00BC04C5">
        <w:t>revisión</w:t>
      </w:r>
      <w:r>
        <w:t xml:space="preserve"> y análisis de los MM </w:t>
      </w:r>
      <w:r w:rsidR="0029425B">
        <w:t>considerados</w:t>
      </w:r>
      <w:r w:rsidR="00BC04C5">
        <w:t xml:space="preserve"> </w:t>
      </w:r>
      <w:r>
        <w:t>permitió</w:t>
      </w:r>
      <w:r w:rsidR="00BC04C5">
        <w:t xml:space="preserve"> observar las divergencias estructurales </w:t>
      </w:r>
      <w:r>
        <w:t>entre ellos</w:t>
      </w:r>
      <w:r w:rsidR="00BC04C5">
        <w:t xml:space="preserve"> y evidenciar la dificultad de </w:t>
      </w:r>
      <w:r w:rsidR="007A00A8">
        <w:t>homologación en términos de su estructura, ya que claramente</w:t>
      </w:r>
      <w:r>
        <w:t xml:space="preserve"> su concepción </w:t>
      </w:r>
      <w:r w:rsidR="00BC04C5">
        <w:t>está directamente condicionad</w:t>
      </w:r>
      <w:r>
        <w:t>a</w:t>
      </w:r>
      <w:r w:rsidR="00BC04C5">
        <w:t xml:space="preserve"> por los objetivos que persiguen</w:t>
      </w:r>
      <w:r>
        <w:t>, lo cual condiciona la definición de sus</w:t>
      </w:r>
      <w:r w:rsidR="007A00A8">
        <w:t xml:space="preserve"> dimensiones </w:t>
      </w:r>
      <w:r w:rsidR="00BC04C5">
        <w:t xml:space="preserve">y </w:t>
      </w:r>
      <w:r w:rsidR="007A00A8">
        <w:t>criterios de evaluación.</w:t>
      </w:r>
    </w:p>
    <w:p w14:paraId="411A4B0E" w14:textId="3ADCA2FB" w:rsidR="00225B49" w:rsidRDefault="007C26F5" w:rsidP="00225B49">
      <w:pPr>
        <w:pStyle w:val="heading1"/>
      </w:pPr>
      <w:r>
        <w:t>Conclusiones</w:t>
      </w:r>
      <w:r w:rsidR="00C926DC">
        <w:t xml:space="preserve"> y recome</w:t>
      </w:r>
      <w:r w:rsidR="00E60B03">
        <w:t>ndaciones</w:t>
      </w:r>
    </w:p>
    <w:p w14:paraId="29054EAB" w14:textId="650B2DE3" w:rsidR="00C926DC" w:rsidRDefault="00C926DC" w:rsidP="007041FC">
      <w:pPr>
        <w:pStyle w:val="p1a"/>
        <w:spacing w:after="240"/>
      </w:pPr>
      <w:r>
        <w:t xml:space="preserve">Sobre la base </w:t>
      </w:r>
      <w:r w:rsidR="00856365">
        <w:t>de</w:t>
      </w:r>
      <w:r>
        <w:t xml:space="preserve"> la revisión y </w:t>
      </w:r>
      <w:r w:rsidR="00856365">
        <w:t xml:space="preserve">análisis de los MM expuestos, </w:t>
      </w:r>
      <w:r>
        <w:t xml:space="preserve">ha sido posible extraer </w:t>
      </w:r>
      <w:r w:rsidR="00B4367A">
        <w:t>algunas</w:t>
      </w:r>
      <w:r>
        <w:t xml:space="preserve"> conclusiones y recomendaciones que permiten delinear trabajos futuros sobre el tema y particularmente de las consideraciones relevantes orientadas a la formulación de MM integrados entre las Industrias 5.0 y 4.0.</w:t>
      </w:r>
    </w:p>
    <w:p w14:paraId="69E53316" w14:textId="28489072" w:rsidR="007041FC" w:rsidRDefault="007041FC" w:rsidP="00B4367A">
      <w:pPr>
        <w:spacing w:after="240"/>
        <w:ind w:firstLine="0"/>
      </w:pPr>
      <w:r>
        <w:t xml:space="preserve">Si bien el concepto de la I5.0, </w:t>
      </w:r>
      <w:r w:rsidR="00031FA1">
        <w:t xml:space="preserve">a pesar </w:t>
      </w:r>
      <w:r>
        <w:t xml:space="preserve">de </w:t>
      </w:r>
      <w:r w:rsidR="00031FA1">
        <w:t xml:space="preserve">su </w:t>
      </w:r>
      <w:r>
        <w:t xml:space="preserve">irrupción reciente en la gestión industrial, se manifiesta en una nutrida literatura y </w:t>
      </w:r>
      <w:r w:rsidR="00B4367A">
        <w:t xml:space="preserve">en </w:t>
      </w:r>
      <w:r>
        <w:t xml:space="preserve">diferentes latitudes, </w:t>
      </w:r>
      <w:r w:rsidR="00031FA1">
        <w:t xml:space="preserve">pero </w:t>
      </w:r>
      <w:r w:rsidR="00B4367A">
        <w:t xml:space="preserve">poca evidencia fue encontrada respecto de la existencia de </w:t>
      </w:r>
      <w:proofErr w:type="spellStart"/>
      <w:r w:rsidR="00B4367A">
        <w:t>MMs</w:t>
      </w:r>
      <w:proofErr w:type="spellEnd"/>
      <w:r w:rsidR="00B4367A">
        <w:t xml:space="preserve"> propios de la I5.0.</w:t>
      </w:r>
    </w:p>
    <w:p w14:paraId="666D2D86" w14:textId="087A8618" w:rsidR="00B4367A" w:rsidRDefault="00B4367A" w:rsidP="00B4367A">
      <w:pPr>
        <w:spacing w:after="240"/>
        <w:ind w:firstLine="0"/>
      </w:pPr>
      <w:r>
        <w:t xml:space="preserve">Sin perjuicio de lo anterior, el trabajo </w:t>
      </w:r>
      <w:r w:rsidR="005A4767">
        <w:t xml:space="preserve">logró identificar algunos documentos que presentan tanto MM específicos de la I5.0 como otros que entregan bases y conceptos generales para su formulación, todos los cuales de alguna manera permiten conocer las bases estructurales de su concepción y la forma en que ellos </w:t>
      </w:r>
      <w:r w:rsidR="000935E0">
        <w:t>se vinculan con la I4.0.</w:t>
      </w:r>
    </w:p>
    <w:p w14:paraId="0D16D78C" w14:textId="3307B908" w:rsidR="00031FA1" w:rsidRDefault="00031FA1" w:rsidP="00031FA1">
      <w:pPr>
        <w:spacing w:after="240"/>
        <w:ind w:firstLine="0"/>
      </w:pPr>
      <w:r w:rsidRPr="00CA4657">
        <w:t>De</w:t>
      </w:r>
      <w:r w:rsidR="00DA1A71" w:rsidRPr="00CA4657">
        <w:t>l estudio</w:t>
      </w:r>
      <w:r w:rsidRPr="00CA4657">
        <w:t xml:space="preserve"> se desprende que en todos los MM </w:t>
      </w:r>
      <w:r w:rsidR="00DA1A71" w:rsidRPr="00CA4657">
        <w:t xml:space="preserve">analizados </w:t>
      </w:r>
      <w:r w:rsidRPr="00CA4657">
        <w:t>existe un  denominador común e</w:t>
      </w:r>
      <w:r w:rsidR="00DA1A71" w:rsidRPr="00CA4657">
        <w:t>n</w:t>
      </w:r>
      <w:r w:rsidRPr="00CA4657">
        <w:t xml:space="preserve"> la propuesta de un modelo para determinar el estado de preparación a la implementación de la I5.0</w:t>
      </w:r>
      <w:r w:rsidR="00DA1A71" w:rsidRPr="00CA4657">
        <w:t>, pero sobre una base habilitante</w:t>
      </w:r>
      <w:r w:rsidRPr="00CA4657">
        <w:t xml:space="preserve"> de la</w:t>
      </w:r>
      <w:r w:rsidR="00DA1A71" w:rsidRPr="00CA4657">
        <w:t>s tecnologías</w:t>
      </w:r>
      <w:r w:rsidRPr="00CA4657">
        <w:t xml:space="preserve"> 4.0, lo </w:t>
      </w:r>
      <w:r w:rsidR="00985747">
        <w:t xml:space="preserve">que </w:t>
      </w:r>
      <w:r w:rsidR="00DA1A71" w:rsidRPr="00CA4657">
        <w:t xml:space="preserve">lleva a develar el vínculo funcional entre ambas industrias </w:t>
      </w:r>
      <w:r w:rsidRPr="00CA4657">
        <w:t xml:space="preserve"> </w:t>
      </w:r>
      <w:r w:rsidR="00DA1A71" w:rsidRPr="00CA4657">
        <w:t xml:space="preserve">desde la perspectiva de la digitalización al servicio de </w:t>
      </w:r>
      <w:r w:rsidRPr="00CA4657">
        <w:t xml:space="preserve">los pilares de la I5.0 </w:t>
      </w:r>
      <w:r w:rsidR="00DA1A71" w:rsidRPr="00CA4657">
        <w:t xml:space="preserve">y por lo tanto, no siendo posible </w:t>
      </w:r>
      <w:r w:rsidR="00985747">
        <w:t xml:space="preserve">la </w:t>
      </w:r>
      <w:r w:rsidR="00DA1A71" w:rsidRPr="00CA4657">
        <w:t>concepción de un modelo</w:t>
      </w:r>
      <w:r w:rsidR="00D83881">
        <w:t xml:space="preserve">, </w:t>
      </w:r>
      <w:r w:rsidR="00DA1A71" w:rsidRPr="00CA4657">
        <w:t xml:space="preserve">sin considerar los aspectos tecnológicos, pero desde </w:t>
      </w:r>
      <w:r w:rsidR="00D83881">
        <w:t>una</w:t>
      </w:r>
      <w:r w:rsidR="00DA1A71" w:rsidRPr="00CA4657">
        <w:t xml:space="preserve"> mirada </w:t>
      </w:r>
      <w:r w:rsidRPr="00CA4657">
        <w:t>human</w:t>
      </w:r>
      <w:r w:rsidR="00CA4657" w:rsidRPr="00CA4657">
        <w:t>o céntrica para centrarse en objetivos sociales, de</w:t>
      </w:r>
      <w:r w:rsidRPr="00CA4657">
        <w:t xml:space="preserve"> resiliencia para adaptarse a los cambios del entorno </w:t>
      </w:r>
      <w:r w:rsidR="00CA4657" w:rsidRPr="00CA4657">
        <w:t>ante</w:t>
      </w:r>
      <w:r w:rsidRPr="00CA4657">
        <w:t xml:space="preserve"> eventos disruptivos, los </w:t>
      </w:r>
      <w:r w:rsidR="00CA4657" w:rsidRPr="00CA4657">
        <w:t xml:space="preserve">cuales pueden llevar incluso a transformaciones profundas de </w:t>
      </w:r>
      <w:r w:rsidRPr="00CA4657">
        <w:t xml:space="preserve">la empresa y sus modelos de negocio, </w:t>
      </w:r>
      <w:r w:rsidR="00CA4657" w:rsidRPr="00CA4657">
        <w:t>y</w:t>
      </w:r>
      <w:r w:rsidRPr="00CA4657">
        <w:t xml:space="preserve"> de la sustentabilidad</w:t>
      </w:r>
      <w:r w:rsidR="00D83881">
        <w:t xml:space="preserve"> en toda la cadena de valor</w:t>
      </w:r>
      <w:r w:rsidRPr="00CA4657">
        <w:t xml:space="preserve">, </w:t>
      </w:r>
      <w:r w:rsidR="00D83881">
        <w:t xml:space="preserve">todas </w:t>
      </w:r>
      <w:r w:rsidR="00CA4657">
        <w:t xml:space="preserve">bases fundamentales </w:t>
      </w:r>
      <w:r w:rsidRPr="00CA4657">
        <w:t xml:space="preserve">para garantizar la competitividad de las compañías y </w:t>
      </w:r>
      <w:r w:rsidR="00CA4657" w:rsidRPr="00CA4657">
        <w:t>su permanencia en el mercado.</w:t>
      </w:r>
    </w:p>
    <w:p w14:paraId="0F2DB5A9" w14:textId="6931DA0F" w:rsidR="00AF6CF3" w:rsidRDefault="005D30AF" w:rsidP="00031FA1">
      <w:pPr>
        <w:spacing w:after="240"/>
        <w:ind w:firstLine="0"/>
      </w:pPr>
      <w:r>
        <w:t>En detalle</w:t>
      </w:r>
      <w:r w:rsidR="00CA4657">
        <w:t xml:space="preserve"> han sido expuestas en el capítulo anterior, las principales diferencias entre los modelos analizados, los cuales son ciertamente el reflejo de sus objetivos específicos, </w:t>
      </w:r>
      <w:r w:rsidR="00D83881">
        <w:t>diferencias que</w:t>
      </w:r>
      <w:r w:rsidR="00AF6CF3">
        <w:t xml:space="preserve"> de alguna manera tienen especial relevancia a la hora de trabajar </w:t>
      </w:r>
      <w:r w:rsidR="00D83881">
        <w:lastRenderedPageBreak/>
        <w:t xml:space="preserve">en la formulación de </w:t>
      </w:r>
      <w:r w:rsidR="00AF6CF3">
        <w:t xml:space="preserve">un MM integrado entre las I5.0 e I4.0 y que </w:t>
      </w:r>
      <w:r w:rsidR="00D83881">
        <w:t xml:space="preserve">son relevantes a la hora de definir </w:t>
      </w:r>
      <w:r w:rsidR="00AF6CF3">
        <w:t xml:space="preserve">los objetivos </w:t>
      </w:r>
      <w:r w:rsidR="00D83881">
        <w:t xml:space="preserve">particulares </w:t>
      </w:r>
      <w:r w:rsidR="00AF6CF3">
        <w:t xml:space="preserve">que </w:t>
      </w:r>
      <w:r w:rsidR="00D83881">
        <w:t>de ellos se espera.</w:t>
      </w:r>
    </w:p>
    <w:p w14:paraId="0CA9C6A4" w14:textId="2D903B22" w:rsidR="00CA4657" w:rsidRDefault="00AF6CF3" w:rsidP="00031FA1">
      <w:pPr>
        <w:spacing w:after="240"/>
        <w:ind w:firstLine="0"/>
      </w:pPr>
      <w:r>
        <w:t xml:space="preserve">Resulta importante resaltar que la totalidad de los </w:t>
      </w:r>
      <w:proofErr w:type="spellStart"/>
      <w:r>
        <w:t>MM</w:t>
      </w:r>
      <w:r w:rsidR="00D83881">
        <w:t>s</w:t>
      </w:r>
      <w:proofErr w:type="spellEnd"/>
      <w:r>
        <w:t xml:space="preserve"> presentados fueron concebidos en base</w:t>
      </w:r>
      <w:r w:rsidR="00D83881">
        <w:t>,</w:t>
      </w:r>
      <w:r>
        <w:t xml:space="preserve"> tanto a propósitos descriptivos como prescriptivos, lo que lleva a concluir que un objetivo relevante de ellos y ciertamente relevante para la industria, es la presentación de resultados respecto del nivel de madurez de las empresas </w:t>
      </w:r>
      <w:r w:rsidR="00116A19">
        <w:t xml:space="preserve">con </w:t>
      </w:r>
      <w:r>
        <w:t>énfasis en bases</w:t>
      </w:r>
      <w:r w:rsidR="00D83881">
        <w:t xml:space="preserve"> estructurales</w:t>
      </w:r>
      <w:r w:rsidR="00116A19">
        <w:t xml:space="preserve"> tecnológicas, gerenciales y/o de procesos, ya que desde allí será posible construir </w:t>
      </w:r>
      <w:r w:rsidR="00D83881">
        <w:t>pilares</w:t>
      </w:r>
      <w:r w:rsidR="00116A19">
        <w:t xml:space="preserve"> para la definición de estrategias que permitan alcanzar niveles o estadios superiores de desarrollo potencial, sobre la base de una escala de valoración que va desde niveles básicos o incipientes de habilitación o desarrollo hasta niveles avanzados u óptimos desde la mirada de las dimensiones y criterios de evaluación particulares que presentan</w:t>
      </w:r>
      <w:r w:rsidR="00D83881">
        <w:t xml:space="preserve"> tales </w:t>
      </w:r>
      <w:proofErr w:type="spellStart"/>
      <w:r w:rsidR="00D83881">
        <w:t>MMs</w:t>
      </w:r>
      <w:proofErr w:type="spellEnd"/>
      <w:r w:rsidR="00D83881">
        <w:t>.</w:t>
      </w:r>
    </w:p>
    <w:p w14:paraId="06F6820F" w14:textId="11394911" w:rsidR="001C00CC" w:rsidRDefault="001C00CC" w:rsidP="00031FA1">
      <w:pPr>
        <w:spacing w:after="240"/>
        <w:ind w:firstLine="0"/>
      </w:pPr>
      <w:r>
        <w:t>Independiente del propósito de los modelos analizados, parece fundamental definir qué es lo que el MM pretende medir</w:t>
      </w:r>
      <w:r w:rsidR="00D83881">
        <w:t>,</w:t>
      </w:r>
      <w:r>
        <w:t xml:space="preserve"> y en tal sentido, la mayoría de ellos se estructura sobre la base de la medición del nivel de madurez en la perspectiva de determinar el grado de preparación general en que las organizaciones se encuentran respecto la I5.0, tomando en consideración sus tres pilares fundamentales como son la centralidad en el ser humano, la resiliencia y la sustentabilidad, asumiendo el rol fundamental que ejercen las tecnologías 4.0, es decir la aplicación de tecnologías no sólo con un objetivo basado en la rentabilidad del negocio, sino con una estrecha vinculación con los paradigmas propios de la I5.0.</w:t>
      </w:r>
    </w:p>
    <w:p w14:paraId="4FDF6A48" w14:textId="69DF3AC2" w:rsidR="00987F22" w:rsidRDefault="00116A19" w:rsidP="00031FA1">
      <w:pPr>
        <w:spacing w:after="240"/>
        <w:ind w:firstLine="0"/>
      </w:pPr>
      <w:r>
        <w:t>Este camino lógico y coherente con la evolución natural de las empresas ante cualquier proceso transformador a que la industria las enfrente, no puede estar ajen</w:t>
      </w:r>
      <w:r w:rsidR="00D83881">
        <w:t>o</w:t>
      </w:r>
      <w:r>
        <w:t xml:space="preserve"> a las limitaciones </w:t>
      </w:r>
      <w:r w:rsidR="00987F22">
        <w:t xml:space="preserve">y/o restricciones </w:t>
      </w:r>
      <w:r>
        <w:t>propias vinculadas a su gestión y las influencias del entorno en el cual se desenvuelven</w:t>
      </w:r>
      <w:r w:rsidR="00987F22">
        <w:t xml:space="preserve">, efectos que son más determinantes al tratarse de empresas </w:t>
      </w:r>
      <w:proofErr w:type="spellStart"/>
      <w:r w:rsidR="00987F22">
        <w:t>PyMEs</w:t>
      </w:r>
      <w:proofErr w:type="spellEnd"/>
      <w:r w:rsidR="00987F22">
        <w:t>, las que por su tamaño y condicionantes</w:t>
      </w:r>
      <w:r w:rsidR="00931A08">
        <w:t>,</w:t>
      </w:r>
      <w:r w:rsidR="00987F22">
        <w:t xml:space="preserve"> principalmente relacionadas con el acceso al capital, se enfrentan a procesos de adopción tecnológica retardados y que por ende, </w:t>
      </w:r>
      <w:r w:rsidR="00931A08">
        <w:t xml:space="preserve">las estrategias que en esta materia se determinen para este segmento empresarial, en ningún caso podrán dejar de considerar la realidad que enfrentan, cuestión que los </w:t>
      </w:r>
      <w:proofErr w:type="spellStart"/>
      <w:r w:rsidR="00931A08">
        <w:t>MMs</w:t>
      </w:r>
      <w:proofErr w:type="spellEnd"/>
      <w:r w:rsidR="00931A08">
        <w:t xml:space="preserve"> que se formulen deberán tener presente como elemento central</w:t>
      </w:r>
      <w:r w:rsidR="00987F22">
        <w:t>.</w:t>
      </w:r>
    </w:p>
    <w:p w14:paraId="77B24000" w14:textId="5D35A941" w:rsidR="00987F22" w:rsidRDefault="0029425B" w:rsidP="00031FA1">
      <w:pPr>
        <w:spacing w:after="240"/>
        <w:ind w:firstLine="0"/>
      </w:pPr>
      <w:r>
        <w:t>Finalmente, y a la luz de los resultados y conclusiones obtenidos y especialmente de la escasez de modelos de madurez encontrados hasta ahora, parece interesante ampliar y profundizar dicha búsqueda hacia modelos de madurez de la Industria 4.0 con posterioridad al año 2020 para medir el grado de influencia que en sus definiciones de base tienen los pilares de la I5.0 y de qué manera ellos están abordando estos valores fundamentales de la transformación de la industria.</w:t>
      </w:r>
    </w:p>
    <w:p w14:paraId="21B7718A" w14:textId="68FFA954" w:rsidR="005A4767" w:rsidRPr="007041FC" w:rsidRDefault="0029425B" w:rsidP="00B4367A">
      <w:pPr>
        <w:spacing w:after="240"/>
        <w:ind w:firstLine="0"/>
      </w:pPr>
      <w:r>
        <w:t>En tal sentido, aspectos como los efectos sobre el trabajo y las compensaciones pecuniarias y no pecuniarias</w:t>
      </w:r>
      <w:r w:rsidR="0074012B">
        <w:t xml:space="preserve"> a los empleados, los aspectos culturales de las organizaciones y los efectos sobre la eficiencia en su gestión, la capacidad con que las empresas se preparan ante la ocurrencia de eventos disruptivos capaces de transformar los modelos </w:t>
      </w:r>
      <w:r w:rsidR="0074012B">
        <w:lastRenderedPageBreak/>
        <w:t>negocio de éstas y los efectos de la sustentabilidad y sus factores inherentes</w:t>
      </w:r>
      <w:r w:rsidR="00931A08">
        <w:t>,</w:t>
      </w:r>
      <w:r w:rsidR="0074012B">
        <w:t xml:space="preserve"> </w:t>
      </w:r>
      <w:r w:rsidR="00931A08">
        <w:t>deben ser aspectos estructurales relevantes de evaluación</w:t>
      </w:r>
      <w:r w:rsidR="003A247E">
        <w:t xml:space="preserve">, más aún como </w:t>
      </w:r>
      <w:r w:rsidR="0074012B">
        <w:t xml:space="preserve">respuesta a un mundo industrial influenciado por el cambio climático, la escasez de recursos y la globalización, entre otros, </w:t>
      </w:r>
      <w:r w:rsidR="003A247E">
        <w:t xml:space="preserve">lo cual debe ser parte de la estrategia de las compañías para lograr un mayor posicionamiento competitivo en </w:t>
      </w:r>
      <w:r w:rsidR="0074012B">
        <w:t>el mercado</w:t>
      </w:r>
      <w:r w:rsidR="003A247E">
        <w:t xml:space="preserve"> e incluso su supervivencia.</w:t>
      </w:r>
      <w:r w:rsidR="0074012B">
        <w:t>.</w:t>
      </w:r>
    </w:p>
    <w:p w14:paraId="7F23677E" w14:textId="6F0327A6" w:rsidR="007C26F5" w:rsidRDefault="007C26F5" w:rsidP="007C26F5">
      <w:pPr>
        <w:pStyle w:val="heading1"/>
      </w:pPr>
      <w:r>
        <w:t>Referencias bibliográficas</w:t>
      </w:r>
    </w:p>
    <w:p w14:paraId="20F40352" w14:textId="1526C01F" w:rsidR="00081CDD" w:rsidRPr="00790347" w:rsidRDefault="00081CDD" w:rsidP="00E86B29">
      <w:pPr>
        <w:pStyle w:val="heading1"/>
        <w:numPr>
          <w:ilvl w:val="0"/>
          <w:numId w:val="0"/>
        </w:numPr>
        <w:spacing w:line="276" w:lineRule="auto"/>
        <w:rPr>
          <w:b w:val="0"/>
          <w:sz w:val="20"/>
          <w:lang w:val="en-US"/>
        </w:rPr>
      </w:pPr>
      <w:r w:rsidRPr="007A6A49">
        <w:rPr>
          <w:b w:val="0"/>
          <w:sz w:val="20"/>
          <w:lang w:val="en-US"/>
        </w:rPr>
        <w:t>Arnold, Christian; Veile, Johannes W.; Voigt, Kai-Ingo (2018).</w:t>
      </w:r>
      <w:r w:rsidRPr="00081CDD">
        <w:rPr>
          <w:b w:val="0"/>
          <w:sz w:val="20"/>
          <w:lang w:val="en-US"/>
        </w:rPr>
        <w:t xml:space="preserve"> What drives industry 4.0 adoption? An examination of technological, organizational, and environmental determinants. </w:t>
      </w:r>
      <w:r w:rsidRPr="00790347">
        <w:rPr>
          <w:b w:val="0"/>
          <w:sz w:val="20"/>
          <w:lang w:val="en-US"/>
        </w:rPr>
        <w:t xml:space="preserve">Disponible </w:t>
      </w:r>
      <w:proofErr w:type="spellStart"/>
      <w:r w:rsidRPr="00790347">
        <w:rPr>
          <w:b w:val="0"/>
          <w:sz w:val="20"/>
          <w:lang w:val="en-US"/>
        </w:rPr>
        <w:t>en</w:t>
      </w:r>
      <w:proofErr w:type="spellEnd"/>
      <w:r w:rsidRPr="00790347">
        <w:rPr>
          <w:b w:val="0"/>
          <w:sz w:val="20"/>
          <w:lang w:val="en-US"/>
        </w:rPr>
        <w:t>:</w:t>
      </w:r>
      <w:r w:rsidR="00323C47" w:rsidRPr="00790347">
        <w:rPr>
          <w:b w:val="0"/>
          <w:sz w:val="20"/>
          <w:lang w:val="en-US"/>
        </w:rPr>
        <w:t xml:space="preserve"> </w:t>
      </w:r>
      <w:hyperlink r:id="rId24" w:history="1">
        <w:r w:rsidR="00323C47" w:rsidRPr="00790347">
          <w:rPr>
            <w:rStyle w:val="Hipervnculo"/>
            <w:b w:val="0"/>
            <w:sz w:val="20"/>
            <w:lang w:val="en-US"/>
          </w:rPr>
          <w:t>https://scholar.google.com/scholar?hl=es&amp;as_sdt=0%2c5&amp;q=what+drives+industry+4.0+adoption%3f+an+examination+of+technological%2c+organizational%2c+and+environmental+determinants&amp;btng</w:t>
        </w:r>
      </w:hyperlink>
      <w:r w:rsidR="0090319A" w:rsidRPr="00790347">
        <w:rPr>
          <w:b w:val="0"/>
          <w:sz w:val="20"/>
          <w:lang w:val="en-US"/>
        </w:rPr>
        <w:t>=</w:t>
      </w:r>
      <w:r w:rsidRPr="00790347">
        <w:rPr>
          <w:b w:val="0"/>
          <w:sz w:val="20"/>
          <w:lang w:val="en-US"/>
        </w:rPr>
        <w:t xml:space="preserve"> (</w:t>
      </w:r>
      <w:proofErr w:type="spellStart"/>
      <w:r w:rsidRPr="00790347">
        <w:rPr>
          <w:b w:val="0"/>
          <w:sz w:val="20"/>
          <w:lang w:val="en-US"/>
        </w:rPr>
        <w:t>Accedido</w:t>
      </w:r>
      <w:proofErr w:type="spellEnd"/>
      <w:r w:rsidRPr="00790347">
        <w:rPr>
          <w:b w:val="0"/>
          <w:sz w:val="20"/>
          <w:lang w:val="en-US"/>
        </w:rPr>
        <w:t>: 16.11.2023).</w:t>
      </w:r>
    </w:p>
    <w:p w14:paraId="38CBCE30" w14:textId="56C3F117" w:rsidR="00E86B29" w:rsidRPr="00790347" w:rsidRDefault="00E86B29" w:rsidP="00E86B29">
      <w:pPr>
        <w:pStyle w:val="p1a"/>
        <w:spacing w:after="240"/>
        <w:rPr>
          <w:lang w:val="fr-FR"/>
        </w:rPr>
      </w:pPr>
      <w:r w:rsidRPr="00E86B29">
        <w:rPr>
          <w:lang w:val="en-US"/>
        </w:rPr>
        <w:t>Art</w:t>
      </w:r>
      <w:r>
        <w:rPr>
          <w:lang w:val="en-US"/>
        </w:rPr>
        <w:t>a</w:t>
      </w:r>
      <w:r w:rsidRPr="00E86B29">
        <w:rPr>
          <w:lang w:val="en-US"/>
        </w:rPr>
        <w:t xml:space="preserve">, M., </w:t>
      </w:r>
      <w:proofErr w:type="spellStart"/>
      <w:r w:rsidRPr="00E86B29">
        <w:rPr>
          <w:lang w:val="en-US"/>
        </w:rPr>
        <w:t>Man</w:t>
      </w:r>
      <w:r>
        <w:rPr>
          <w:lang w:val="en-US"/>
        </w:rPr>
        <w:t>dagi</w:t>
      </w:r>
      <w:proofErr w:type="spellEnd"/>
      <w:r>
        <w:rPr>
          <w:lang w:val="en-US"/>
        </w:rPr>
        <w:t xml:space="preserve">, N., Kurniawan, I., </w:t>
      </w:r>
      <w:proofErr w:type="spellStart"/>
      <w:r>
        <w:rPr>
          <w:lang w:val="en-US"/>
        </w:rPr>
        <w:t>Abdurach</w:t>
      </w:r>
      <w:r w:rsidR="006813A8">
        <w:rPr>
          <w:lang w:val="en-US"/>
        </w:rPr>
        <w:t>man</w:t>
      </w:r>
      <w:proofErr w:type="spellEnd"/>
      <w:r>
        <w:rPr>
          <w:lang w:val="en-US"/>
        </w:rPr>
        <w:t>, E.,  (2024). Industry 5.0 readiness assessment: A maturity models for Indonesian companies.</w:t>
      </w:r>
      <w:r w:rsidRPr="00E86B29">
        <w:rPr>
          <w:lang w:val="en-US"/>
        </w:rPr>
        <w:t xml:space="preserve"> </w:t>
      </w:r>
      <w:r w:rsidRPr="00E86B29">
        <w:rPr>
          <w:i/>
          <w:iCs/>
          <w:lang w:val="fr-FR"/>
        </w:rPr>
        <w:t xml:space="preserve">Journal </w:t>
      </w:r>
      <w:proofErr w:type="spellStart"/>
      <w:r w:rsidRPr="00E86B29">
        <w:rPr>
          <w:i/>
          <w:iCs/>
          <w:lang w:val="fr-FR"/>
        </w:rPr>
        <w:t>Eduvest</w:t>
      </w:r>
      <w:proofErr w:type="spellEnd"/>
      <w:r w:rsidRPr="00E86B29">
        <w:rPr>
          <w:lang w:val="fr-FR"/>
        </w:rPr>
        <w:t xml:space="preserve">. </w:t>
      </w:r>
      <w:r w:rsidRPr="00E86B29">
        <w:rPr>
          <w:i/>
          <w:iCs/>
          <w:lang w:val="fr-FR"/>
        </w:rPr>
        <w:t xml:space="preserve">4 </w:t>
      </w:r>
      <w:r w:rsidRPr="00E86B29">
        <w:rPr>
          <w:lang w:val="fr-FR"/>
        </w:rPr>
        <w:t xml:space="preserve">(5): 4355-4374. </w:t>
      </w:r>
      <w:r w:rsidRPr="00790347">
        <w:rPr>
          <w:lang w:val="fr-FR"/>
        </w:rPr>
        <w:t xml:space="preserve">Disponible en: </w:t>
      </w:r>
      <w:r w:rsidR="006813A8" w:rsidRPr="00790347">
        <w:rPr>
          <w:lang w:val="fr-FR"/>
        </w:rPr>
        <w:t>https://eduvest.greenvest.co.id/index.php/edv/article/view/1303, (</w:t>
      </w:r>
      <w:proofErr w:type="spellStart"/>
      <w:r w:rsidR="006813A8" w:rsidRPr="00790347">
        <w:rPr>
          <w:lang w:val="fr-FR"/>
        </w:rPr>
        <w:t>Accedido</w:t>
      </w:r>
      <w:proofErr w:type="spellEnd"/>
      <w:r w:rsidR="006813A8" w:rsidRPr="00790347">
        <w:rPr>
          <w:lang w:val="fr-FR"/>
        </w:rPr>
        <w:t>: 05.08.2024).</w:t>
      </w:r>
    </w:p>
    <w:p w14:paraId="1B9F35C7" w14:textId="0B9045A0" w:rsidR="0090319A" w:rsidRPr="00790347" w:rsidRDefault="0090319A" w:rsidP="00E86B29">
      <w:pPr>
        <w:pStyle w:val="p1a"/>
        <w:spacing w:after="240"/>
        <w:rPr>
          <w:lang w:val="en-US"/>
        </w:rPr>
      </w:pPr>
      <w:proofErr w:type="spellStart"/>
      <w:r w:rsidRPr="006813A8">
        <w:t>Bajic</w:t>
      </w:r>
      <w:proofErr w:type="spellEnd"/>
      <w:r w:rsidRPr="006813A8">
        <w:t xml:space="preserve">, B., Moraca, S., </w:t>
      </w:r>
      <w:proofErr w:type="spellStart"/>
      <w:r w:rsidRPr="006813A8">
        <w:t>Rikalovic</w:t>
      </w:r>
      <w:proofErr w:type="spellEnd"/>
      <w:r w:rsidRPr="006813A8">
        <w:t xml:space="preserve">, A. (2023). </w:t>
      </w:r>
      <w:r w:rsidRPr="0090319A">
        <w:rPr>
          <w:lang w:val="en-US"/>
        </w:rPr>
        <w:t>Fuzzi maturity m</w:t>
      </w:r>
      <w:r>
        <w:rPr>
          <w:lang w:val="en-US"/>
        </w:rPr>
        <w:t xml:space="preserve">odels for smart manufacturing readiness: Industry 5.0 perspective. </w:t>
      </w:r>
      <w:r w:rsidRPr="00790347">
        <w:rPr>
          <w:lang w:val="en-US"/>
        </w:rPr>
        <w:t xml:space="preserve">Disponible </w:t>
      </w:r>
      <w:proofErr w:type="spellStart"/>
      <w:r w:rsidRPr="00790347">
        <w:rPr>
          <w:lang w:val="en-US"/>
        </w:rPr>
        <w:t>en</w:t>
      </w:r>
      <w:proofErr w:type="spellEnd"/>
      <w:r w:rsidRPr="00790347">
        <w:rPr>
          <w:lang w:val="en-US"/>
        </w:rPr>
        <w:t xml:space="preserve">: </w:t>
      </w:r>
      <w:hyperlink r:id="rId25" w:history="1">
        <w:r w:rsidRPr="00790347">
          <w:rPr>
            <w:rStyle w:val="Hipervnculo"/>
            <w:lang w:val="en-US"/>
          </w:rPr>
          <w:t>https://ieeexplore.ieee.org/abstract/document/10174102</w:t>
        </w:r>
      </w:hyperlink>
      <w:r w:rsidRPr="00790347">
        <w:rPr>
          <w:lang w:val="en-US"/>
        </w:rPr>
        <w:t xml:space="preserve"> (</w:t>
      </w:r>
      <w:proofErr w:type="spellStart"/>
      <w:r w:rsidRPr="00790347">
        <w:rPr>
          <w:lang w:val="en-US"/>
        </w:rPr>
        <w:t>Accedido</w:t>
      </w:r>
      <w:proofErr w:type="spellEnd"/>
      <w:r w:rsidRPr="00790347">
        <w:rPr>
          <w:lang w:val="en-US"/>
        </w:rPr>
        <w:t>: 04.08.2024).</w:t>
      </w:r>
    </w:p>
    <w:p w14:paraId="5C43027E" w14:textId="55C9B38B" w:rsidR="00DF605B" w:rsidRPr="00DF605B" w:rsidRDefault="00DF605B" w:rsidP="00DF605B">
      <w:pPr>
        <w:spacing w:after="240"/>
        <w:ind w:firstLine="0"/>
        <w:rPr>
          <w:lang w:val="en-US"/>
        </w:rPr>
      </w:pPr>
      <w:r w:rsidRPr="00363506">
        <w:rPr>
          <w:lang w:val="en-US"/>
        </w:rPr>
        <w:t>Brocke J</w:t>
      </w:r>
      <w:r>
        <w:rPr>
          <w:lang w:val="en-US"/>
        </w:rPr>
        <w:t xml:space="preserve">. </w:t>
      </w:r>
      <w:proofErr w:type="spellStart"/>
      <w:r>
        <w:rPr>
          <w:lang w:val="en-US"/>
        </w:rPr>
        <w:t>vom</w:t>
      </w:r>
      <w:proofErr w:type="spellEnd"/>
      <w:r w:rsidRPr="00363506">
        <w:rPr>
          <w:lang w:val="en-US"/>
        </w:rPr>
        <w:t xml:space="preserve">, Simons A, Niehaves B, Niehaves B, Reimer K, Plattfaut R, Cleven A. Reconstructing the giant: On the importance of </w:t>
      </w:r>
      <w:proofErr w:type="spellStart"/>
      <w:r w:rsidRPr="00363506">
        <w:rPr>
          <w:lang w:val="en-US"/>
        </w:rPr>
        <w:t>rigour</w:t>
      </w:r>
      <w:proofErr w:type="spellEnd"/>
      <w:r w:rsidRPr="00363506">
        <w:rPr>
          <w:lang w:val="en-US"/>
        </w:rPr>
        <w:t xml:space="preserve"> in documenting the literature search process. In: ECIS 2009 Proceedings, vol. 161. 2009, URL: </w:t>
      </w:r>
      <w:hyperlink r:id="rId26" w:history="1">
        <w:r w:rsidRPr="00363506">
          <w:rPr>
            <w:rStyle w:val="Hipervnculo"/>
            <w:lang w:val="en-US"/>
          </w:rPr>
          <w:t>https://aisel.aisnet.org/cgi/viewcontent.cgi?article=1145&amp;context=ecis2009</w:t>
        </w:r>
      </w:hyperlink>
      <w:r w:rsidRPr="00363506">
        <w:rPr>
          <w:lang w:val="en-US"/>
        </w:rPr>
        <w:t>.</w:t>
      </w:r>
    </w:p>
    <w:p w14:paraId="04119A3E" w14:textId="1C6B6471" w:rsidR="00DF605B" w:rsidRPr="00790347" w:rsidRDefault="00DF605B" w:rsidP="00900DFF">
      <w:pPr>
        <w:spacing w:after="240"/>
        <w:ind w:firstLine="0"/>
      </w:pPr>
      <w:r w:rsidRPr="007A6A49">
        <w:rPr>
          <w:lang w:val="en-US"/>
        </w:rPr>
        <w:t>Carolis, Anna</w:t>
      </w:r>
      <w:r>
        <w:rPr>
          <w:lang w:val="en-US"/>
        </w:rPr>
        <w:t xml:space="preserve"> de</w:t>
      </w:r>
      <w:r w:rsidRPr="007A6A49">
        <w:rPr>
          <w:lang w:val="en-US"/>
        </w:rPr>
        <w:t xml:space="preserve">, Macchi Marco, Negri Elisa y Terzi Sergio (2017). A Maturity Model for Assessing the Digital Readiness of Manufacturing Companies. IFIP International Conference on Advances in Production Management Systems (APMS), Sep 2017, Hamburg, Germany. pp.(13-20), ff10.1007/978-3-319-66923- 6_2ff. ffhal-01666224. </w:t>
      </w:r>
      <w:r w:rsidRPr="00790347">
        <w:t xml:space="preserve">Disponible en: </w:t>
      </w:r>
      <w:hyperlink r:id="rId27" w:history="1">
        <w:r w:rsidRPr="00790347">
          <w:t>https://hal.inria.fr/hal-01666224/document</w:t>
        </w:r>
      </w:hyperlink>
      <w:r w:rsidRPr="00790347">
        <w:t xml:space="preserve"> (Accedido: 10.02.2023).</w:t>
      </w:r>
    </w:p>
    <w:p w14:paraId="58CB3451" w14:textId="3C161836" w:rsidR="005A50DD" w:rsidRPr="0029676A" w:rsidRDefault="00552B0B" w:rsidP="00900DFF">
      <w:pPr>
        <w:spacing w:after="240"/>
        <w:ind w:firstLine="0"/>
      </w:pPr>
      <w:r w:rsidRPr="00790347">
        <w:t>Dahl, P.</w:t>
      </w:r>
      <w:r w:rsidR="00E86B29" w:rsidRPr="00790347">
        <w:t xml:space="preserve"> (</w:t>
      </w:r>
      <w:r w:rsidRPr="00790347">
        <w:t>2021</w:t>
      </w:r>
      <w:r w:rsidR="00E86B29" w:rsidRPr="00790347">
        <w:t>)</w:t>
      </w:r>
      <w:r w:rsidRPr="00790347">
        <w:t xml:space="preserve">. </w:t>
      </w:r>
      <w:r w:rsidRPr="00900DFF">
        <w:rPr>
          <w:lang w:val="en-US"/>
        </w:rPr>
        <w:t>Improving sawmill scheduling through Industry 4.0 – A CASE study at VIDA AB</w:t>
      </w:r>
      <w:r w:rsidRPr="00552B0B">
        <w:rPr>
          <w:lang w:val="en-US"/>
        </w:rPr>
        <w:t xml:space="preserve">. </w:t>
      </w:r>
      <w:r w:rsidRPr="0029676A">
        <w:t xml:space="preserve">Tesis de grado. </w:t>
      </w:r>
      <w:proofErr w:type="spellStart"/>
      <w:r w:rsidRPr="0029676A">
        <w:t>Swedish</w:t>
      </w:r>
      <w:proofErr w:type="spellEnd"/>
      <w:r w:rsidRPr="0029676A">
        <w:t xml:space="preserve"> </w:t>
      </w:r>
      <w:proofErr w:type="spellStart"/>
      <w:r w:rsidRPr="0029676A">
        <w:t>University</w:t>
      </w:r>
      <w:proofErr w:type="spellEnd"/>
      <w:r w:rsidRPr="0029676A">
        <w:t xml:space="preserve"> </w:t>
      </w:r>
      <w:proofErr w:type="spellStart"/>
      <w:r w:rsidRPr="0029676A">
        <w:t>of</w:t>
      </w:r>
      <w:proofErr w:type="spellEnd"/>
      <w:r w:rsidRPr="0029676A">
        <w:t xml:space="preserve"> </w:t>
      </w:r>
      <w:proofErr w:type="spellStart"/>
      <w:r w:rsidRPr="0029676A">
        <w:t>Agricultural</w:t>
      </w:r>
      <w:proofErr w:type="spellEnd"/>
      <w:r w:rsidRPr="0029676A">
        <w:t xml:space="preserve"> </w:t>
      </w:r>
      <w:proofErr w:type="spellStart"/>
      <w:r w:rsidRPr="0029676A">
        <w:t>Sciences</w:t>
      </w:r>
      <w:proofErr w:type="spellEnd"/>
      <w:r w:rsidRPr="0029676A">
        <w:t xml:space="preserve">, SLU. Disponible en: </w:t>
      </w:r>
      <w:hyperlink r:id="rId28" w:history="1">
        <w:r w:rsidRPr="0029676A">
          <w:t>https://stud.epsilon.slu.se/17364/3/dahl_p_211106.pdf</w:t>
        </w:r>
      </w:hyperlink>
      <w:r w:rsidRPr="0029676A">
        <w:t xml:space="preserve"> (Accedido: 21.02.2023).</w:t>
      </w:r>
    </w:p>
    <w:p w14:paraId="77964295" w14:textId="77777777" w:rsidR="00DF605B" w:rsidRPr="00DF605B" w:rsidRDefault="00CE795A" w:rsidP="00DF605B">
      <w:pPr>
        <w:spacing w:after="240"/>
        <w:ind w:firstLine="0"/>
        <w:rPr>
          <w:lang w:val="en-US"/>
        </w:rPr>
      </w:pPr>
      <w:r w:rsidRPr="005A50DD">
        <w:rPr>
          <w:lang w:val="en-US"/>
        </w:rPr>
        <w:t xml:space="preserve">European Commission, 2021. </w:t>
      </w:r>
      <w:r w:rsidRPr="00CE795A">
        <w:rPr>
          <w:lang w:val="en-US"/>
        </w:rPr>
        <w:t xml:space="preserve">Towards a sustainable, human </w:t>
      </w:r>
      <w:r>
        <w:rPr>
          <w:lang w:val="en-US"/>
        </w:rPr>
        <w:t>–</w:t>
      </w:r>
      <w:r w:rsidRPr="00CE795A">
        <w:rPr>
          <w:lang w:val="en-US"/>
        </w:rPr>
        <w:t xml:space="preserve"> centr</w:t>
      </w:r>
      <w:r>
        <w:rPr>
          <w:lang w:val="en-US"/>
        </w:rPr>
        <w:t xml:space="preserve">ic and resilient European industry. </w:t>
      </w:r>
      <w:hyperlink r:id="rId29" w:history="1">
        <w:r w:rsidR="005A50DD" w:rsidRPr="007A6A49">
          <w:rPr>
            <w:rStyle w:val="Hipervnculo"/>
          </w:rPr>
          <w:t>https://research-and-innovation.ec.europa.eu/knowledge-</w:t>
        </w:r>
        <w:r w:rsidR="005A50DD" w:rsidRPr="007A6A49">
          <w:rPr>
            <w:rStyle w:val="Hipervnculo"/>
          </w:rPr>
          <w:lastRenderedPageBreak/>
          <w:t>publications-tools-and-data/publications/all-publications/industry-50-towards-sustainable-human-centric-and-resilient-european-industry_en</w:t>
        </w:r>
      </w:hyperlink>
      <w:r w:rsidR="005A50DD" w:rsidRPr="007A6A49">
        <w:t xml:space="preserve">. </w:t>
      </w:r>
      <w:r w:rsidR="005A50DD" w:rsidRPr="00DF605B">
        <w:rPr>
          <w:lang w:val="en-US"/>
        </w:rPr>
        <w:t>(</w:t>
      </w:r>
      <w:proofErr w:type="spellStart"/>
      <w:r w:rsidR="005A50DD" w:rsidRPr="00DF605B">
        <w:rPr>
          <w:lang w:val="en-US"/>
        </w:rPr>
        <w:t>Accedido</w:t>
      </w:r>
      <w:proofErr w:type="spellEnd"/>
      <w:r w:rsidR="005A50DD" w:rsidRPr="00DF605B">
        <w:rPr>
          <w:lang w:val="en-US"/>
        </w:rPr>
        <w:t xml:space="preserve"> </w:t>
      </w:r>
      <w:proofErr w:type="spellStart"/>
      <w:r w:rsidR="005A50DD" w:rsidRPr="00DF605B">
        <w:rPr>
          <w:lang w:val="en-US"/>
        </w:rPr>
        <w:t>el</w:t>
      </w:r>
      <w:proofErr w:type="spellEnd"/>
      <w:r w:rsidR="005A50DD" w:rsidRPr="00DF605B">
        <w:rPr>
          <w:lang w:val="en-US"/>
        </w:rPr>
        <w:t>: 10.08.2024).</w:t>
      </w:r>
    </w:p>
    <w:p w14:paraId="6D52E2A0" w14:textId="367C45E3" w:rsidR="00DF605B" w:rsidRPr="00552B0B" w:rsidRDefault="00777BAC" w:rsidP="00DF605B">
      <w:pPr>
        <w:spacing w:after="240"/>
        <w:ind w:firstLine="0"/>
        <w:rPr>
          <w:lang w:val="es-ES_tradnl"/>
        </w:rPr>
      </w:pPr>
      <w:r w:rsidRPr="00777BAC">
        <w:rPr>
          <w:lang w:val="en-US"/>
        </w:rPr>
        <w:t xml:space="preserve">Galar </w:t>
      </w:r>
      <w:proofErr w:type="spellStart"/>
      <w:r w:rsidRPr="00777BAC">
        <w:rPr>
          <w:lang w:val="en-US"/>
        </w:rPr>
        <w:t>Pacual</w:t>
      </w:r>
      <w:proofErr w:type="spellEnd"/>
      <w:r w:rsidRPr="00777BAC">
        <w:rPr>
          <w:lang w:val="en-US"/>
        </w:rPr>
        <w:t xml:space="preserve">, D., Daponte, Pasquale. y Kumar, Uday (2020) Handbook of industry 4.0 and smart systems. </w:t>
      </w:r>
      <w:r w:rsidRPr="007A6A49">
        <w:t xml:space="preserve">Boca Ratón: CRC </w:t>
      </w:r>
      <w:proofErr w:type="spellStart"/>
      <w:r w:rsidRPr="007A6A49">
        <w:t>Press</w:t>
      </w:r>
      <w:proofErr w:type="spellEnd"/>
      <w:r w:rsidRPr="007A6A49">
        <w:t>.</w:t>
      </w:r>
      <w:r w:rsidR="00DF605B" w:rsidRPr="00DF605B">
        <w:t xml:space="preserve"> </w:t>
      </w:r>
      <w:r w:rsidR="00DF605B" w:rsidRPr="00552B0B">
        <w:t>García-Reyes, H., Avilés-González, J. y Avilés-</w:t>
      </w:r>
      <w:proofErr w:type="spellStart"/>
      <w:r w:rsidR="00DF605B" w:rsidRPr="00552B0B">
        <w:t>Sacoto</w:t>
      </w:r>
      <w:proofErr w:type="spellEnd"/>
      <w:r w:rsidR="00DF605B" w:rsidRPr="00552B0B">
        <w:t xml:space="preserve">, S., 2022. </w:t>
      </w:r>
      <w:r w:rsidR="00DF605B" w:rsidRPr="00552B0B">
        <w:rPr>
          <w:lang w:val="en-US"/>
        </w:rPr>
        <w:t>“A Model to Become a Supply Chain 4.0 Based on a Digital Maturity Perspective”.</w:t>
      </w:r>
      <w:r w:rsidR="00DF605B" w:rsidRPr="00552B0B">
        <w:rPr>
          <w:b/>
          <w:bCs/>
          <w:lang w:val="en-US"/>
        </w:rPr>
        <w:t xml:space="preserve"> </w:t>
      </w:r>
      <w:r w:rsidR="00DF605B" w:rsidRPr="00552B0B">
        <w:rPr>
          <w:i/>
          <w:lang w:val="en-US"/>
        </w:rPr>
        <w:t>3rd International Conference on Industry 4.0 and Smart Manufacturing</w:t>
      </w:r>
      <w:r w:rsidR="00DF605B" w:rsidRPr="00552B0B">
        <w:rPr>
          <w:lang w:val="en-US"/>
        </w:rPr>
        <w:t xml:space="preserve"> (ISM 2021). Linz, Austria, 17-19.11.2021. </w:t>
      </w:r>
      <w:r w:rsidR="00DF605B" w:rsidRPr="00552B0B">
        <w:rPr>
          <w:lang w:val="es-ES_tradnl"/>
        </w:rPr>
        <w:t xml:space="preserve">Disponible en: </w:t>
      </w:r>
      <w:hyperlink r:id="rId30" w:history="1">
        <w:r w:rsidR="00DF605B" w:rsidRPr="00552B0B">
          <w:rPr>
            <w:rStyle w:val="Hipervnculo"/>
            <w:lang w:val="es-ES_tradnl"/>
          </w:rPr>
          <w:t>https://www.sciencedirect.com/science/article/pii/S1877050922003143</w:t>
        </w:r>
      </w:hyperlink>
      <w:r w:rsidR="00DF605B" w:rsidRPr="00552B0B">
        <w:rPr>
          <w:u w:val="single"/>
          <w:lang w:val="es-ES_tradnl"/>
        </w:rPr>
        <w:t xml:space="preserve"> </w:t>
      </w:r>
      <w:r w:rsidR="00DF605B" w:rsidRPr="00552B0B">
        <w:rPr>
          <w:lang w:val="es-ES_tradnl"/>
        </w:rPr>
        <w:t>(Accedido: 22.02.2023).</w:t>
      </w:r>
    </w:p>
    <w:p w14:paraId="1FCD0857" w14:textId="77777777" w:rsidR="00DF605B" w:rsidRPr="007A6A49" w:rsidRDefault="00DF605B" w:rsidP="00DF605B">
      <w:pPr>
        <w:spacing w:before="240" w:after="240"/>
        <w:ind w:firstLine="0"/>
      </w:pPr>
      <w:r w:rsidRPr="00552B0B">
        <w:t xml:space="preserve">Gatica, Francisco y Ramos, Mario, 2022. </w:t>
      </w:r>
      <w:r w:rsidRPr="009A4E55">
        <w:rPr>
          <w:lang w:val="en-US"/>
        </w:rPr>
        <w:t xml:space="preserve">Differences in the capacity of adoption of the enabling ICTs for industry 4.0 in Chile. E&amp;M Economics and Management, 25(4), pp. 180–195. </w:t>
      </w:r>
      <w:hyperlink r:id="rId31" w:history="1">
        <w:r w:rsidRPr="007A6A49">
          <w:rPr>
            <w:lang w:val="en-US"/>
          </w:rPr>
          <w:t>https://doi.org/10.15240/tul/001/2022-4-012</w:t>
        </w:r>
      </w:hyperlink>
      <w:r w:rsidRPr="009A4E55">
        <w:rPr>
          <w:lang w:val="en-US"/>
        </w:rPr>
        <w:t xml:space="preserve">. </w:t>
      </w:r>
      <w:r w:rsidRPr="007A6A49">
        <w:t xml:space="preserve">Disponible en: </w:t>
      </w:r>
      <w:hyperlink r:id="rId32" w:history="1">
        <w:r w:rsidRPr="007A6A49">
          <w:rPr>
            <w:rStyle w:val="Hipervnculo"/>
          </w:rPr>
          <w:t>https://dspace.tul.cz/server/api/core/bitstreams/e2bdc128-1ae7-4347-8a18 f5347d93167d/</w:t>
        </w:r>
        <w:proofErr w:type="spellStart"/>
        <w:r w:rsidRPr="007A6A49">
          <w:rPr>
            <w:rStyle w:val="Hipervnculo"/>
          </w:rPr>
          <w:t>content</w:t>
        </w:r>
        <w:proofErr w:type="spellEnd"/>
      </w:hyperlink>
      <w:r w:rsidRPr="007A6A49">
        <w:t xml:space="preserve"> (Accedido: 23.07.2023).</w:t>
      </w:r>
    </w:p>
    <w:p w14:paraId="17C5C0F5" w14:textId="77777777" w:rsidR="00DF605B" w:rsidRDefault="00DF605B" w:rsidP="00DF605B">
      <w:pPr>
        <w:spacing w:before="240" w:after="240"/>
        <w:ind w:firstLine="0"/>
        <w:jc w:val="left"/>
      </w:pPr>
      <w:proofErr w:type="spellStart"/>
      <w:r w:rsidRPr="007A6A49">
        <w:t>Golovianko</w:t>
      </w:r>
      <w:proofErr w:type="spellEnd"/>
      <w:r w:rsidRPr="007A6A49">
        <w:t xml:space="preserve">, M., </w:t>
      </w:r>
      <w:proofErr w:type="spellStart"/>
      <w:r w:rsidRPr="007A6A49">
        <w:t>Terziyan</w:t>
      </w:r>
      <w:proofErr w:type="spellEnd"/>
      <w:r w:rsidRPr="007A6A49">
        <w:t xml:space="preserve">, V., </w:t>
      </w:r>
      <w:proofErr w:type="spellStart"/>
      <w:r w:rsidRPr="007A6A49">
        <w:t>Branytskyi</w:t>
      </w:r>
      <w:proofErr w:type="spellEnd"/>
      <w:r w:rsidRPr="007A6A49">
        <w:t xml:space="preserve">, V., </w:t>
      </w:r>
      <w:proofErr w:type="spellStart"/>
      <w:r w:rsidRPr="007A6A49">
        <w:t>Malyk</w:t>
      </w:r>
      <w:proofErr w:type="spellEnd"/>
      <w:r w:rsidRPr="007A6A49">
        <w:t xml:space="preserve">, D., 2023. </w:t>
      </w:r>
      <w:r>
        <w:rPr>
          <w:lang w:val="en-US"/>
        </w:rPr>
        <w:t xml:space="preserve">Industry 4.0 and Industry 5.0: Co-existence, transition or a hybrid. </w:t>
      </w:r>
      <w:proofErr w:type="spellStart"/>
      <w:r w:rsidRPr="00422128">
        <w:t>Procedia</w:t>
      </w:r>
      <w:proofErr w:type="spellEnd"/>
      <w:r w:rsidRPr="00422128">
        <w:t xml:space="preserve"> </w:t>
      </w:r>
      <w:proofErr w:type="spellStart"/>
      <w:r w:rsidRPr="00422128">
        <w:t>computer</w:t>
      </w:r>
      <w:proofErr w:type="spellEnd"/>
      <w:r w:rsidRPr="00422128">
        <w:t xml:space="preserve"> </w:t>
      </w:r>
      <w:proofErr w:type="spellStart"/>
      <w:r w:rsidRPr="00422128">
        <w:t>Science</w:t>
      </w:r>
      <w:proofErr w:type="spellEnd"/>
      <w:r w:rsidRPr="00422128">
        <w:t xml:space="preserve"> 217, (2023), pp. 102-113. Disponible en: </w:t>
      </w:r>
      <w:hyperlink r:id="rId33" w:history="1">
        <w:r w:rsidRPr="00422128">
          <w:rPr>
            <w:rStyle w:val="Hipervnculo"/>
          </w:rPr>
          <w:t>https://www.sciencedirect.com/science/article/pii/S1877050922022840</w:t>
        </w:r>
      </w:hyperlink>
      <w:r w:rsidRPr="00422128">
        <w:t>. (Accedido</w:t>
      </w:r>
      <w:r>
        <w:t xml:space="preserve"> el: 02.07.2024).</w:t>
      </w:r>
    </w:p>
    <w:p w14:paraId="18883832" w14:textId="77777777" w:rsidR="00DF605B" w:rsidRPr="0055359E" w:rsidRDefault="00DF605B" w:rsidP="00DF605B">
      <w:pPr>
        <w:spacing w:before="240" w:after="240"/>
        <w:ind w:firstLine="0"/>
        <w:jc w:val="left"/>
      </w:pPr>
      <w:r>
        <w:t xml:space="preserve">González-Pérez Laura Icela, Ramírez-Montoya María Soledad &amp;, </w:t>
      </w:r>
      <w:r w:rsidRPr="00D62EB9">
        <w:t>Enciso-Gonzalez Juan Antonio (2023)</w:t>
      </w:r>
      <w:r>
        <w:t xml:space="preserve">. </w:t>
      </w:r>
      <w:r w:rsidRPr="00D62EB9">
        <w:rPr>
          <w:lang w:val="en-US"/>
        </w:rPr>
        <w:t>Education 4.0 Maturity Models for Society 5.0: Systematic literature review</w:t>
      </w:r>
      <w:r>
        <w:rPr>
          <w:lang w:val="en-US"/>
        </w:rPr>
        <w:t xml:space="preserve">. </w:t>
      </w:r>
      <w:r w:rsidRPr="00DF605B">
        <w:rPr>
          <w:lang w:val="en-US"/>
        </w:rPr>
        <w:t xml:space="preserve">Cogent Business &amp; Management, 10:3, 2256095. </w:t>
      </w:r>
      <w:r w:rsidRPr="0055359E">
        <w:t xml:space="preserve">Disponible en: </w:t>
      </w:r>
      <w:hyperlink r:id="rId34" w:history="1">
        <w:r w:rsidRPr="0055359E">
          <w:rPr>
            <w:rStyle w:val="Hipervnculo"/>
          </w:rPr>
          <w:t>https://www.tandfonline.com/doi/full/10.1080/23311975.2023.2256095</w:t>
        </w:r>
      </w:hyperlink>
      <w:r w:rsidRPr="0055359E">
        <w:t xml:space="preserve"> (Accedido: 02.08.2024).</w:t>
      </w:r>
    </w:p>
    <w:p w14:paraId="3CE08AB0" w14:textId="77777777" w:rsidR="00DF605B" w:rsidRPr="00552B0B" w:rsidRDefault="00DF605B" w:rsidP="00DF605B">
      <w:pPr>
        <w:spacing w:before="240" w:after="240"/>
        <w:ind w:firstLine="0"/>
        <w:rPr>
          <w:lang w:val="es-ES_tradnl"/>
        </w:rPr>
      </w:pPr>
      <w:proofErr w:type="spellStart"/>
      <w:r w:rsidRPr="0055359E">
        <w:t>Gracel</w:t>
      </w:r>
      <w:proofErr w:type="spellEnd"/>
      <w:r w:rsidRPr="0055359E">
        <w:t xml:space="preserve">, J. &amp; </w:t>
      </w:r>
      <w:proofErr w:type="spellStart"/>
      <w:r w:rsidRPr="0055359E">
        <w:t>Lebkowsky</w:t>
      </w:r>
      <w:proofErr w:type="spellEnd"/>
      <w:r w:rsidRPr="0055359E">
        <w:t xml:space="preserve">, P. (2017). </w:t>
      </w:r>
      <w:r w:rsidRPr="00552B0B">
        <w:rPr>
          <w:lang w:val="en-US"/>
        </w:rPr>
        <w:t>The Concept of Industry 4.0 Related Manufacturing Technology Maturity Model (</w:t>
      </w:r>
      <w:proofErr w:type="spellStart"/>
      <w:r w:rsidRPr="00552B0B">
        <w:rPr>
          <w:lang w:val="en-US"/>
        </w:rPr>
        <w:t>Manutech</w:t>
      </w:r>
      <w:proofErr w:type="spellEnd"/>
      <w:r w:rsidRPr="00552B0B">
        <w:rPr>
          <w:lang w:val="en-US"/>
        </w:rPr>
        <w:t xml:space="preserve"> Maturity Model, </w:t>
      </w:r>
      <w:proofErr w:type="spellStart"/>
      <w:r w:rsidRPr="00552B0B">
        <w:rPr>
          <w:lang w:val="en-US"/>
        </w:rPr>
        <w:t>Mtmm</w:t>
      </w:r>
      <w:proofErr w:type="spellEnd"/>
      <w:r w:rsidRPr="00552B0B">
        <w:rPr>
          <w:lang w:val="en-US"/>
        </w:rPr>
        <w:t xml:space="preserve">). </w:t>
      </w:r>
      <w:r w:rsidRPr="0055359E">
        <w:rPr>
          <w:lang w:val="es-ES_tradnl"/>
        </w:rPr>
        <w:t xml:space="preserve">Disponible en: </w:t>
      </w:r>
      <w:hyperlink r:id="rId35" w:history="1">
        <w:r w:rsidRPr="0055359E">
          <w:rPr>
            <w:rStyle w:val="Hipervnculo"/>
            <w:lang w:val="es-ES_tradnl"/>
          </w:rPr>
          <w:t>https://www.researchgate.net/publication/320830841_The_concept_of_Industry_40_related_manufacturing_technology_maturity_model_ManuTech_Maturity_Model_MTMM</w:t>
        </w:r>
      </w:hyperlink>
      <w:r w:rsidRPr="00552B0B">
        <w:rPr>
          <w:u w:val="single"/>
          <w:lang w:val="es-ES_tradnl"/>
        </w:rPr>
        <w:t xml:space="preserve"> </w:t>
      </w:r>
      <w:r w:rsidRPr="00552B0B">
        <w:rPr>
          <w:lang w:val="es-ES_tradnl"/>
        </w:rPr>
        <w:t>(Accedido: 10.02.2023).</w:t>
      </w:r>
    </w:p>
    <w:p w14:paraId="0D356871" w14:textId="77777777" w:rsidR="00DF605B" w:rsidRPr="00B1375E" w:rsidRDefault="00DF605B" w:rsidP="00DF605B">
      <w:pPr>
        <w:spacing w:after="240"/>
        <w:ind w:firstLine="0"/>
      </w:pPr>
      <w:proofErr w:type="spellStart"/>
      <w:r w:rsidRPr="00552B0B">
        <w:rPr>
          <w:lang w:val="es-ES_tradnl"/>
        </w:rPr>
        <w:t>Große-Schwiep</w:t>
      </w:r>
      <w:proofErr w:type="spellEnd"/>
      <w:r w:rsidRPr="00552B0B">
        <w:rPr>
          <w:lang w:val="es-ES_tradnl"/>
        </w:rPr>
        <w:t xml:space="preserve"> B, </w:t>
      </w:r>
      <w:proofErr w:type="spellStart"/>
      <w:r w:rsidRPr="00552B0B">
        <w:rPr>
          <w:lang w:val="es-ES_tradnl"/>
        </w:rPr>
        <w:t>Bensberg</w:t>
      </w:r>
      <w:proofErr w:type="spellEnd"/>
      <w:r w:rsidRPr="00552B0B">
        <w:rPr>
          <w:lang w:val="es-ES_tradnl"/>
        </w:rPr>
        <w:t xml:space="preserve"> F, </w:t>
      </w:r>
      <w:proofErr w:type="spellStart"/>
      <w:r w:rsidRPr="00552B0B">
        <w:rPr>
          <w:lang w:val="es-ES_tradnl"/>
        </w:rPr>
        <w:t>Schinnenburg</w:t>
      </w:r>
      <w:proofErr w:type="spellEnd"/>
      <w:r w:rsidRPr="00552B0B">
        <w:rPr>
          <w:lang w:val="es-ES_tradnl"/>
        </w:rPr>
        <w:t xml:space="preserve"> H. </w:t>
      </w:r>
      <w:proofErr w:type="spellStart"/>
      <w:r w:rsidRPr="00552B0B">
        <w:rPr>
          <w:lang w:val="es-ES_tradnl"/>
        </w:rPr>
        <w:t>Entwicklung</w:t>
      </w:r>
      <w:proofErr w:type="spellEnd"/>
      <w:r w:rsidRPr="00552B0B">
        <w:rPr>
          <w:lang w:val="es-ES_tradnl"/>
        </w:rPr>
        <w:t xml:space="preserve"> </w:t>
      </w:r>
      <w:proofErr w:type="spellStart"/>
      <w:r w:rsidRPr="00552B0B">
        <w:rPr>
          <w:lang w:val="es-ES_tradnl"/>
        </w:rPr>
        <w:t>eines</w:t>
      </w:r>
      <w:proofErr w:type="spellEnd"/>
      <w:r w:rsidRPr="00552B0B">
        <w:rPr>
          <w:lang w:val="es-ES_tradnl"/>
        </w:rPr>
        <w:t xml:space="preserve"> </w:t>
      </w:r>
      <w:proofErr w:type="spellStart"/>
      <w:r w:rsidRPr="00552B0B">
        <w:rPr>
          <w:lang w:val="es-ES_tradnl"/>
        </w:rPr>
        <w:t>reifegradmodells</w:t>
      </w:r>
      <w:proofErr w:type="spellEnd"/>
      <w:r w:rsidRPr="00552B0B">
        <w:rPr>
          <w:lang w:val="es-ES_tradnl"/>
        </w:rPr>
        <w:t xml:space="preserve"> </w:t>
      </w:r>
      <w:proofErr w:type="spellStart"/>
      <w:r w:rsidRPr="00552B0B">
        <w:rPr>
          <w:lang w:val="es-ES_tradnl"/>
        </w:rPr>
        <w:t>zur</w:t>
      </w:r>
      <w:proofErr w:type="spellEnd"/>
      <w:r w:rsidRPr="00552B0B">
        <w:rPr>
          <w:lang w:val="es-ES_tradnl"/>
        </w:rPr>
        <w:t xml:space="preserve"> </w:t>
      </w:r>
      <w:proofErr w:type="spellStart"/>
      <w:r w:rsidRPr="00552B0B">
        <w:rPr>
          <w:lang w:val="es-ES_tradnl"/>
        </w:rPr>
        <w:t>bewertung</w:t>
      </w:r>
      <w:proofErr w:type="spellEnd"/>
      <w:r w:rsidRPr="00552B0B">
        <w:rPr>
          <w:lang w:val="es-ES_tradnl"/>
        </w:rPr>
        <w:t xml:space="preserve"> des </w:t>
      </w:r>
      <w:proofErr w:type="spellStart"/>
      <w:r w:rsidRPr="00552B0B">
        <w:rPr>
          <w:lang w:val="es-ES_tradnl"/>
        </w:rPr>
        <w:t>digitalisierungsgrades</w:t>
      </w:r>
      <w:proofErr w:type="spellEnd"/>
      <w:r w:rsidRPr="00552B0B">
        <w:rPr>
          <w:lang w:val="es-ES_tradnl"/>
        </w:rPr>
        <w:t xml:space="preserve"> </w:t>
      </w:r>
      <w:proofErr w:type="spellStart"/>
      <w:r w:rsidRPr="00552B0B">
        <w:rPr>
          <w:lang w:val="es-ES_tradnl"/>
        </w:rPr>
        <w:t>von</w:t>
      </w:r>
      <w:proofErr w:type="spellEnd"/>
      <w:r w:rsidRPr="00552B0B">
        <w:rPr>
          <w:lang w:val="es-ES_tradnl"/>
        </w:rPr>
        <w:t xml:space="preserve"> </w:t>
      </w:r>
      <w:proofErr w:type="spellStart"/>
      <w:r w:rsidRPr="00552B0B">
        <w:rPr>
          <w:lang w:val="es-ES_tradnl"/>
        </w:rPr>
        <w:t>geschäftsprozessen</w:t>
      </w:r>
      <w:proofErr w:type="spellEnd"/>
      <w:r w:rsidRPr="00552B0B">
        <w:rPr>
          <w:lang w:val="es-ES_tradnl"/>
        </w:rPr>
        <w:t xml:space="preserve">. </w:t>
      </w:r>
      <w:proofErr w:type="spellStart"/>
      <w:r w:rsidRPr="00DF605B">
        <w:rPr>
          <w:lang w:val="es-ES_tradnl"/>
        </w:rPr>
        <w:t>Anwendungen</w:t>
      </w:r>
      <w:proofErr w:type="spellEnd"/>
      <w:r w:rsidRPr="00DF605B">
        <w:rPr>
          <w:lang w:val="es-ES_tradnl"/>
        </w:rPr>
        <w:t xml:space="preserve"> </w:t>
      </w:r>
      <w:proofErr w:type="spellStart"/>
      <w:r w:rsidRPr="00DF605B">
        <w:rPr>
          <w:lang w:val="es-ES_tradnl"/>
        </w:rPr>
        <w:t>Konzepte</w:t>
      </w:r>
      <w:proofErr w:type="spellEnd"/>
      <w:r w:rsidRPr="00DF605B">
        <w:rPr>
          <w:lang w:val="es-ES_tradnl"/>
        </w:rPr>
        <w:t xml:space="preserve"> Der </w:t>
      </w:r>
      <w:proofErr w:type="spellStart"/>
      <w:r w:rsidRPr="00DF605B">
        <w:rPr>
          <w:lang w:val="es-ES_tradnl"/>
        </w:rPr>
        <w:t>Wirtschaftsinformatik</w:t>
      </w:r>
      <w:proofErr w:type="spellEnd"/>
      <w:r w:rsidRPr="00DF605B">
        <w:rPr>
          <w:lang w:val="es-ES_tradnl"/>
        </w:rPr>
        <w:t xml:space="preserve"> 2020;(11). </w:t>
      </w:r>
      <w:r w:rsidRPr="00B1375E">
        <w:t xml:space="preserve">Disponible en : URL: </w:t>
      </w:r>
      <w:hyperlink r:id="rId36" w:history="1">
        <w:r w:rsidRPr="00B1375E">
          <w:rPr>
            <w:rStyle w:val="Hipervnculo"/>
          </w:rPr>
          <w:t>https://ojshslu.ch/ojs3211/index.php/akwi/article/view/4</w:t>
        </w:r>
      </w:hyperlink>
      <w:r w:rsidRPr="00B1375E">
        <w:t>. (Accedid</w:t>
      </w:r>
      <w:r>
        <w:t>o: 02.08.2024).</w:t>
      </w:r>
    </w:p>
    <w:p w14:paraId="54F47D1C" w14:textId="77777777" w:rsidR="00DF605B" w:rsidRPr="00790347" w:rsidRDefault="00DF605B" w:rsidP="00DF605B">
      <w:pPr>
        <w:spacing w:after="240"/>
        <w:ind w:firstLine="0"/>
      </w:pPr>
      <w:r w:rsidRPr="00DF605B">
        <w:rPr>
          <w:lang w:val="es-ES_tradnl"/>
        </w:rPr>
        <w:t xml:space="preserve">Hasan, Md R. Khan, M., </w:t>
      </w:r>
      <w:proofErr w:type="spellStart"/>
      <w:r w:rsidRPr="00DF605B">
        <w:rPr>
          <w:lang w:val="es-ES_tradnl"/>
        </w:rPr>
        <w:t>Wuest</w:t>
      </w:r>
      <w:proofErr w:type="spellEnd"/>
      <w:r w:rsidRPr="00DF605B">
        <w:rPr>
          <w:lang w:val="es-ES_tradnl"/>
        </w:rPr>
        <w:t xml:space="preserve">, T. (2024). </w:t>
      </w:r>
      <w:r>
        <w:rPr>
          <w:lang w:val="en-US"/>
        </w:rPr>
        <w:t xml:space="preserve">Towards </w:t>
      </w:r>
      <w:proofErr w:type="spellStart"/>
      <w:r>
        <w:rPr>
          <w:lang w:val="en-US"/>
        </w:rPr>
        <w:t>Indusgtry</w:t>
      </w:r>
      <w:proofErr w:type="spellEnd"/>
      <w:r>
        <w:rPr>
          <w:lang w:val="en-US"/>
        </w:rPr>
        <w:t xml:space="preserve"> 5.0: A systematic literature review on sustainable and green composite materials supply chain. </w:t>
      </w:r>
      <w:r w:rsidRPr="00790347">
        <w:t xml:space="preserve">Disponible en: </w:t>
      </w:r>
      <w:hyperlink r:id="rId37" w:history="1">
        <w:r w:rsidRPr="00790347">
          <w:rPr>
            <w:rStyle w:val="Hipervnculo"/>
          </w:rPr>
          <w:t>https://arxiv.org/abs/2402.06100</w:t>
        </w:r>
      </w:hyperlink>
      <w:r w:rsidRPr="00790347">
        <w:t>. (Accedido: 04.08.2024).</w:t>
      </w:r>
    </w:p>
    <w:p w14:paraId="075D1A5D" w14:textId="0651555C" w:rsidR="00DF605B" w:rsidRDefault="00DF605B" w:rsidP="00DF605B">
      <w:pPr>
        <w:spacing w:after="240"/>
        <w:ind w:firstLine="0"/>
        <w:rPr>
          <w:lang w:val="en-US"/>
        </w:rPr>
      </w:pPr>
      <w:r w:rsidRPr="00790347">
        <w:t xml:space="preserve">He, </w:t>
      </w:r>
      <w:proofErr w:type="spellStart"/>
      <w:r w:rsidRPr="00790347">
        <w:t>Zhaoyuan</w:t>
      </w:r>
      <w:proofErr w:type="spellEnd"/>
      <w:r w:rsidRPr="00790347">
        <w:t xml:space="preserve">, Turner, Paul (2021). </w:t>
      </w:r>
      <w:r w:rsidRPr="00E27F31">
        <w:rPr>
          <w:lang w:val="en-US"/>
        </w:rPr>
        <w:t xml:space="preserve">A Systematic Review on Technologies and Industry 4.0 in the Forest Supply Chain: A Framework Identifying Challenges and </w:t>
      </w:r>
      <w:r w:rsidRPr="00E27F31">
        <w:rPr>
          <w:lang w:val="en-US"/>
        </w:rPr>
        <w:lastRenderedPageBreak/>
        <w:t xml:space="preserve">Opportunities. Logistics 2021, pp. 5-88. Disponible </w:t>
      </w:r>
      <w:proofErr w:type="spellStart"/>
      <w:r w:rsidRPr="00E27F31">
        <w:rPr>
          <w:lang w:val="en-US"/>
        </w:rPr>
        <w:t>en</w:t>
      </w:r>
      <w:proofErr w:type="spellEnd"/>
      <w:r w:rsidRPr="00E27F31">
        <w:rPr>
          <w:lang w:val="en-US"/>
        </w:rPr>
        <w:t xml:space="preserve">: </w:t>
      </w:r>
      <w:hyperlink r:id="rId38" w:history="1">
        <w:r w:rsidRPr="00E27F31">
          <w:rPr>
            <w:lang w:val="en-US"/>
          </w:rPr>
          <w:t>https://doi.org/10.3390/logistics5040088</w:t>
        </w:r>
      </w:hyperlink>
      <w:r w:rsidRPr="00E27F31">
        <w:rPr>
          <w:lang w:val="en-US"/>
        </w:rPr>
        <w:t xml:space="preserve"> (</w:t>
      </w:r>
      <w:proofErr w:type="spellStart"/>
      <w:r w:rsidRPr="00E27F31">
        <w:rPr>
          <w:lang w:val="en-US"/>
        </w:rPr>
        <w:t>Accedido</w:t>
      </w:r>
      <w:proofErr w:type="spellEnd"/>
      <w:r w:rsidRPr="00E27F31">
        <w:rPr>
          <w:lang w:val="en-US"/>
        </w:rPr>
        <w:t>: 10.10.2023).</w:t>
      </w:r>
    </w:p>
    <w:p w14:paraId="42706EA4" w14:textId="77777777" w:rsidR="00DF605B" w:rsidRPr="0029676A" w:rsidRDefault="00DF605B" w:rsidP="00DF605B">
      <w:pPr>
        <w:spacing w:after="240"/>
        <w:ind w:firstLine="0"/>
        <w:rPr>
          <w:lang w:val="en-US"/>
        </w:rPr>
      </w:pPr>
      <w:r>
        <w:rPr>
          <w:lang w:val="en-US"/>
        </w:rPr>
        <w:t>Hein-</w:t>
      </w:r>
      <w:proofErr w:type="spellStart"/>
      <w:r>
        <w:rPr>
          <w:lang w:val="en-US"/>
        </w:rPr>
        <w:t>Pensel</w:t>
      </w:r>
      <w:proofErr w:type="spellEnd"/>
      <w:r>
        <w:rPr>
          <w:lang w:val="en-US"/>
        </w:rPr>
        <w:t xml:space="preserve">, F., Winkler, H., Brückner, A., </w:t>
      </w:r>
      <w:proofErr w:type="spellStart"/>
      <w:r>
        <w:rPr>
          <w:lang w:val="en-US"/>
        </w:rPr>
        <w:t>Wölke</w:t>
      </w:r>
      <w:proofErr w:type="spellEnd"/>
      <w:r>
        <w:rPr>
          <w:lang w:val="en-US"/>
        </w:rPr>
        <w:t xml:space="preserve">, M., Jabs, I., Mayan, I. J., Kirschenbaum, A., Friedrich, J., </w:t>
      </w:r>
      <w:proofErr w:type="spellStart"/>
      <w:r>
        <w:rPr>
          <w:lang w:val="en-US"/>
        </w:rPr>
        <w:t>Whelmann</w:t>
      </w:r>
      <w:proofErr w:type="spellEnd"/>
      <w:r>
        <w:rPr>
          <w:lang w:val="en-US"/>
        </w:rPr>
        <w:t xml:space="preserve">, Z., 2023. Maturity assessment for Industry 5.0: A review of existing maturity models. Journal of Manufacturing Systems 66 (2023), pp. (200 – 210). </w:t>
      </w:r>
      <w:r w:rsidRPr="0029676A">
        <w:rPr>
          <w:lang w:val="en-US"/>
        </w:rPr>
        <w:t xml:space="preserve">Disponible </w:t>
      </w:r>
      <w:proofErr w:type="spellStart"/>
      <w:r w:rsidRPr="0029676A">
        <w:rPr>
          <w:lang w:val="en-US"/>
        </w:rPr>
        <w:t>en</w:t>
      </w:r>
      <w:proofErr w:type="spellEnd"/>
      <w:r w:rsidRPr="0029676A">
        <w:rPr>
          <w:highlight w:val="yellow"/>
          <w:lang w:val="en-US"/>
        </w:rPr>
        <w:t>:</w:t>
      </w:r>
      <w:r w:rsidRPr="0029676A">
        <w:rPr>
          <w:lang w:val="en-US"/>
        </w:rPr>
        <w:t xml:space="preserve"> https://www.sciencedirect.com/science/article/pii/S027861252200228X (</w:t>
      </w:r>
      <w:proofErr w:type="spellStart"/>
      <w:r w:rsidRPr="0029676A">
        <w:rPr>
          <w:lang w:val="en-US"/>
        </w:rPr>
        <w:t>Accedido</w:t>
      </w:r>
      <w:proofErr w:type="spellEnd"/>
      <w:r w:rsidRPr="0029676A">
        <w:rPr>
          <w:lang w:val="en-US"/>
        </w:rPr>
        <w:t>: 02.06.2024).</w:t>
      </w:r>
    </w:p>
    <w:p w14:paraId="455F7A86" w14:textId="77777777" w:rsidR="00DF605B" w:rsidRPr="00790347" w:rsidRDefault="00DF605B" w:rsidP="00DF605B">
      <w:pPr>
        <w:spacing w:after="240"/>
        <w:ind w:firstLine="0"/>
      </w:pPr>
      <w:proofErr w:type="spellStart"/>
      <w:r>
        <w:rPr>
          <w:lang w:val="en-US"/>
        </w:rPr>
        <w:t>Hetmanczyk</w:t>
      </w:r>
      <w:proofErr w:type="spellEnd"/>
      <w:r>
        <w:rPr>
          <w:lang w:val="en-US"/>
        </w:rPr>
        <w:t xml:space="preserve">, M. (2024). </w:t>
      </w:r>
      <w:r w:rsidRPr="000843BD">
        <w:rPr>
          <w:lang w:val="en-US"/>
        </w:rPr>
        <w:t>A Method to Evaluate the Maturity Level of Robotization of</w:t>
      </w:r>
      <w:r>
        <w:rPr>
          <w:lang w:val="en-US"/>
        </w:rPr>
        <w:t xml:space="preserve"> </w:t>
      </w:r>
      <w:r w:rsidRPr="000843BD">
        <w:rPr>
          <w:lang w:val="en-US"/>
        </w:rPr>
        <w:t>Production Processes in the Context of Digital</w:t>
      </w:r>
      <w:r>
        <w:rPr>
          <w:lang w:val="en-US"/>
        </w:rPr>
        <w:t xml:space="preserve"> </w:t>
      </w:r>
      <w:r w:rsidRPr="000843BD">
        <w:rPr>
          <w:lang w:val="en-US"/>
        </w:rPr>
        <w:t>Transformation</w:t>
      </w:r>
      <w:r>
        <w:rPr>
          <w:lang w:val="en-US"/>
        </w:rPr>
        <w:t xml:space="preserve"> - </w:t>
      </w:r>
      <w:r w:rsidRPr="000843BD">
        <w:rPr>
          <w:lang w:val="en-US"/>
        </w:rPr>
        <w:t>Polish Case Stud</w:t>
      </w:r>
      <w:r>
        <w:rPr>
          <w:lang w:val="en-US"/>
        </w:rPr>
        <w:t xml:space="preserve">y. </w:t>
      </w:r>
      <w:hyperlink r:id="rId39" w:history="1">
        <w:r w:rsidRPr="00790347">
          <w:rPr>
            <w:rStyle w:val="Hipervnculo"/>
          </w:rPr>
          <w:t>https://www.mdpi.com/2076-3417/14/13/5401</w:t>
        </w:r>
      </w:hyperlink>
      <w:r w:rsidRPr="00790347">
        <w:t xml:space="preserve"> (Accedido: 04.08.2024).</w:t>
      </w:r>
    </w:p>
    <w:p w14:paraId="1C994FD1" w14:textId="61E5832D" w:rsidR="00DF605B" w:rsidRPr="00DF605B" w:rsidRDefault="00DF605B" w:rsidP="00DF605B">
      <w:pPr>
        <w:spacing w:before="240" w:after="240"/>
        <w:ind w:firstLine="0"/>
      </w:pPr>
      <w:r w:rsidRPr="007A6A49">
        <w:t>Jacquez-Hernández, M. y López Torres, V. (2018) Modelos de evaluaci</w:t>
      </w:r>
      <w:r w:rsidRPr="007A6A49">
        <w:rPr>
          <w:rFonts w:hint="eastAsia"/>
        </w:rPr>
        <w:t>ó</w:t>
      </w:r>
      <w:r w:rsidRPr="007A6A49">
        <w:t>n de la madurez y preparaci</w:t>
      </w:r>
      <w:r w:rsidRPr="007A6A49">
        <w:rPr>
          <w:rFonts w:hint="eastAsia"/>
        </w:rPr>
        <w:t>ó</w:t>
      </w:r>
      <w:r w:rsidRPr="007A6A49">
        <w:t>n hacia la I4.0: una revisi</w:t>
      </w:r>
      <w:r w:rsidRPr="007A6A49">
        <w:rPr>
          <w:rFonts w:hint="eastAsia"/>
        </w:rPr>
        <w:t>ó</w:t>
      </w:r>
      <w:r w:rsidRPr="007A6A49">
        <w:t xml:space="preserve">n de literatura. Disponible en: </w:t>
      </w:r>
      <w:hyperlink r:id="rId40" w:history="1">
        <w:r w:rsidRPr="007A6A49">
          <w:t>https://www.redalyc.org/journal/2150/215057003004/html/index.html</w:t>
        </w:r>
      </w:hyperlink>
      <w:r w:rsidRPr="007A6A49">
        <w:t xml:space="preserve"> (Accedido: 18.06.2022).</w:t>
      </w:r>
    </w:p>
    <w:p w14:paraId="68CBCBB6" w14:textId="1313AD79" w:rsidR="00DF605B" w:rsidRPr="00DF605B" w:rsidRDefault="00DF605B" w:rsidP="00DF605B">
      <w:pPr>
        <w:spacing w:after="240"/>
        <w:ind w:firstLine="0"/>
      </w:pPr>
      <w:r w:rsidRPr="007A6A49">
        <w:rPr>
          <w:lang w:val="en-US"/>
        </w:rPr>
        <w:t xml:space="preserve">Jæger B., Halse, Lise </w:t>
      </w:r>
      <w:proofErr w:type="spellStart"/>
      <w:r w:rsidRPr="007A6A49">
        <w:rPr>
          <w:lang w:val="en-US"/>
        </w:rPr>
        <w:t>Lillebrygfjeld</w:t>
      </w:r>
      <w:proofErr w:type="spellEnd"/>
      <w:r w:rsidRPr="007A6A49">
        <w:rPr>
          <w:lang w:val="en-US"/>
        </w:rPr>
        <w:t xml:space="preserve"> (2017). The IoT Technological Maturity Assessment Scorecard: A Case Study of Norwegian Manufacturing Companies. IFIP International Conference on Advances in Production Management Systems (APMS), Sep 2017, Hamburg, Germany. pp.143-150, ff10.1007/978- 3-319-66923-6_17ff. ffhal-01666214f. </w:t>
      </w:r>
      <w:r w:rsidRPr="00552B0B">
        <w:t xml:space="preserve">Disponible en: </w:t>
      </w:r>
      <w:hyperlink r:id="rId41" w:history="1">
        <w:r w:rsidRPr="00552B0B">
          <w:rPr>
            <w:rStyle w:val="Hipervnculo"/>
          </w:rPr>
          <w:t>https://hal.inria.fr/hal-01666214/file/456370_1_En_17_Chapter.pdf</w:t>
        </w:r>
      </w:hyperlink>
      <w:r w:rsidRPr="00552B0B">
        <w:t xml:space="preserve"> (Accedido: 10.02.2023).</w:t>
      </w:r>
    </w:p>
    <w:p w14:paraId="6C634A23" w14:textId="6438017F" w:rsidR="007A6A49" w:rsidRDefault="007A6A49" w:rsidP="00552B0B">
      <w:pPr>
        <w:spacing w:before="240" w:after="240"/>
        <w:ind w:firstLine="0"/>
        <w:rPr>
          <w:lang w:val="es-ES"/>
        </w:rPr>
      </w:pPr>
      <w:proofErr w:type="spellStart"/>
      <w:r w:rsidRPr="007A6A49">
        <w:rPr>
          <w:lang w:val="en-US"/>
        </w:rPr>
        <w:t>Kohlegger</w:t>
      </w:r>
      <w:proofErr w:type="spellEnd"/>
      <w:r w:rsidRPr="007A6A49">
        <w:rPr>
          <w:lang w:val="en-US"/>
        </w:rPr>
        <w:t xml:space="preserve"> M., Maier R. y Thalmann S. (2009). Understanding Maturity Models. Results of a Structured Content Analysis Proceedings of I-KNOW '09: 9th International Conference on Knowledge Management and Knowledge Technologies; proceedings of I-SEMANTICS '09, 5th International Conference on Semantic Systems, Graz, Austria (pp. 51-61). </w:t>
      </w:r>
      <w:r w:rsidRPr="007A6A49">
        <w:rPr>
          <w:lang w:val="es-ES"/>
        </w:rPr>
        <w:t>Disponible en:</w:t>
      </w:r>
      <w:r w:rsidRPr="007A6A49">
        <w:rPr>
          <w:u w:val="single"/>
          <w:lang w:val="es-ES"/>
        </w:rPr>
        <w:t xml:space="preserve"> </w:t>
      </w:r>
      <w:hyperlink r:id="rId42" w:anchor="fullTextFileContent" w:history="1">
        <w:r w:rsidRPr="007A6A49">
          <w:rPr>
            <w:rStyle w:val="Hipervnculo"/>
            <w:lang w:val="es-ES"/>
          </w:rPr>
          <w:t>https://www.researchgate.net/publication/215312013_Understanding_Maturity_Models_Results_of_a_Structured_Content_Analysis#fullTextFileContent</w:t>
        </w:r>
      </w:hyperlink>
      <w:r w:rsidRPr="007A6A49">
        <w:rPr>
          <w:lang w:val="es-ES"/>
        </w:rPr>
        <w:t xml:space="preserve"> (Accedido: 12.01.2023).</w:t>
      </w:r>
    </w:p>
    <w:p w14:paraId="3A675667" w14:textId="183A0F5F" w:rsidR="007978FC" w:rsidRDefault="007978FC" w:rsidP="007978FC">
      <w:pPr>
        <w:spacing w:before="240" w:after="240"/>
        <w:ind w:firstLine="0"/>
      </w:pPr>
      <w:r w:rsidRPr="007978FC">
        <w:rPr>
          <w:lang w:val="en-US"/>
        </w:rPr>
        <w:t xml:space="preserve">Madhavan, M., </w:t>
      </w:r>
      <w:proofErr w:type="spellStart"/>
      <w:r w:rsidRPr="007978FC">
        <w:rPr>
          <w:lang w:val="en-US"/>
        </w:rPr>
        <w:t>Sharafuddin</w:t>
      </w:r>
      <w:proofErr w:type="spellEnd"/>
      <w:r w:rsidRPr="007978FC">
        <w:rPr>
          <w:lang w:val="en-US"/>
        </w:rPr>
        <w:t>, M. (2024). Measuring the Industry 5.0-Readiness Level of SMEs Using</w:t>
      </w:r>
      <w:r>
        <w:rPr>
          <w:lang w:val="en-US"/>
        </w:rPr>
        <w:t xml:space="preserve"> </w:t>
      </w:r>
      <w:r w:rsidRPr="007978FC">
        <w:rPr>
          <w:lang w:val="en-US"/>
        </w:rPr>
        <w:t>Industry 1.0–5.0 Practices: The Case of the Seafood</w:t>
      </w:r>
      <w:r>
        <w:rPr>
          <w:lang w:val="en-US"/>
        </w:rPr>
        <w:t xml:space="preserve"> </w:t>
      </w:r>
      <w:r w:rsidRPr="007978FC">
        <w:rPr>
          <w:lang w:val="en-US"/>
        </w:rPr>
        <w:t>Processing Industry</w:t>
      </w:r>
      <w:r>
        <w:rPr>
          <w:lang w:val="en-US"/>
        </w:rPr>
        <w:t xml:space="preserve">. </w:t>
      </w:r>
      <w:proofErr w:type="spellStart"/>
      <w:r w:rsidRPr="000312A0">
        <w:t>Sustainability</w:t>
      </w:r>
      <w:proofErr w:type="spellEnd"/>
      <w:r w:rsidRPr="000312A0">
        <w:t xml:space="preserve"> 2024, 16, 2205</w:t>
      </w:r>
      <w:r w:rsidR="000312A0" w:rsidRPr="000312A0">
        <w:t xml:space="preserve">. Disponible en: </w:t>
      </w:r>
      <w:hyperlink r:id="rId43" w:history="1">
        <w:r w:rsidR="000312A0" w:rsidRPr="00594744">
          <w:rPr>
            <w:rStyle w:val="Hipervnculo"/>
          </w:rPr>
          <w:t>https://www.sciencedirect.com/science/article/pii/S027861252200228X</w:t>
        </w:r>
      </w:hyperlink>
      <w:r w:rsidR="000312A0">
        <w:t xml:space="preserve"> (Accedido: 05.08.2024).</w:t>
      </w:r>
    </w:p>
    <w:p w14:paraId="4ECBA36E" w14:textId="518EE4EE" w:rsidR="008E5BEF" w:rsidRPr="008E5BEF" w:rsidRDefault="008E5BEF" w:rsidP="008E5BEF">
      <w:pPr>
        <w:spacing w:after="240"/>
        <w:ind w:firstLine="0"/>
        <w:rPr>
          <w:lang w:val="es-ES"/>
        </w:rPr>
      </w:pPr>
      <w:r w:rsidRPr="009A4E55">
        <w:rPr>
          <w:lang w:val="es-ES"/>
        </w:rPr>
        <w:t xml:space="preserve">Maggi C., Ramos M. y Vergara R. (2020). Adopción de tecnologías digitales 4.0 por parte de pequeñas y medianas empresas manufactureras en la Región del Biobío (Chile). Documentos de Proyectos (LC/TS.2020/133), Santiago, Comisión Económica para América Latina y el Caribe (CEPAL), 2020. Disponible en: </w:t>
      </w:r>
      <w:hyperlink r:id="rId44" w:history="1">
        <w:r w:rsidRPr="009A4E55">
          <w:rPr>
            <w:rStyle w:val="Hipervnculo"/>
            <w:lang w:val="es-ES"/>
          </w:rPr>
          <w:t>https://www.cepal.org/es/publicaciones/46387-adopcion-tecnologias-digitales-40-parte-pequenas-medianas-empresas</w:t>
        </w:r>
      </w:hyperlink>
      <w:r w:rsidRPr="009A4E55">
        <w:rPr>
          <w:lang w:val="es-ES"/>
        </w:rPr>
        <w:t xml:space="preserve"> (Accedido: 23.07.2022).</w:t>
      </w:r>
    </w:p>
    <w:p w14:paraId="724B9058" w14:textId="77777777" w:rsidR="003E4244" w:rsidRPr="003E4244" w:rsidRDefault="003E4244" w:rsidP="00552B0B">
      <w:pPr>
        <w:pStyle w:val="p1a"/>
        <w:spacing w:line="276" w:lineRule="auto"/>
        <w:jc w:val="left"/>
        <w:rPr>
          <w:lang w:val="en-US"/>
        </w:rPr>
      </w:pPr>
      <w:proofErr w:type="spellStart"/>
      <w:r w:rsidRPr="003E4244">
        <w:lastRenderedPageBreak/>
        <w:t>Mazzucato</w:t>
      </w:r>
      <w:proofErr w:type="spellEnd"/>
      <w:r w:rsidRPr="003E4244">
        <w:t xml:space="preserve">, M., y McPherson, M. (2019). </w:t>
      </w:r>
      <w:r w:rsidRPr="003E4244">
        <w:rPr>
          <w:lang w:val="en-US"/>
        </w:rPr>
        <w:t xml:space="preserve">What the Green Revolution Can Learn from the IT Revolution: A green entrepreneurial state (Policy Brief 08). Institute for Innovation and Public Purpose. Disponible </w:t>
      </w:r>
      <w:proofErr w:type="spellStart"/>
      <w:r w:rsidRPr="003E4244">
        <w:rPr>
          <w:lang w:val="en-US"/>
        </w:rPr>
        <w:t>en</w:t>
      </w:r>
      <w:proofErr w:type="spellEnd"/>
      <w:r w:rsidRPr="003E4244">
        <w:rPr>
          <w:lang w:val="en-US"/>
        </w:rPr>
        <w:t xml:space="preserve">: </w:t>
      </w:r>
      <w:hyperlink r:id="rId45" w:history="1">
        <w:r w:rsidRPr="003E4244">
          <w:rPr>
            <w:rStyle w:val="Hipervnculo"/>
            <w:lang w:val="en-US"/>
          </w:rPr>
          <w:t>https://scholar.google.com/scholar?hl=es&amp;as_sdt=0%2C5&amp;q=%28Mazzucato+%26+McPherson%2C+2019&amp;btnG</w:t>
        </w:r>
      </w:hyperlink>
      <w:r w:rsidRPr="003E4244">
        <w:rPr>
          <w:lang w:val="en-US"/>
        </w:rPr>
        <w:t>= (</w:t>
      </w:r>
      <w:proofErr w:type="spellStart"/>
      <w:r w:rsidRPr="003E4244">
        <w:rPr>
          <w:lang w:val="en-US"/>
        </w:rPr>
        <w:t>Accedido</w:t>
      </w:r>
      <w:proofErr w:type="spellEnd"/>
      <w:r w:rsidRPr="003E4244">
        <w:rPr>
          <w:lang w:val="en-US"/>
        </w:rPr>
        <w:t xml:space="preserve">: 23.07.2023).  </w:t>
      </w:r>
    </w:p>
    <w:p w14:paraId="5718797C" w14:textId="77777777" w:rsidR="003E4244" w:rsidRPr="003E4244" w:rsidRDefault="003E4244" w:rsidP="003E4244">
      <w:pPr>
        <w:pStyle w:val="p1a"/>
        <w:rPr>
          <w:lang w:val="en-US"/>
        </w:rPr>
      </w:pPr>
    </w:p>
    <w:p w14:paraId="28462A54" w14:textId="242082C9" w:rsidR="00783B5E" w:rsidRDefault="00783B5E" w:rsidP="00552B0B">
      <w:pPr>
        <w:spacing w:after="240" w:line="276" w:lineRule="auto"/>
        <w:ind w:firstLine="0"/>
        <w:rPr>
          <w:lang w:val="en-US"/>
        </w:rPr>
      </w:pPr>
      <w:proofErr w:type="spellStart"/>
      <w:r w:rsidRPr="00783B5E">
        <w:rPr>
          <w:lang w:val="en-US"/>
        </w:rPr>
        <w:t>Pöppelbu</w:t>
      </w:r>
      <w:r w:rsidR="002F32D2">
        <w:rPr>
          <w:lang w:val="en-US"/>
        </w:rPr>
        <w:t>ss</w:t>
      </w:r>
      <w:proofErr w:type="spellEnd"/>
      <w:r w:rsidRPr="00783B5E">
        <w:rPr>
          <w:lang w:val="en-US"/>
        </w:rPr>
        <w:t xml:space="preserve"> J, </w:t>
      </w:r>
      <w:proofErr w:type="spellStart"/>
      <w:r w:rsidRPr="00783B5E">
        <w:rPr>
          <w:lang w:val="en-US"/>
        </w:rPr>
        <w:t>Röglinger</w:t>
      </w:r>
      <w:proofErr w:type="spellEnd"/>
      <w:r w:rsidR="002F32D2">
        <w:rPr>
          <w:lang w:val="en-US"/>
        </w:rPr>
        <w:t>,</w:t>
      </w:r>
      <w:r w:rsidRPr="00783B5E">
        <w:rPr>
          <w:lang w:val="en-US"/>
        </w:rPr>
        <w:t xml:space="preserve"> J.</w:t>
      </w:r>
      <w:r w:rsidR="002F32D2">
        <w:rPr>
          <w:lang w:val="en-US"/>
        </w:rPr>
        <w:t>, 2011.</w:t>
      </w:r>
      <w:r w:rsidRPr="00783B5E">
        <w:rPr>
          <w:lang w:val="en-US"/>
        </w:rPr>
        <w:t>What makes a useful maturity model? A</w:t>
      </w:r>
      <w:r w:rsidR="002F32D2">
        <w:rPr>
          <w:lang w:val="en-US"/>
        </w:rPr>
        <w:t xml:space="preserve"> </w:t>
      </w:r>
      <w:r w:rsidRPr="00783B5E">
        <w:rPr>
          <w:lang w:val="en-US"/>
        </w:rPr>
        <w:t>framework of</w:t>
      </w:r>
      <w:r w:rsidR="002F32D2">
        <w:rPr>
          <w:lang w:val="en-US"/>
        </w:rPr>
        <w:t xml:space="preserve"> </w:t>
      </w:r>
      <w:r w:rsidRPr="00783B5E">
        <w:rPr>
          <w:lang w:val="en-US"/>
        </w:rPr>
        <w:t>general design principles for maturity models and its</w:t>
      </w:r>
      <w:r w:rsidR="002F32D2">
        <w:rPr>
          <w:lang w:val="en-US"/>
        </w:rPr>
        <w:t xml:space="preserve"> </w:t>
      </w:r>
      <w:r w:rsidRPr="00783B5E">
        <w:rPr>
          <w:lang w:val="en-US"/>
        </w:rPr>
        <w:t>demonstration in business process management. In: ECIS 2011 Proceedings.</w:t>
      </w:r>
      <w:r w:rsidR="002F32D2">
        <w:rPr>
          <w:lang w:val="en-US"/>
        </w:rPr>
        <w:t xml:space="preserve"> </w:t>
      </w:r>
      <w:r w:rsidRPr="00783B5E">
        <w:rPr>
          <w:lang w:val="en-US"/>
        </w:rPr>
        <w:t>AIS Electronic Library (AISeL)/Association for Information Systems; 2011, URL:</w:t>
      </w:r>
      <w:r w:rsidR="00A20FAA">
        <w:rPr>
          <w:lang w:val="en-US"/>
        </w:rPr>
        <w:t xml:space="preserve"> </w:t>
      </w:r>
      <w:hyperlink r:id="rId46" w:history="1">
        <w:r w:rsidR="00A20FAA" w:rsidRPr="002157A3">
          <w:rPr>
            <w:rStyle w:val="Hipervnculo"/>
            <w:lang w:val="en-US"/>
          </w:rPr>
          <w:t>https://www.researchgate.net/publication/221409904_What_makes_a_useful_maturity_model_A_framework_of_general_design_principles_for_maturity_models_and_its_demonstration_in_business_process_management</w:t>
        </w:r>
      </w:hyperlink>
      <w:r w:rsidRPr="00783B5E">
        <w:rPr>
          <w:lang w:val="en-US"/>
        </w:rPr>
        <w:t>.</w:t>
      </w:r>
    </w:p>
    <w:p w14:paraId="60BB9A31" w14:textId="546A5027" w:rsidR="00777BAC" w:rsidRPr="00790347" w:rsidRDefault="00777BAC" w:rsidP="00777BAC">
      <w:pPr>
        <w:pStyle w:val="Ttulo1"/>
        <w:shd w:val="clear" w:color="auto" w:fill="FFFFFF"/>
        <w:spacing w:before="0" w:line="240" w:lineRule="auto"/>
        <w:ind w:left="0" w:firstLine="0"/>
        <w:rPr>
          <w:rStyle w:val="Hipervnculo"/>
          <w:b w:val="0"/>
          <w:bCs/>
          <w:sz w:val="20"/>
        </w:rPr>
      </w:pPr>
      <w:r w:rsidRPr="00383E41">
        <w:rPr>
          <w:b w:val="0"/>
          <w:bCs/>
          <w:sz w:val="20"/>
          <w:lang w:val="en-US"/>
        </w:rPr>
        <w:t xml:space="preserve">Prause, Martin (2019). Challenges of Industry 4.0 Technology Adoption for SMEs: The Case of Japan. </w:t>
      </w:r>
      <w:proofErr w:type="spellStart"/>
      <w:r w:rsidRPr="00383E41">
        <w:rPr>
          <w:b w:val="0"/>
          <w:bCs/>
          <w:sz w:val="20"/>
        </w:rPr>
        <w:t>Sustainability</w:t>
      </w:r>
      <w:proofErr w:type="spellEnd"/>
      <w:r w:rsidRPr="00383E41">
        <w:rPr>
          <w:b w:val="0"/>
          <w:bCs/>
          <w:sz w:val="20"/>
        </w:rPr>
        <w:t xml:space="preserve"> 2019, 11, 5807. </w:t>
      </w:r>
      <w:hyperlink r:id="rId47" w:history="1">
        <w:r w:rsidRPr="00383E41">
          <w:rPr>
            <w:rStyle w:val="Hipervnculo"/>
            <w:b w:val="0"/>
            <w:bCs/>
            <w:sz w:val="20"/>
          </w:rPr>
          <w:t>https://doi.org/10.3390/su11205807</w:t>
        </w:r>
      </w:hyperlink>
      <w:r w:rsidR="00FC31D2" w:rsidRPr="00790347">
        <w:rPr>
          <w:rStyle w:val="Hipervnculo"/>
          <w:b w:val="0"/>
          <w:bCs/>
          <w:sz w:val="20"/>
        </w:rPr>
        <w:t xml:space="preserve"> (Accedido: 02.08.2024).</w:t>
      </w:r>
    </w:p>
    <w:p w14:paraId="48229729" w14:textId="6C866095" w:rsidR="008E5BEF" w:rsidRPr="008E5BEF" w:rsidRDefault="008E5BEF" w:rsidP="008E5BEF">
      <w:pPr>
        <w:spacing w:after="240"/>
        <w:ind w:firstLine="0"/>
        <w:rPr>
          <w:lang w:val="es-ES"/>
        </w:rPr>
      </w:pPr>
      <w:r w:rsidRPr="00552B0B">
        <w:t xml:space="preserve">Rauch, E., </w:t>
      </w:r>
      <w:proofErr w:type="spellStart"/>
      <w:r w:rsidRPr="00552B0B">
        <w:t>Unterhofer</w:t>
      </w:r>
      <w:proofErr w:type="spellEnd"/>
      <w:r w:rsidRPr="00552B0B">
        <w:t xml:space="preserve">, M., Rojas, R. y </w:t>
      </w:r>
      <w:proofErr w:type="spellStart"/>
      <w:r w:rsidRPr="00552B0B">
        <w:t>Gualteri</w:t>
      </w:r>
      <w:proofErr w:type="spellEnd"/>
      <w:r w:rsidRPr="00552B0B">
        <w:t xml:space="preserve">, L. (2020). </w:t>
      </w:r>
      <w:r w:rsidRPr="00552B0B">
        <w:rPr>
          <w:lang w:val="en-US"/>
        </w:rPr>
        <w:t xml:space="preserve">A Maturity Level-Based Assessment Tool to Enhance the Implementation of Industry 4.0 in Small and Medium-Sized Enterprises. </w:t>
      </w:r>
      <w:proofErr w:type="spellStart"/>
      <w:r w:rsidRPr="00552B0B">
        <w:t>Multidisciplinary</w:t>
      </w:r>
      <w:proofErr w:type="spellEnd"/>
      <w:r w:rsidRPr="00552B0B">
        <w:t xml:space="preserve"> Digital Publishing </w:t>
      </w:r>
      <w:proofErr w:type="spellStart"/>
      <w:r w:rsidRPr="00552B0B">
        <w:t>Institute</w:t>
      </w:r>
      <w:proofErr w:type="spellEnd"/>
      <w:r w:rsidRPr="00552B0B">
        <w:t> (MDPI). Disponible en:</w:t>
      </w:r>
      <w:r w:rsidRPr="00552B0B">
        <w:rPr>
          <w:lang w:val="es-ES"/>
        </w:rPr>
        <w:t xml:space="preserve"> </w:t>
      </w:r>
      <w:hyperlink r:id="rId48" w:history="1">
        <w:r w:rsidRPr="00552B0B">
          <w:rPr>
            <w:rStyle w:val="Hipervnculo"/>
          </w:rPr>
          <w:t>https://www.mdpi.com/2071-1050/12/9/3559</w:t>
        </w:r>
      </w:hyperlink>
      <w:r w:rsidRPr="00552B0B">
        <w:rPr>
          <w:lang w:val="es-ES"/>
        </w:rPr>
        <w:t xml:space="preserve"> o </w:t>
      </w:r>
      <w:hyperlink r:id="rId49" w:history="1">
        <w:r w:rsidRPr="00552B0B">
          <w:rPr>
            <w:rStyle w:val="Hipervnculo"/>
          </w:rPr>
          <w:t>https://doi.org/10.3390/su12093559</w:t>
        </w:r>
      </w:hyperlink>
      <w:r w:rsidRPr="00552B0B">
        <w:rPr>
          <w:u w:val="single"/>
        </w:rPr>
        <w:t xml:space="preserve"> </w:t>
      </w:r>
      <w:r w:rsidRPr="00552B0B">
        <w:t>(Accedido: 15.02.2023).</w:t>
      </w:r>
    </w:p>
    <w:p w14:paraId="1C0786DC" w14:textId="69C54297" w:rsidR="00777BAC" w:rsidRDefault="00777BAC" w:rsidP="00777BAC">
      <w:pPr>
        <w:pStyle w:val="Default"/>
        <w:spacing w:after="240"/>
        <w:rPr>
          <w:rFonts w:ascii="Times New Roman" w:hAnsi="Times New Roman" w:cs="Times New Roman"/>
          <w:bCs/>
          <w:color w:val="auto"/>
          <w:sz w:val="20"/>
          <w:szCs w:val="20"/>
          <w:lang w:val="en-US" w:eastAsia="en-US"/>
        </w:rPr>
      </w:pPr>
      <w:r w:rsidRPr="007A6A49">
        <w:rPr>
          <w:rFonts w:ascii="Times New Roman" w:hAnsi="Times New Roman" w:cs="Times New Roman"/>
          <w:bCs/>
          <w:color w:val="auto"/>
          <w:sz w:val="20"/>
          <w:szCs w:val="20"/>
          <w:lang w:eastAsia="en-US"/>
        </w:rPr>
        <w:t>Reyes Islas, B. M. (2018) Obstáculos en la innovación de las pequeñas y medianas empresas (</w:t>
      </w:r>
      <w:proofErr w:type="spellStart"/>
      <w:r w:rsidRPr="007A6A49">
        <w:rPr>
          <w:rFonts w:ascii="Times New Roman" w:hAnsi="Times New Roman" w:cs="Times New Roman"/>
          <w:bCs/>
          <w:color w:val="auto"/>
          <w:sz w:val="20"/>
          <w:szCs w:val="20"/>
          <w:lang w:eastAsia="en-US"/>
        </w:rPr>
        <w:t>PyMEs</w:t>
      </w:r>
      <w:proofErr w:type="spellEnd"/>
      <w:r w:rsidRPr="007A6A49">
        <w:rPr>
          <w:rFonts w:ascii="Times New Roman" w:hAnsi="Times New Roman" w:cs="Times New Roman"/>
          <w:bCs/>
          <w:color w:val="auto"/>
          <w:sz w:val="20"/>
          <w:szCs w:val="20"/>
          <w:lang w:eastAsia="en-US"/>
        </w:rPr>
        <w:t xml:space="preserve">) en chile: falta de información sobre tecnología. </w:t>
      </w:r>
      <w:r w:rsidRPr="00777BAC">
        <w:rPr>
          <w:rFonts w:ascii="Times New Roman" w:hAnsi="Times New Roman" w:cs="Times New Roman"/>
          <w:bCs/>
          <w:color w:val="auto"/>
          <w:sz w:val="20"/>
          <w:szCs w:val="20"/>
          <w:lang w:val="en-US" w:eastAsia="en-US"/>
        </w:rPr>
        <w:t>Tesis de magister. Universidad de Chile.</w:t>
      </w:r>
    </w:p>
    <w:p w14:paraId="6106475D" w14:textId="69473BCA" w:rsidR="00196760" w:rsidRPr="00790347" w:rsidRDefault="00196760" w:rsidP="00777BAC">
      <w:pPr>
        <w:pStyle w:val="Default"/>
        <w:spacing w:after="240"/>
        <w:rPr>
          <w:rFonts w:ascii="Times New Roman" w:hAnsi="Times New Roman" w:cs="Times New Roman"/>
          <w:color w:val="auto"/>
          <w:sz w:val="20"/>
          <w:szCs w:val="20"/>
          <w:lang w:val="en-US" w:eastAsia="en-US"/>
        </w:rPr>
      </w:pPr>
      <w:proofErr w:type="spellStart"/>
      <w:r w:rsidRPr="00790347">
        <w:rPr>
          <w:rFonts w:ascii="Times New Roman" w:hAnsi="Times New Roman" w:cs="Times New Roman"/>
          <w:color w:val="auto"/>
          <w:sz w:val="20"/>
          <w:szCs w:val="20"/>
          <w:lang w:val="en-US" w:eastAsia="en-US"/>
        </w:rPr>
        <w:t>Röglinger</w:t>
      </w:r>
      <w:proofErr w:type="spellEnd"/>
      <w:r w:rsidRPr="00790347">
        <w:rPr>
          <w:rFonts w:ascii="Times New Roman" w:hAnsi="Times New Roman" w:cs="Times New Roman"/>
          <w:color w:val="auto"/>
          <w:sz w:val="20"/>
          <w:szCs w:val="20"/>
          <w:lang w:val="en-US" w:eastAsia="en-US"/>
        </w:rPr>
        <w:t xml:space="preserve"> M., </w:t>
      </w:r>
      <w:proofErr w:type="spellStart"/>
      <w:r w:rsidRPr="00790347">
        <w:rPr>
          <w:rFonts w:ascii="Times New Roman" w:hAnsi="Times New Roman" w:cs="Times New Roman"/>
          <w:color w:val="auto"/>
          <w:sz w:val="20"/>
          <w:szCs w:val="20"/>
          <w:lang w:val="en-US" w:eastAsia="en-US"/>
        </w:rPr>
        <w:t>Pöppelbuss</w:t>
      </w:r>
      <w:proofErr w:type="spellEnd"/>
      <w:r w:rsidRPr="00790347">
        <w:rPr>
          <w:rFonts w:ascii="Times New Roman" w:hAnsi="Times New Roman" w:cs="Times New Roman"/>
          <w:color w:val="auto"/>
          <w:sz w:val="20"/>
          <w:szCs w:val="20"/>
          <w:lang w:val="en-US" w:eastAsia="en-US"/>
        </w:rPr>
        <w:t xml:space="preserve"> J. y Becker J. (2012). “Maturity Models in Business Process Management”. Business Process Management Journal Vol. 18 (2012) 2. DOI: 10.1108/14637151211225225. Disponible </w:t>
      </w:r>
      <w:proofErr w:type="spellStart"/>
      <w:r w:rsidRPr="00790347">
        <w:rPr>
          <w:rFonts w:ascii="Times New Roman" w:hAnsi="Times New Roman" w:cs="Times New Roman"/>
          <w:color w:val="auto"/>
          <w:sz w:val="20"/>
          <w:szCs w:val="20"/>
          <w:lang w:val="en-US" w:eastAsia="en-US"/>
        </w:rPr>
        <w:t>en</w:t>
      </w:r>
      <w:proofErr w:type="spellEnd"/>
      <w:r w:rsidRPr="00790347">
        <w:rPr>
          <w:rFonts w:ascii="Times New Roman" w:hAnsi="Times New Roman" w:cs="Times New Roman"/>
          <w:color w:val="auto"/>
          <w:sz w:val="20"/>
          <w:szCs w:val="20"/>
          <w:lang w:val="en-US" w:eastAsia="en-US"/>
        </w:rPr>
        <w:t xml:space="preserve">: </w:t>
      </w:r>
      <w:hyperlink r:id="rId50" w:history="1">
        <w:r w:rsidRPr="00790347">
          <w:rPr>
            <w:lang w:val="en-US"/>
          </w:rPr>
          <w:t>https://sci-hub.ru/10.1108/14637151211225225</w:t>
        </w:r>
      </w:hyperlink>
      <w:r w:rsidRPr="00790347">
        <w:rPr>
          <w:rFonts w:ascii="Times New Roman" w:hAnsi="Times New Roman" w:cs="Times New Roman"/>
          <w:color w:val="auto"/>
          <w:sz w:val="20"/>
          <w:szCs w:val="20"/>
          <w:lang w:val="en-US" w:eastAsia="en-US"/>
        </w:rPr>
        <w:t xml:space="preserve"> (</w:t>
      </w:r>
      <w:proofErr w:type="spellStart"/>
      <w:r w:rsidRPr="00790347">
        <w:rPr>
          <w:rFonts w:ascii="Times New Roman" w:hAnsi="Times New Roman" w:cs="Times New Roman"/>
          <w:color w:val="auto"/>
          <w:sz w:val="20"/>
          <w:szCs w:val="20"/>
          <w:lang w:val="en-US" w:eastAsia="en-US"/>
        </w:rPr>
        <w:t>Accedido</w:t>
      </w:r>
      <w:proofErr w:type="spellEnd"/>
      <w:r w:rsidRPr="00790347">
        <w:rPr>
          <w:rFonts w:ascii="Times New Roman" w:hAnsi="Times New Roman" w:cs="Times New Roman"/>
          <w:color w:val="auto"/>
          <w:sz w:val="20"/>
          <w:szCs w:val="20"/>
          <w:lang w:val="en-US" w:eastAsia="en-US"/>
        </w:rPr>
        <w:t>: 05.11.2022)</w:t>
      </w:r>
    </w:p>
    <w:p w14:paraId="7D9303D0" w14:textId="592D86B2" w:rsidR="00552B0B" w:rsidRDefault="00552B0B" w:rsidP="009A4E55">
      <w:pPr>
        <w:spacing w:after="240"/>
        <w:ind w:firstLine="0"/>
        <w:rPr>
          <w:lang w:val="es-ES_tradnl"/>
        </w:rPr>
      </w:pPr>
      <w:r w:rsidRPr="00552B0B">
        <w:rPr>
          <w:lang w:val="en-US"/>
        </w:rPr>
        <w:t>Santos, L. y Martinho, J. L. (2019).</w:t>
      </w:r>
      <w:r w:rsidRPr="00552B0B">
        <w:rPr>
          <w:u w:val="single"/>
          <w:lang w:val="en-US"/>
        </w:rPr>
        <w:t xml:space="preserve"> </w:t>
      </w:r>
      <w:r w:rsidRPr="00552B0B">
        <w:rPr>
          <w:lang w:val="en-US"/>
        </w:rPr>
        <w:t xml:space="preserve">An Industry 4.0 maturity model proposal. </w:t>
      </w:r>
      <w:r w:rsidRPr="00552B0B">
        <w:t>Disponible</w:t>
      </w:r>
      <w:r w:rsidRPr="00552B0B">
        <w:rPr>
          <w:u w:val="single"/>
        </w:rPr>
        <w:t xml:space="preserve"> </w:t>
      </w:r>
      <w:r w:rsidRPr="00552B0B">
        <w:t xml:space="preserve">en: </w:t>
      </w:r>
      <w:hyperlink r:id="rId51" w:history="1">
        <w:r w:rsidRPr="00552B0B">
          <w:rPr>
            <w:rStyle w:val="Hipervnculo"/>
            <w:lang w:val="es-ES_tradnl"/>
          </w:rPr>
          <w:t>https://sci-hub.ru/https://doi.org/10.1108/JMTM-09-2018-0284</w:t>
        </w:r>
      </w:hyperlink>
      <w:r w:rsidRPr="00552B0B">
        <w:rPr>
          <w:lang w:val="es-ES_tradnl"/>
        </w:rPr>
        <w:t xml:space="preserve"> (Accedido: 10.02.2023).</w:t>
      </w:r>
    </w:p>
    <w:p w14:paraId="34756A30" w14:textId="4FD600B2" w:rsidR="00552B0B" w:rsidRDefault="00552B0B" w:rsidP="009A4E55">
      <w:pPr>
        <w:spacing w:after="240"/>
        <w:ind w:firstLine="0"/>
      </w:pPr>
      <w:proofErr w:type="spellStart"/>
      <w:r w:rsidRPr="00552B0B">
        <w:t>Simetinger</w:t>
      </w:r>
      <w:proofErr w:type="spellEnd"/>
      <w:r w:rsidRPr="00552B0B">
        <w:t xml:space="preserve">, F. y </w:t>
      </w:r>
      <w:proofErr w:type="spellStart"/>
      <w:r w:rsidRPr="00552B0B">
        <w:t>Basl</w:t>
      </w:r>
      <w:proofErr w:type="spellEnd"/>
      <w:r w:rsidRPr="00552B0B">
        <w:t xml:space="preserve">, J. (2022). </w:t>
      </w:r>
      <w:r w:rsidRPr="00552B0B">
        <w:rPr>
          <w:lang w:val="en-US"/>
        </w:rPr>
        <w:t xml:space="preserve">A pilot study: An assessment of manufacturing SMEs using a new Industry 4.0 Maturity Model for Manufacturing Small- and Middle-sized Enterprises (I4MMSME). </w:t>
      </w:r>
      <w:r w:rsidRPr="00552B0B">
        <w:rPr>
          <w:i/>
          <w:lang w:val="en-US"/>
        </w:rPr>
        <w:t>3rd International Conference on Industry 4.0 and Smart Manufacturing</w:t>
      </w:r>
      <w:r w:rsidRPr="00552B0B">
        <w:rPr>
          <w:lang w:val="en-US"/>
        </w:rPr>
        <w:t xml:space="preserve"> (ISM 2021). Linz, Austria, 17-19.11.2021. </w:t>
      </w:r>
      <w:r w:rsidRPr="00552B0B">
        <w:t xml:space="preserve">Disponible en: </w:t>
      </w:r>
      <w:hyperlink r:id="rId52" w:history="1">
        <w:r w:rsidRPr="00552B0B">
          <w:rPr>
            <w:rStyle w:val="Hipervnculo"/>
          </w:rPr>
          <w:t>https://www.sciencedirect.com/science/article/pii/S1877050922003155</w:t>
        </w:r>
      </w:hyperlink>
      <w:r w:rsidRPr="00552B0B">
        <w:t>. (Accedido: 21.02.2023).</w:t>
      </w:r>
    </w:p>
    <w:p w14:paraId="3072D970" w14:textId="42C7DA1F" w:rsidR="00F60370" w:rsidRPr="00790347" w:rsidRDefault="00F60370" w:rsidP="009A4E55">
      <w:pPr>
        <w:spacing w:after="240"/>
        <w:ind w:firstLine="0"/>
        <w:rPr>
          <w:lang w:val="en-US"/>
        </w:rPr>
      </w:pPr>
      <w:r w:rsidRPr="00F60370">
        <w:rPr>
          <w:lang w:val="en-US"/>
        </w:rPr>
        <w:lastRenderedPageBreak/>
        <w:t xml:space="preserve">Slavic D, Marjanovic U, Medic N, </w:t>
      </w:r>
      <w:proofErr w:type="spellStart"/>
      <w:r w:rsidRPr="00F60370">
        <w:rPr>
          <w:lang w:val="en-US"/>
        </w:rPr>
        <w:t>Simeunovic</w:t>
      </w:r>
      <w:proofErr w:type="spellEnd"/>
      <w:r w:rsidRPr="00F60370">
        <w:rPr>
          <w:lang w:val="en-US"/>
        </w:rPr>
        <w:t xml:space="preserve"> N, Rakic S. </w:t>
      </w:r>
      <w:r>
        <w:rPr>
          <w:lang w:val="en-US"/>
        </w:rPr>
        <w:t xml:space="preserve">(2024). </w:t>
      </w:r>
      <w:r w:rsidRPr="00F60370">
        <w:rPr>
          <w:lang w:val="en-US"/>
        </w:rPr>
        <w:t xml:space="preserve">The Evaluation of Industry 5.0 Concepts: Social Network Analysis Approach. Applied Sciences. 2024; 14(3):1291. </w:t>
      </w:r>
      <w:hyperlink r:id="rId53" w:history="1">
        <w:r w:rsidRPr="00790347">
          <w:rPr>
            <w:rStyle w:val="Hipervnculo"/>
            <w:lang w:val="en-US"/>
          </w:rPr>
          <w:t>https://doi.org/10.3390/app14031291</w:t>
        </w:r>
      </w:hyperlink>
      <w:r w:rsidRPr="00790347">
        <w:rPr>
          <w:lang w:val="en-US"/>
        </w:rPr>
        <w:t xml:space="preserve"> (</w:t>
      </w:r>
      <w:proofErr w:type="spellStart"/>
      <w:r w:rsidRPr="00790347">
        <w:rPr>
          <w:lang w:val="en-US"/>
        </w:rPr>
        <w:t>Accedido</w:t>
      </w:r>
      <w:proofErr w:type="spellEnd"/>
      <w:r w:rsidRPr="00790347">
        <w:rPr>
          <w:lang w:val="en-US"/>
        </w:rPr>
        <w:t>: 15.07.2024)</w:t>
      </w:r>
    </w:p>
    <w:p w14:paraId="5DA36F7B" w14:textId="09D6C5BD" w:rsidR="00552B0B" w:rsidRDefault="00552B0B" w:rsidP="009A4E55">
      <w:pPr>
        <w:spacing w:after="240"/>
        <w:ind w:firstLine="0"/>
        <w:rPr>
          <w:lang w:val="es-ES_tradnl"/>
        </w:rPr>
      </w:pPr>
      <w:proofErr w:type="spellStart"/>
      <w:r w:rsidRPr="00790347">
        <w:rPr>
          <w:lang w:val="en-US"/>
        </w:rPr>
        <w:t>Spaltini</w:t>
      </w:r>
      <w:proofErr w:type="spellEnd"/>
      <w:r w:rsidRPr="00790347">
        <w:rPr>
          <w:lang w:val="en-US"/>
        </w:rPr>
        <w:t xml:space="preserve">, M, Acerbi, F., Pinzone, M, </w:t>
      </w:r>
      <w:proofErr w:type="spellStart"/>
      <w:r w:rsidRPr="00790347">
        <w:rPr>
          <w:lang w:val="en-US"/>
        </w:rPr>
        <w:t>Gusmeroli</w:t>
      </w:r>
      <w:proofErr w:type="spellEnd"/>
      <w:r w:rsidRPr="00790347">
        <w:rPr>
          <w:lang w:val="en-US"/>
        </w:rPr>
        <w:t xml:space="preserve">, S. y </w:t>
      </w:r>
      <w:proofErr w:type="spellStart"/>
      <w:r w:rsidRPr="00790347">
        <w:rPr>
          <w:lang w:val="en-US"/>
        </w:rPr>
        <w:t>Taisch</w:t>
      </w:r>
      <w:proofErr w:type="spellEnd"/>
      <w:r w:rsidRPr="00790347">
        <w:rPr>
          <w:lang w:val="en-US"/>
        </w:rPr>
        <w:t xml:space="preserve">, M. (2020). </w:t>
      </w:r>
      <w:r w:rsidRPr="00552B0B">
        <w:rPr>
          <w:lang w:val="en-US"/>
        </w:rPr>
        <w:t xml:space="preserve">Defining the Roadmap towards Industry 4.0: The 6Ps Maturity Modell for </w:t>
      </w:r>
      <w:proofErr w:type="spellStart"/>
      <w:r w:rsidRPr="00552B0B">
        <w:rPr>
          <w:lang w:val="en-US"/>
        </w:rPr>
        <w:t>Manufactucting</w:t>
      </w:r>
      <w:proofErr w:type="spellEnd"/>
      <w:r w:rsidRPr="00552B0B">
        <w:rPr>
          <w:lang w:val="en-US"/>
        </w:rPr>
        <w:t xml:space="preserve"> SMs. </w:t>
      </w:r>
      <w:r w:rsidRPr="00552B0B">
        <w:rPr>
          <w:lang w:val="es-ES_tradnl"/>
        </w:rPr>
        <w:t xml:space="preserve">Disponible en: </w:t>
      </w:r>
      <w:hyperlink r:id="rId54" w:history="1">
        <w:r w:rsidRPr="00552B0B">
          <w:rPr>
            <w:rStyle w:val="Hipervnculo"/>
            <w:lang w:val="es-ES_tradnl"/>
          </w:rPr>
          <w:t>https://www.sciencedirect.com/science/article/pii/S2212827122001068</w:t>
        </w:r>
      </w:hyperlink>
      <w:r w:rsidRPr="00552B0B">
        <w:rPr>
          <w:u w:val="single"/>
          <w:lang w:val="es-ES_tradnl"/>
        </w:rPr>
        <w:t xml:space="preserve"> </w:t>
      </w:r>
      <w:r w:rsidRPr="00552B0B">
        <w:rPr>
          <w:lang w:val="es-ES_tradnl"/>
        </w:rPr>
        <w:t>(Accedido: 15.02.2023).</w:t>
      </w:r>
    </w:p>
    <w:p w14:paraId="58CE8D7C" w14:textId="419B19A1" w:rsidR="000161F3" w:rsidRPr="000161F3" w:rsidRDefault="000161F3" w:rsidP="009A4E55">
      <w:pPr>
        <w:spacing w:after="240"/>
        <w:ind w:firstLine="0"/>
      </w:pPr>
      <w:proofErr w:type="spellStart"/>
      <w:r w:rsidRPr="000161F3">
        <w:rPr>
          <w:lang w:val="en-US"/>
        </w:rPr>
        <w:t>Tomassen</w:t>
      </w:r>
      <w:proofErr w:type="spellEnd"/>
      <w:r w:rsidRPr="000161F3">
        <w:rPr>
          <w:lang w:val="en-US"/>
        </w:rPr>
        <w:t>, M., Henriksen, B. (2024). Resilience Maturity Assessment in Manufacturing Supply Chains</w:t>
      </w:r>
      <w:r>
        <w:rPr>
          <w:lang w:val="en-US"/>
        </w:rPr>
        <w:t xml:space="preserve">. </w:t>
      </w:r>
      <w:r w:rsidRPr="000161F3">
        <w:rPr>
          <w:lang w:val="en-US"/>
        </w:rPr>
        <w:t>Proceedings of the Conference on Production Systems and Logistics (CPSL)</w:t>
      </w:r>
      <w:r>
        <w:rPr>
          <w:lang w:val="en-US"/>
        </w:rPr>
        <w:t xml:space="preserve">, vol (5), pp. </w:t>
      </w:r>
      <w:r w:rsidRPr="0029676A">
        <w:t xml:space="preserve">(947 – 956). </w:t>
      </w:r>
      <w:r w:rsidRPr="000161F3">
        <w:t xml:space="preserve">Disponible en: </w:t>
      </w:r>
      <w:hyperlink r:id="rId55" w:history="1">
        <w:r w:rsidRPr="000161F3">
          <w:rPr>
            <w:rStyle w:val="Hipervnculo"/>
          </w:rPr>
          <w:t>https://www.repo.uni-hannover.de/handle/123456789/15414</w:t>
        </w:r>
      </w:hyperlink>
      <w:r w:rsidRPr="000161F3">
        <w:t xml:space="preserve"> (Accedido</w:t>
      </w:r>
      <w:r>
        <w:t>: 02.08.2024).</w:t>
      </w:r>
    </w:p>
    <w:p w14:paraId="028FE0B3" w14:textId="1528E7EC" w:rsidR="006C7FC0" w:rsidRPr="006C7FC0" w:rsidRDefault="006C7FC0" w:rsidP="006C7FC0">
      <w:pPr>
        <w:spacing w:after="240"/>
        <w:ind w:firstLine="0"/>
      </w:pPr>
      <w:proofErr w:type="spellStart"/>
      <w:r w:rsidRPr="00790347">
        <w:t>Travez</w:t>
      </w:r>
      <w:proofErr w:type="spellEnd"/>
      <w:r w:rsidRPr="00790347">
        <w:t xml:space="preserve"> A., Villafuerte C., 2022. </w:t>
      </w:r>
      <w:r w:rsidRPr="006C7FC0">
        <w:t>Industria 5.0, revisión del pasado y futuro de la producción y la industria</w:t>
      </w:r>
      <w:r>
        <w:t xml:space="preserve">. </w:t>
      </w:r>
      <w:r w:rsidRPr="006C7FC0">
        <w:t xml:space="preserve">DOI: </w:t>
      </w:r>
      <w:hyperlink r:id="rId56" w:history="1">
        <w:r w:rsidRPr="001F06AD">
          <w:rPr>
            <w:rStyle w:val="Hipervnculo"/>
          </w:rPr>
          <w:t>https://doi.org/10.37811/cl_rcm.v7i1.4457</w:t>
        </w:r>
      </w:hyperlink>
      <w:r>
        <w:t>. (Accedido el: 02.08.2024).</w:t>
      </w:r>
    </w:p>
    <w:p w14:paraId="168DBDF2" w14:textId="5A3FAF7A" w:rsidR="00B14A4A" w:rsidRPr="00B14A4A" w:rsidRDefault="00B14A4A" w:rsidP="00C93B0F">
      <w:pPr>
        <w:spacing w:after="240"/>
        <w:ind w:firstLine="0"/>
        <w:rPr>
          <w:lang w:val="en-US"/>
        </w:rPr>
      </w:pPr>
      <w:r w:rsidRPr="0029676A">
        <w:rPr>
          <w:lang w:val="fr-FR"/>
        </w:rPr>
        <w:t xml:space="preserve">Xu, X., Lu, Y., Vogel-Heuser, B. y Wang, L. (2021). </w:t>
      </w:r>
      <w:r w:rsidRPr="00B14A4A">
        <w:rPr>
          <w:lang w:val="en-US"/>
        </w:rPr>
        <w:t xml:space="preserve">Industry 4.0 and Industry 5.0  —Inception, conception and perception. Journal of Manufacturing Systems 61 (2021) 530 – 535. Disponible </w:t>
      </w:r>
      <w:proofErr w:type="spellStart"/>
      <w:r w:rsidRPr="00B14A4A">
        <w:rPr>
          <w:lang w:val="en-US"/>
        </w:rPr>
        <w:t>en</w:t>
      </w:r>
      <w:proofErr w:type="spellEnd"/>
      <w:r w:rsidRPr="00B14A4A">
        <w:rPr>
          <w:lang w:val="en-US"/>
        </w:rPr>
        <w:t xml:space="preserve">: </w:t>
      </w:r>
      <w:hyperlink r:id="rId57" w:history="1">
        <w:r w:rsidRPr="00B14A4A">
          <w:rPr>
            <w:rStyle w:val="Hipervnculo"/>
            <w:lang w:val="en-US"/>
          </w:rPr>
          <w:t>https://reader.elsevier.com/reader/sd/pii/S0278612521002119?token=E7CD94D527DD71E54E161253B40948FD85BEE14CFA831CDA96E1E12FE65D73C62B07BFC109111E3A2B861553DFD3207B&amp;originRegion=us-east-1&amp;originCreation=20230201193115</w:t>
        </w:r>
      </w:hyperlink>
      <w:r w:rsidRPr="00B14A4A">
        <w:rPr>
          <w:lang w:val="en-US"/>
        </w:rPr>
        <w:t xml:space="preserve"> (</w:t>
      </w:r>
      <w:proofErr w:type="spellStart"/>
      <w:r w:rsidRPr="00B14A4A">
        <w:rPr>
          <w:lang w:val="en-US"/>
        </w:rPr>
        <w:t>Accedido</w:t>
      </w:r>
      <w:proofErr w:type="spellEnd"/>
      <w:r w:rsidRPr="00B14A4A">
        <w:rPr>
          <w:lang w:val="en-US"/>
        </w:rPr>
        <w:t>: 29.01.2023).</w:t>
      </w:r>
    </w:p>
    <w:p w14:paraId="6D1F4D3C" w14:textId="38B4A1CD" w:rsidR="00A20FAA" w:rsidRPr="009A4E55" w:rsidRDefault="00777BAC" w:rsidP="008E5BEF">
      <w:pPr>
        <w:spacing w:after="240"/>
        <w:ind w:firstLine="0"/>
      </w:pPr>
      <w:r w:rsidRPr="009A4E55">
        <w:t xml:space="preserve">Yáñez Brea, Francisco (2017) La meta es la I4.0. ISBN 9781549759482, </w:t>
      </w:r>
      <w:proofErr w:type="spellStart"/>
      <w:r w:rsidRPr="009A4E55">
        <w:t>Independently</w:t>
      </w:r>
      <w:proofErr w:type="spellEnd"/>
      <w:r w:rsidRPr="009A4E55">
        <w:t xml:space="preserve"> </w:t>
      </w:r>
      <w:proofErr w:type="spellStart"/>
      <w:r w:rsidRPr="009A4E55">
        <w:t>published</w:t>
      </w:r>
      <w:proofErr w:type="spellEnd"/>
      <w:r w:rsidRPr="009A4E55">
        <w:t>.</w:t>
      </w:r>
    </w:p>
    <w:sectPr w:rsidR="00A20FAA" w:rsidRPr="009A4E55" w:rsidSect="00DC71CD">
      <w:headerReference w:type="even" r:id="rId58"/>
      <w:headerReference w:type="default" r:id="rId5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8B0624A" w14:textId="77777777" w:rsidR="00D13FB0" w:rsidRPr="00084704" w:rsidRDefault="00D13FB0">
      <w:pPr>
        <w:spacing w:line="240" w:lineRule="auto"/>
      </w:pPr>
      <w:r w:rsidRPr="00084704">
        <w:separator/>
      </w:r>
    </w:p>
  </w:endnote>
  <w:endnote w:type="continuationSeparator" w:id="0">
    <w:p w14:paraId="786037BD" w14:textId="77777777" w:rsidR="00D13FB0" w:rsidRPr="00084704" w:rsidRDefault="00D13FB0">
      <w:pPr>
        <w:spacing w:line="240" w:lineRule="auto"/>
      </w:pPr>
      <w:r w:rsidRPr="00084704">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C4AAE6C" w14:textId="77777777" w:rsidR="00D13FB0" w:rsidRPr="00084704" w:rsidRDefault="00D13FB0" w:rsidP="00080DE2">
      <w:pPr>
        <w:spacing w:line="240" w:lineRule="auto"/>
        <w:ind w:firstLine="0"/>
      </w:pPr>
      <w:r w:rsidRPr="00084704">
        <w:separator/>
      </w:r>
    </w:p>
  </w:footnote>
  <w:footnote w:type="continuationSeparator" w:id="0">
    <w:p w14:paraId="5905D2E4" w14:textId="77777777" w:rsidR="00D13FB0" w:rsidRPr="00084704" w:rsidRDefault="00D13FB0" w:rsidP="00080DE2">
      <w:pPr>
        <w:spacing w:line="240" w:lineRule="auto"/>
        <w:ind w:firstLine="0"/>
      </w:pPr>
      <w:r w:rsidRPr="00084704">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77777777" w:rsidR="00343834" w:rsidRPr="00084704" w:rsidRDefault="00990234" w:rsidP="001012B2">
    <w:pPr>
      <w:ind w:firstLine="0"/>
    </w:pPr>
    <w:r w:rsidRPr="00084704">
      <w:fldChar w:fldCharType="begin"/>
    </w:r>
    <w:r w:rsidRPr="00084704">
      <w:instrText>PAGE   \* MERGEFORMAT</w:instrText>
    </w:r>
    <w:r w:rsidRPr="00084704">
      <w:fldChar w:fldCharType="separate"/>
    </w:r>
    <w:r w:rsidR="004C7EE3" w:rsidRPr="00084704">
      <w:t>2</w:t>
    </w:r>
    <w:r w:rsidRPr="00084704">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343834" w:rsidRPr="00084704" w:rsidRDefault="00990234" w:rsidP="00451D8E">
    <w:pPr>
      <w:jc w:val="right"/>
    </w:pPr>
    <w:r w:rsidRPr="00084704">
      <w:fldChar w:fldCharType="begin"/>
    </w:r>
    <w:r w:rsidRPr="00084704">
      <w:instrText>PAGE   \* MERGEFORMAT</w:instrText>
    </w:r>
    <w:r w:rsidRPr="00084704">
      <w:fldChar w:fldCharType="separate"/>
    </w:r>
    <w:r w:rsidRPr="00084704">
      <w:t>3</w:t>
    </w:r>
    <w:r w:rsidRPr="00084704">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5A94827"/>
    <w:multiLevelType w:val="hybridMultilevel"/>
    <w:tmpl w:val="C83647DC"/>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 w15:restartNumberingAfterBreak="0">
    <w:nsid w:val="13652FDA"/>
    <w:multiLevelType w:val="hybridMultilevel"/>
    <w:tmpl w:val="E4E23E66"/>
    <w:lvl w:ilvl="0" w:tplc="340A0001">
      <w:start w:val="1"/>
      <w:numFmt w:val="bullet"/>
      <w:lvlText w:val=""/>
      <w:lvlJc w:val="left"/>
      <w:pPr>
        <w:ind w:left="766" w:hanging="360"/>
      </w:pPr>
      <w:rPr>
        <w:rFonts w:ascii="Symbol" w:hAnsi="Symbol" w:hint="default"/>
      </w:rPr>
    </w:lvl>
    <w:lvl w:ilvl="1" w:tplc="340A0003" w:tentative="1">
      <w:start w:val="1"/>
      <w:numFmt w:val="bullet"/>
      <w:lvlText w:val="o"/>
      <w:lvlJc w:val="left"/>
      <w:pPr>
        <w:ind w:left="1486" w:hanging="360"/>
      </w:pPr>
      <w:rPr>
        <w:rFonts w:ascii="Courier New" w:hAnsi="Courier New" w:cs="Courier New" w:hint="default"/>
      </w:rPr>
    </w:lvl>
    <w:lvl w:ilvl="2" w:tplc="340A0005" w:tentative="1">
      <w:start w:val="1"/>
      <w:numFmt w:val="bullet"/>
      <w:lvlText w:val=""/>
      <w:lvlJc w:val="left"/>
      <w:pPr>
        <w:ind w:left="2206" w:hanging="360"/>
      </w:pPr>
      <w:rPr>
        <w:rFonts w:ascii="Wingdings" w:hAnsi="Wingdings" w:hint="default"/>
      </w:rPr>
    </w:lvl>
    <w:lvl w:ilvl="3" w:tplc="340A0001" w:tentative="1">
      <w:start w:val="1"/>
      <w:numFmt w:val="bullet"/>
      <w:lvlText w:val=""/>
      <w:lvlJc w:val="left"/>
      <w:pPr>
        <w:ind w:left="2926" w:hanging="360"/>
      </w:pPr>
      <w:rPr>
        <w:rFonts w:ascii="Symbol" w:hAnsi="Symbol" w:hint="default"/>
      </w:rPr>
    </w:lvl>
    <w:lvl w:ilvl="4" w:tplc="340A0003" w:tentative="1">
      <w:start w:val="1"/>
      <w:numFmt w:val="bullet"/>
      <w:lvlText w:val="o"/>
      <w:lvlJc w:val="left"/>
      <w:pPr>
        <w:ind w:left="3646" w:hanging="360"/>
      </w:pPr>
      <w:rPr>
        <w:rFonts w:ascii="Courier New" w:hAnsi="Courier New" w:cs="Courier New" w:hint="default"/>
      </w:rPr>
    </w:lvl>
    <w:lvl w:ilvl="5" w:tplc="340A0005" w:tentative="1">
      <w:start w:val="1"/>
      <w:numFmt w:val="bullet"/>
      <w:lvlText w:val=""/>
      <w:lvlJc w:val="left"/>
      <w:pPr>
        <w:ind w:left="4366" w:hanging="360"/>
      </w:pPr>
      <w:rPr>
        <w:rFonts w:ascii="Wingdings" w:hAnsi="Wingdings" w:hint="default"/>
      </w:rPr>
    </w:lvl>
    <w:lvl w:ilvl="6" w:tplc="340A0001" w:tentative="1">
      <w:start w:val="1"/>
      <w:numFmt w:val="bullet"/>
      <w:lvlText w:val=""/>
      <w:lvlJc w:val="left"/>
      <w:pPr>
        <w:ind w:left="5086" w:hanging="360"/>
      </w:pPr>
      <w:rPr>
        <w:rFonts w:ascii="Symbol" w:hAnsi="Symbol" w:hint="default"/>
      </w:rPr>
    </w:lvl>
    <w:lvl w:ilvl="7" w:tplc="340A0003" w:tentative="1">
      <w:start w:val="1"/>
      <w:numFmt w:val="bullet"/>
      <w:lvlText w:val="o"/>
      <w:lvlJc w:val="left"/>
      <w:pPr>
        <w:ind w:left="5806" w:hanging="360"/>
      </w:pPr>
      <w:rPr>
        <w:rFonts w:ascii="Courier New" w:hAnsi="Courier New" w:cs="Courier New" w:hint="default"/>
      </w:rPr>
    </w:lvl>
    <w:lvl w:ilvl="8" w:tplc="340A0005" w:tentative="1">
      <w:start w:val="1"/>
      <w:numFmt w:val="bullet"/>
      <w:lvlText w:val=""/>
      <w:lvlJc w:val="left"/>
      <w:pPr>
        <w:ind w:left="6526"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4BA1FD0"/>
    <w:multiLevelType w:val="hybridMultilevel"/>
    <w:tmpl w:val="84E60A5C"/>
    <w:lvl w:ilvl="0" w:tplc="ED2A16CA">
      <w:start w:val="1"/>
      <w:numFmt w:val="lowerLetter"/>
      <w:lvlText w:val="%1)"/>
      <w:lvlJc w:val="left"/>
      <w:pPr>
        <w:ind w:left="720" w:hanging="360"/>
      </w:pPr>
      <w:rPr>
        <w:rFonts w:hint="default"/>
        <w:i/>
        <w:iCs/>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4" w15:restartNumberingAfterBreak="0">
    <w:nsid w:val="4BAF4ECC"/>
    <w:multiLevelType w:val="hybridMultilevel"/>
    <w:tmpl w:val="10666C58"/>
    <w:lvl w:ilvl="0" w:tplc="A41E7E5C">
      <w:start w:val="1"/>
      <w:numFmt w:val="lowerLetter"/>
      <w:lvlText w:val="%1)"/>
      <w:lvlJc w:val="left"/>
      <w:pPr>
        <w:ind w:left="720" w:hanging="360"/>
      </w:pPr>
      <w:rPr>
        <w:rFonts w:ascii="Arial" w:hAnsi="Arial" w:cs="Arial" w:hint="default"/>
        <w:sz w:val="24"/>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5" w15:restartNumberingAfterBreak="0">
    <w:nsid w:val="5FEC3637"/>
    <w:multiLevelType w:val="hybridMultilevel"/>
    <w:tmpl w:val="32E837A8"/>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6" w15:restartNumberingAfterBreak="0">
    <w:nsid w:val="62A76689"/>
    <w:multiLevelType w:val="hybridMultilevel"/>
    <w:tmpl w:val="2F9AA30A"/>
    <w:lvl w:ilvl="0" w:tplc="1DD614A4">
      <w:start w:val="1"/>
      <w:numFmt w:val="lowerLetter"/>
      <w:lvlText w:val="%1)"/>
      <w:lvlJc w:val="left"/>
      <w:pPr>
        <w:ind w:left="587" w:hanging="360"/>
      </w:pPr>
      <w:rPr>
        <w:rFonts w:hint="default"/>
      </w:rPr>
    </w:lvl>
    <w:lvl w:ilvl="1" w:tplc="340A0019" w:tentative="1">
      <w:start w:val="1"/>
      <w:numFmt w:val="lowerLetter"/>
      <w:lvlText w:val="%2."/>
      <w:lvlJc w:val="left"/>
      <w:pPr>
        <w:ind w:left="1307" w:hanging="360"/>
      </w:pPr>
    </w:lvl>
    <w:lvl w:ilvl="2" w:tplc="340A001B" w:tentative="1">
      <w:start w:val="1"/>
      <w:numFmt w:val="lowerRoman"/>
      <w:lvlText w:val="%3."/>
      <w:lvlJc w:val="right"/>
      <w:pPr>
        <w:ind w:left="2027" w:hanging="180"/>
      </w:pPr>
    </w:lvl>
    <w:lvl w:ilvl="3" w:tplc="340A000F" w:tentative="1">
      <w:start w:val="1"/>
      <w:numFmt w:val="decimal"/>
      <w:lvlText w:val="%4."/>
      <w:lvlJc w:val="left"/>
      <w:pPr>
        <w:ind w:left="2747" w:hanging="360"/>
      </w:pPr>
    </w:lvl>
    <w:lvl w:ilvl="4" w:tplc="340A0019" w:tentative="1">
      <w:start w:val="1"/>
      <w:numFmt w:val="lowerLetter"/>
      <w:lvlText w:val="%5."/>
      <w:lvlJc w:val="left"/>
      <w:pPr>
        <w:ind w:left="3467" w:hanging="360"/>
      </w:pPr>
    </w:lvl>
    <w:lvl w:ilvl="5" w:tplc="340A001B" w:tentative="1">
      <w:start w:val="1"/>
      <w:numFmt w:val="lowerRoman"/>
      <w:lvlText w:val="%6."/>
      <w:lvlJc w:val="right"/>
      <w:pPr>
        <w:ind w:left="4187" w:hanging="180"/>
      </w:pPr>
    </w:lvl>
    <w:lvl w:ilvl="6" w:tplc="340A000F" w:tentative="1">
      <w:start w:val="1"/>
      <w:numFmt w:val="decimal"/>
      <w:lvlText w:val="%7."/>
      <w:lvlJc w:val="left"/>
      <w:pPr>
        <w:ind w:left="4907" w:hanging="360"/>
      </w:pPr>
    </w:lvl>
    <w:lvl w:ilvl="7" w:tplc="340A0019" w:tentative="1">
      <w:start w:val="1"/>
      <w:numFmt w:val="lowerLetter"/>
      <w:lvlText w:val="%8."/>
      <w:lvlJc w:val="left"/>
      <w:pPr>
        <w:ind w:left="5627" w:hanging="360"/>
      </w:pPr>
    </w:lvl>
    <w:lvl w:ilvl="8" w:tplc="340A001B" w:tentative="1">
      <w:start w:val="1"/>
      <w:numFmt w:val="lowerRoman"/>
      <w:lvlText w:val="%9."/>
      <w:lvlJc w:val="right"/>
      <w:pPr>
        <w:ind w:left="6347" w:hanging="18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08265820">
    <w:abstractNumId w:val="2"/>
  </w:num>
  <w:num w:numId="2" w16cid:durableId="842210366">
    <w:abstractNumId w:val="2"/>
  </w:num>
  <w:num w:numId="3" w16cid:durableId="1180004640">
    <w:abstractNumId w:val="7"/>
  </w:num>
  <w:num w:numId="4" w16cid:durableId="1354574915">
    <w:abstractNumId w:val="7"/>
  </w:num>
  <w:num w:numId="5" w16cid:durableId="16657741">
    <w:abstractNumId w:val="9"/>
  </w:num>
  <w:num w:numId="6" w16cid:durableId="430007539">
    <w:abstractNumId w:val="9"/>
  </w:num>
  <w:num w:numId="7" w16cid:durableId="343828685">
    <w:abstractNumId w:val="8"/>
  </w:num>
  <w:num w:numId="8" w16cid:durableId="1496456219">
    <w:abstractNumId w:val="10"/>
  </w:num>
  <w:num w:numId="9" w16cid:durableId="770930212">
    <w:abstractNumId w:val="10"/>
  </w:num>
  <w:num w:numId="10" w16cid:durableId="1533765199">
    <w:abstractNumId w:val="4"/>
  </w:num>
  <w:num w:numId="11" w16cid:durableId="667752579">
    <w:abstractNumId w:val="6"/>
  </w:num>
  <w:num w:numId="12" w16cid:durableId="1314871635">
    <w:abstractNumId w:val="0"/>
  </w:num>
  <w:num w:numId="13" w16cid:durableId="1459492822">
    <w:abstractNumId w:val="1"/>
  </w:num>
  <w:num w:numId="14" w16cid:durableId="440607367">
    <w:abstractNumId w:val="5"/>
  </w:num>
  <w:num w:numId="15" w16cid:durableId="1599018494">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1"/>
  <w:proofState w:spelling="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E1E6F"/>
    <w:rsid w:val="00011C65"/>
    <w:rsid w:val="00011DD5"/>
    <w:rsid w:val="0001202A"/>
    <w:rsid w:val="000161F3"/>
    <w:rsid w:val="000312A0"/>
    <w:rsid w:val="00031FA1"/>
    <w:rsid w:val="0003285F"/>
    <w:rsid w:val="00034515"/>
    <w:rsid w:val="0005003F"/>
    <w:rsid w:val="00052FEA"/>
    <w:rsid w:val="000600B3"/>
    <w:rsid w:val="00062279"/>
    <w:rsid w:val="000649FB"/>
    <w:rsid w:val="00065E47"/>
    <w:rsid w:val="00081CDD"/>
    <w:rsid w:val="000843BD"/>
    <w:rsid w:val="00084704"/>
    <w:rsid w:val="00087A21"/>
    <w:rsid w:val="00087B6E"/>
    <w:rsid w:val="000935E0"/>
    <w:rsid w:val="00097DB9"/>
    <w:rsid w:val="000A1FEE"/>
    <w:rsid w:val="000A250F"/>
    <w:rsid w:val="000A3D72"/>
    <w:rsid w:val="000B5FD2"/>
    <w:rsid w:val="000C3FBD"/>
    <w:rsid w:val="000C41BA"/>
    <w:rsid w:val="000D1E9D"/>
    <w:rsid w:val="000D3CB7"/>
    <w:rsid w:val="00100ACC"/>
    <w:rsid w:val="001102A8"/>
    <w:rsid w:val="00115D49"/>
    <w:rsid w:val="00115EB7"/>
    <w:rsid w:val="00116A19"/>
    <w:rsid w:val="00136025"/>
    <w:rsid w:val="001435B2"/>
    <w:rsid w:val="00144F88"/>
    <w:rsid w:val="00145864"/>
    <w:rsid w:val="0018006A"/>
    <w:rsid w:val="00183262"/>
    <w:rsid w:val="0018430B"/>
    <w:rsid w:val="001846CB"/>
    <w:rsid w:val="00190883"/>
    <w:rsid w:val="00196760"/>
    <w:rsid w:val="001A51D8"/>
    <w:rsid w:val="001B2D3B"/>
    <w:rsid w:val="001C00CC"/>
    <w:rsid w:val="001C1473"/>
    <w:rsid w:val="001C42EB"/>
    <w:rsid w:val="001D4CEF"/>
    <w:rsid w:val="001E3C42"/>
    <w:rsid w:val="001E5136"/>
    <w:rsid w:val="001F35C9"/>
    <w:rsid w:val="0020293A"/>
    <w:rsid w:val="00202DDD"/>
    <w:rsid w:val="00225B49"/>
    <w:rsid w:val="00225D80"/>
    <w:rsid w:val="002277EF"/>
    <w:rsid w:val="002307E5"/>
    <w:rsid w:val="00233425"/>
    <w:rsid w:val="00247EAE"/>
    <w:rsid w:val="00250DCA"/>
    <w:rsid w:val="00253151"/>
    <w:rsid w:val="0026267A"/>
    <w:rsid w:val="00282B09"/>
    <w:rsid w:val="0029425B"/>
    <w:rsid w:val="0029676A"/>
    <w:rsid w:val="002A1B69"/>
    <w:rsid w:val="002B3653"/>
    <w:rsid w:val="002C26AF"/>
    <w:rsid w:val="002C648B"/>
    <w:rsid w:val="002D39BE"/>
    <w:rsid w:val="002F32D2"/>
    <w:rsid w:val="003013BC"/>
    <w:rsid w:val="00304147"/>
    <w:rsid w:val="00306939"/>
    <w:rsid w:val="00306B22"/>
    <w:rsid w:val="003102E2"/>
    <w:rsid w:val="00321B58"/>
    <w:rsid w:val="00323C47"/>
    <w:rsid w:val="00333E85"/>
    <w:rsid w:val="003371C4"/>
    <w:rsid w:val="00342C61"/>
    <w:rsid w:val="00343834"/>
    <w:rsid w:val="00345857"/>
    <w:rsid w:val="00352BB9"/>
    <w:rsid w:val="0035306E"/>
    <w:rsid w:val="00363506"/>
    <w:rsid w:val="00383E41"/>
    <w:rsid w:val="0038480F"/>
    <w:rsid w:val="003945FB"/>
    <w:rsid w:val="003A247E"/>
    <w:rsid w:val="003A4C32"/>
    <w:rsid w:val="003C3304"/>
    <w:rsid w:val="003D5487"/>
    <w:rsid w:val="003E4244"/>
    <w:rsid w:val="003E7C81"/>
    <w:rsid w:val="004034F7"/>
    <w:rsid w:val="004040A0"/>
    <w:rsid w:val="00407A09"/>
    <w:rsid w:val="00415649"/>
    <w:rsid w:val="0041698B"/>
    <w:rsid w:val="00422128"/>
    <w:rsid w:val="00435F19"/>
    <w:rsid w:val="004406DE"/>
    <w:rsid w:val="004410DD"/>
    <w:rsid w:val="0044720E"/>
    <w:rsid w:val="00452C80"/>
    <w:rsid w:val="0046066D"/>
    <w:rsid w:val="004611B8"/>
    <w:rsid w:val="004656DE"/>
    <w:rsid w:val="004772D3"/>
    <w:rsid w:val="004773A8"/>
    <w:rsid w:val="00484EE5"/>
    <w:rsid w:val="004851F4"/>
    <w:rsid w:val="0048603E"/>
    <w:rsid w:val="00492D19"/>
    <w:rsid w:val="00496DA4"/>
    <w:rsid w:val="004A0D1B"/>
    <w:rsid w:val="004A387C"/>
    <w:rsid w:val="004C1466"/>
    <w:rsid w:val="004C7EE3"/>
    <w:rsid w:val="004D0C87"/>
    <w:rsid w:val="004D691A"/>
    <w:rsid w:val="004E1922"/>
    <w:rsid w:val="004E6D76"/>
    <w:rsid w:val="00505579"/>
    <w:rsid w:val="00514000"/>
    <w:rsid w:val="005245BD"/>
    <w:rsid w:val="00541271"/>
    <w:rsid w:val="00543CEB"/>
    <w:rsid w:val="00552724"/>
    <w:rsid w:val="00552B0B"/>
    <w:rsid w:val="0055359E"/>
    <w:rsid w:val="00564A8D"/>
    <w:rsid w:val="005654E7"/>
    <w:rsid w:val="0058524F"/>
    <w:rsid w:val="005866F0"/>
    <w:rsid w:val="00591AE9"/>
    <w:rsid w:val="005937E4"/>
    <w:rsid w:val="0059585B"/>
    <w:rsid w:val="00597FF4"/>
    <w:rsid w:val="005A0BEF"/>
    <w:rsid w:val="005A0D4C"/>
    <w:rsid w:val="005A4767"/>
    <w:rsid w:val="005A50DD"/>
    <w:rsid w:val="005B2529"/>
    <w:rsid w:val="005D30AF"/>
    <w:rsid w:val="005F022D"/>
    <w:rsid w:val="005F5D8A"/>
    <w:rsid w:val="006028A5"/>
    <w:rsid w:val="00604685"/>
    <w:rsid w:val="00605029"/>
    <w:rsid w:val="00617F13"/>
    <w:rsid w:val="006206FD"/>
    <w:rsid w:val="0062222F"/>
    <w:rsid w:val="00656DF2"/>
    <w:rsid w:val="0066105A"/>
    <w:rsid w:val="006813A8"/>
    <w:rsid w:val="00682C2E"/>
    <w:rsid w:val="00687457"/>
    <w:rsid w:val="0069446E"/>
    <w:rsid w:val="00697B14"/>
    <w:rsid w:val="006A1B6E"/>
    <w:rsid w:val="006A2EA2"/>
    <w:rsid w:val="006A4273"/>
    <w:rsid w:val="006B1BEC"/>
    <w:rsid w:val="006C4EC0"/>
    <w:rsid w:val="006C7FC0"/>
    <w:rsid w:val="006D1DD7"/>
    <w:rsid w:val="006D2D41"/>
    <w:rsid w:val="006D4BDD"/>
    <w:rsid w:val="006E4B2C"/>
    <w:rsid w:val="006E7355"/>
    <w:rsid w:val="006F2C73"/>
    <w:rsid w:val="006F696D"/>
    <w:rsid w:val="006F6CAA"/>
    <w:rsid w:val="007041FC"/>
    <w:rsid w:val="007335C7"/>
    <w:rsid w:val="00735EFB"/>
    <w:rsid w:val="00740012"/>
    <w:rsid w:val="0074012B"/>
    <w:rsid w:val="00742175"/>
    <w:rsid w:val="0074271A"/>
    <w:rsid w:val="007455C5"/>
    <w:rsid w:val="00746F7E"/>
    <w:rsid w:val="00761AD7"/>
    <w:rsid w:val="00763C6F"/>
    <w:rsid w:val="00774AA9"/>
    <w:rsid w:val="00777BAC"/>
    <w:rsid w:val="00783B5E"/>
    <w:rsid w:val="007850F8"/>
    <w:rsid w:val="00787F61"/>
    <w:rsid w:val="00790347"/>
    <w:rsid w:val="007978FC"/>
    <w:rsid w:val="007A00A8"/>
    <w:rsid w:val="007A2D14"/>
    <w:rsid w:val="007A6A49"/>
    <w:rsid w:val="007B0982"/>
    <w:rsid w:val="007B09BA"/>
    <w:rsid w:val="007C02D4"/>
    <w:rsid w:val="007C0676"/>
    <w:rsid w:val="007C1AE1"/>
    <w:rsid w:val="007C26F5"/>
    <w:rsid w:val="007D1708"/>
    <w:rsid w:val="007D22D6"/>
    <w:rsid w:val="007E084A"/>
    <w:rsid w:val="007E1E6F"/>
    <w:rsid w:val="007E4C32"/>
    <w:rsid w:val="007F3C29"/>
    <w:rsid w:val="00810DBC"/>
    <w:rsid w:val="0081755A"/>
    <w:rsid w:val="008408D9"/>
    <w:rsid w:val="00856365"/>
    <w:rsid w:val="00856D11"/>
    <w:rsid w:val="008640B5"/>
    <w:rsid w:val="008670A7"/>
    <w:rsid w:val="008760F9"/>
    <w:rsid w:val="00884E25"/>
    <w:rsid w:val="00884FC9"/>
    <w:rsid w:val="008857B6"/>
    <w:rsid w:val="0088700B"/>
    <w:rsid w:val="00887DFC"/>
    <w:rsid w:val="00892B63"/>
    <w:rsid w:val="00896113"/>
    <w:rsid w:val="008A374F"/>
    <w:rsid w:val="008A6FB2"/>
    <w:rsid w:val="008A74E3"/>
    <w:rsid w:val="008C1D5E"/>
    <w:rsid w:val="008C4528"/>
    <w:rsid w:val="008D3282"/>
    <w:rsid w:val="008D579E"/>
    <w:rsid w:val="008E5BEF"/>
    <w:rsid w:val="008E71F0"/>
    <w:rsid w:val="008F0D19"/>
    <w:rsid w:val="008F3113"/>
    <w:rsid w:val="008F5FF1"/>
    <w:rsid w:val="00900DFF"/>
    <w:rsid w:val="0090319A"/>
    <w:rsid w:val="0091298D"/>
    <w:rsid w:val="009221F6"/>
    <w:rsid w:val="00924871"/>
    <w:rsid w:val="00931A08"/>
    <w:rsid w:val="00937365"/>
    <w:rsid w:val="00937569"/>
    <w:rsid w:val="00941991"/>
    <w:rsid w:val="00944FC8"/>
    <w:rsid w:val="00962BD8"/>
    <w:rsid w:val="00980AE7"/>
    <w:rsid w:val="00981580"/>
    <w:rsid w:val="009856E7"/>
    <w:rsid w:val="00985747"/>
    <w:rsid w:val="00987F22"/>
    <w:rsid w:val="00990234"/>
    <w:rsid w:val="00991EF5"/>
    <w:rsid w:val="009949A3"/>
    <w:rsid w:val="009964FB"/>
    <w:rsid w:val="009A0804"/>
    <w:rsid w:val="009A4E55"/>
    <w:rsid w:val="009B137A"/>
    <w:rsid w:val="009B492B"/>
    <w:rsid w:val="009B536E"/>
    <w:rsid w:val="009B7024"/>
    <w:rsid w:val="009C45DD"/>
    <w:rsid w:val="009C790A"/>
    <w:rsid w:val="009D223A"/>
    <w:rsid w:val="009F21A3"/>
    <w:rsid w:val="009F461D"/>
    <w:rsid w:val="00A10E3F"/>
    <w:rsid w:val="00A149FD"/>
    <w:rsid w:val="00A16A9C"/>
    <w:rsid w:val="00A20FAA"/>
    <w:rsid w:val="00A2404E"/>
    <w:rsid w:val="00A26A27"/>
    <w:rsid w:val="00A31F37"/>
    <w:rsid w:val="00A32773"/>
    <w:rsid w:val="00A45347"/>
    <w:rsid w:val="00A52259"/>
    <w:rsid w:val="00A56EDB"/>
    <w:rsid w:val="00A619EB"/>
    <w:rsid w:val="00A61C6A"/>
    <w:rsid w:val="00A64653"/>
    <w:rsid w:val="00A715EB"/>
    <w:rsid w:val="00A73D4E"/>
    <w:rsid w:val="00A8522A"/>
    <w:rsid w:val="00A964B2"/>
    <w:rsid w:val="00AA723D"/>
    <w:rsid w:val="00AA74C1"/>
    <w:rsid w:val="00AC3603"/>
    <w:rsid w:val="00AC5086"/>
    <w:rsid w:val="00AC5780"/>
    <w:rsid w:val="00AE5B83"/>
    <w:rsid w:val="00AE646E"/>
    <w:rsid w:val="00AF6CF3"/>
    <w:rsid w:val="00B1375E"/>
    <w:rsid w:val="00B14A4A"/>
    <w:rsid w:val="00B23E23"/>
    <w:rsid w:val="00B268F8"/>
    <w:rsid w:val="00B419F5"/>
    <w:rsid w:val="00B41D69"/>
    <w:rsid w:val="00B4367A"/>
    <w:rsid w:val="00B43BE4"/>
    <w:rsid w:val="00B45917"/>
    <w:rsid w:val="00B50340"/>
    <w:rsid w:val="00B5149E"/>
    <w:rsid w:val="00B53526"/>
    <w:rsid w:val="00B623C2"/>
    <w:rsid w:val="00B71725"/>
    <w:rsid w:val="00B727F8"/>
    <w:rsid w:val="00B73E22"/>
    <w:rsid w:val="00B92D99"/>
    <w:rsid w:val="00BA62F1"/>
    <w:rsid w:val="00BC04C5"/>
    <w:rsid w:val="00BC51F0"/>
    <w:rsid w:val="00BE377B"/>
    <w:rsid w:val="00BE42D0"/>
    <w:rsid w:val="00BF6315"/>
    <w:rsid w:val="00BF6AF3"/>
    <w:rsid w:val="00C0061D"/>
    <w:rsid w:val="00C01F7A"/>
    <w:rsid w:val="00C027F8"/>
    <w:rsid w:val="00C06BCB"/>
    <w:rsid w:val="00C07973"/>
    <w:rsid w:val="00C15DF6"/>
    <w:rsid w:val="00C20178"/>
    <w:rsid w:val="00C25F8F"/>
    <w:rsid w:val="00C30979"/>
    <w:rsid w:val="00C325B3"/>
    <w:rsid w:val="00C32F5A"/>
    <w:rsid w:val="00C35583"/>
    <w:rsid w:val="00C4795A"/>
    <w:rsid w:val="00C506B7"/>
    <w:rsid w:val="00C646FB"/>
    <w:rsid w:val="00C73D98"/>
    <w:rsid w:val="00C757EC"/>
    <w:rsid w:val="00C80A83"/>
    <w:rsid w:val="00C84BBF"/>
    <w:rsid w:val="00C8652E"/>
    <w:rsid w:val="00C913A4"/>
    <w:rsid w:val="00C926DC"/>
    <w:rsid w:val="00C93B0F"/>
    <w:rsid w:val="00CA4657"/>
    <w:rsid w:val="00CA7A5A"/>
    <w:rsid w:val="00CC23F9"/>
    <w:rsid w:val="00CE3891"/>
    <w:rsid w:val="00CE5D19"/>
    <w:rsid w:val="00CE795A"/>
    <w:rsid w:val="00D100E2"/>
    <w:rsid w:val="00D13FB0"/>
    <w:rsid w:val="00D23466"/>
    <w:rsid w:val="00D47CED"/>
    <w:rsid w:val="00D516FF"/>
    <w:rsid w:val="00D55A1B"/>
    <w:rsid w:val="00D62EB9"/>
    <w:rsid w:val="00D6528D"/>
    <w:rsid w:val="00D83209"/>
    <w:rsid w:val="00D83881"/>
    <w:rsid w:val="00DA1A71"/>
    <w:rsid w:val="00DA1C62"/>
    <w:rsid w:val="00DA392C"/>
    <w:rsid w:val="00DA6F4E"/>
    <w:rsid w:val="00DC71CD"/>
    <w:rsid w:val="00DE79ED"/>
    <w:rsid w:val="00DF44C1"/>
    <w:rsid w:val="00DF605B"/>
    <w:rsid w:val="00DF7B2E"/>
    <w:rsid w:val="00E01963"/>
    <w:rsid w:val="00E231B3"/>
    <w:rsid w:val="00E27F31"/>
    <w:rsid w:val="00E3405E"/>
    <w:rsid w:val="00E345E9"/>
    <w:rsid w:val="00E34C45"/>
    <w:rsid w:val="00E36E4E"/>
    <w:rsid w:val="00E37C1E"/>
    <w:rsid w:val="00E4509A"/>
    <w:rsid w:val="00E60B03"/>
    <w:rsid w:val="00E63497"/>
    <w:rsid w:val="00E664B0"/>
    <w:rsid w:val="00E66FF4"/>
    <w:rsid w:val="00E7180B"/>
    <w:rsid w:val="00E7549B"/>
    <w:rsid w:val="00E77132"/>
    <w:rsid w:val="00E80ED1"/>
    <w:rsid w:val="00E84702"/>
    <w:rsid w:val="00E8609F"/>
    <w:rsid w:val="00E86B29"/>
    <w:rsid w:val="00E9669A"/>
    <w:rsid w:val="00EB15FF"/>
    <w:rsid w:val="00EB6BB7"/>
    <w:rsid w:val="00EC5EEB"/>
    <w:rsid w:val="00EE1953"/>
    <w:rsid w:val="00EF01E2"/>
    <w:rsid w:val="00F0569E"/>
    <w:rsid w:val="00F06908"/>
    <w:rsid w:val="00F15E38"/>
    <w:rsid w:val="00F264FA"/>
    <w:rsid w:val="00F42958"/>
    <w:rsid w:val="00F52981"/>
    <w:rsid w:val="00F60370"/>
    <w:rsid w:val="00F733BA"/>
    <w:rsid w:val="00F73EE7"/>
    <w:rsid w:val="00F7407C"/>
    <w:rsid w:val="00F818C8"/>
    <w:rsid w:val="00FA04B1"/>
    <w:rsid w:val="00FC31D2"/>
    <w:rsid w:val="00FD50BB"/>
    <w:rsid w:val="00FE0A8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CL"/>
    </w:rPr>
  </w:style>
  <w:style w:type="paragraph" w:styleId="Ttulo1">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unhideWhenUsed/>
    <w:rsid w:val="00BE377B"/>
    <w:pPr>
      <w:overflowPunct/>
      <w:autoSpaceDE/>
      <w:autoSpaceDN/>
      <w:adjustRightInd/>
      <w:spacing w:line="240" w:lineRule="auto"/>
      <w:ind w:firstLine="0"/>
      <w:jc w:val="left"/>
      <w:textAlignment w:val="auto"/>
    </w:pPr>
    <w:rPr>
      <w:rFonts w:ascii="Segoe UI" w:hAnsi="Segoe UI" w:cs="Segoe UI"/>
      <w:sz w:val="18"/>
      <w:szCs w:val="18"/>
      <w:lang w:val="es-ES"/>
    </w:rPr>
  </w:style>
  <w:style w:type="character" w:customStyle="1" w:styleId="TextodegloboCar">
    <w:name w:val="Texto de globo Car"/>
    <w:basedOn w:val="Fuentedeprrafopredeter"/>
    <w:link w:val="Textodeglobo"/>
    <w:semiHidden/>
    <w:rsid w:val="00BE377B"/>
    <w:rPr>
      <w:rFonts w:ascii="Segoe UI" w:hAnsi="Segoe UI" w:cs="Segoe UI"/>
      <w:sz w:val="18"/>
      <w:szCs w:val="18"/>
      <w:lang w:val="es-ES"/>
    </w:rPr>
  </w:style>
  <w:style w:type="paragraph" w:customStyle="1" w:styleId="sangria">
    <w:name w:val="sangria"/>
    <w:basedOn w:val="Normal"/>
    <w:rsid w:val="0001202A"/>
    <w:pPr>
      <w:overflowPunct/>
      <w:autoSpaceDE/>
      <w:autoSpaceDN/>
      <w:adjustRightInd/>
      <w:spacing w:before="100" w:beforeAutospacing="1" w:after="100" w:afterAutospacing="1" w:line="240" w:lineRule="auto"/>
      <w:ind w:firstLine="0"/>
      <w:jc w:val="left"/>
      <w:textAlignment w:val="auto"/>
    </w:pPr>
    <w:rPr>
      <w:sz w:val="24"/>
      <w:szCs w:val="24"/>
      <w:lang w:eastAsia="es-CL"/>
    </w:rPr>
  </w:style>
  <w:style w:type="paragraph" w:customStyle="1" w:styleId="Default">
    <w:name w:val="Default"/>
    <w:rsid w:val="00D55A1B"/>
    <w:pPr>
      <w:autoSpaceDE w:val="0"/>
      <w:autoSpaceDN w:val="0"/>
      <w:adjustRightInd w:val="0"/>
      <w:spacing w:line="240" w:lineRule="auto"/>
    </w:pPr>
    <w:rPr>
      <w:rFonts w:ascii="Calibri" w:hAnsi="Calibri" w:cs="Calibri"/>
      <w:color w:val="000000"/>
      <w:sz w:val="24"/>
      <w:szCs w:val="24"/>
      <w:lang w:val="es-CL" w:eastAsia="es-ES"/>
    </w:rPr>
  </w:style>
  <w:style w:type="paragraph" w:styleId="Prrafodelista">
    <w:name w:val="List Paragraph"/>
    <w:basedOn w:val="Normal"/>
    <w:rsid w:val="005245BD"/>
    <w:pPr>
      <w:ind w:left="720"/>
      <w:contextualSpacing/>
    </w:pPr>
  </w:style>
  <w:style w:type="character" w:styleId="Mencinsinresolver">
    <w:name w:val="Unresolved Mention"/>
    <w:basedOn w:val="Fuentedeprrafopredeter"/>
    <w:uiPriority w:val="99"/>
    <w:semiHidden/>
    <w:unhideWhenUsed/>
    <w:rsid w:val="00A20FA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54167732">
      <w:bodyDiv w:val="1"/>
      <w:marLeft w:val="0"/>
      <w:marRight w:val="0"/>
      <w:marTop w:val="0"/>
      <w:marBottom w:val="0"/>
      <w:divBdr>
        <w:top w:val="none" w:sz="0" w:space="0" w:color="auto"/>
        <w:left w:val="none" w:sz="0" w:space="0" w:color="auto"/>
        <w:bottom w:val="none" w:sz="0" w:space="0" w:color="auto"/>
        <w:right w:val="none" w:sz="0" w:space="0" w:color="auto"/>
      </w:divBdr>
    </w:div>
    <w:div w:id="318769691">
      <w:bodyDiv w:val="1"/>
      <w:marLeft w:val="0"/>
      <w:marRight w:val="0"/>
      <w:marTop w:val="0"/>
      <w:marBottom w:val="0"/>
      <w:divBdr>
        <w:top w:val="none" w:sz="0" w:space="0" w:color="auto"/>
        <w:left w:val="none" w:sz="0" w:space="0" w:color="auto"/>
        <w:bottom w:val="none" w:sz="0" w:space="0" w:color="auto"/>
        <w:right w:val="none" w:sz="0" w:space="0" w:color="auto"/>
      </w:divBdr>
    </w:div>
    <w:div w:id="388382357">
      <w:bodyDiv w:val="1"/>
      <w:marLeft w:val="0"/>
      <w:marRight w:val="0"/>
      <w:marTop w:val="0"/>
      <w:marBottom w:val="0"/>
      <w:divBdr>
        <w:top w:val="none" w:sz="0" w:space="0" w:color="auto"/>
        <w:left w:val="none" w:sz="0" w:space="0" w:color="auto"/>
        <w:bottom w:val="none" w:sz="0" w:space="0" w:color="auto"/>
        <w:right w:val="none" w:sz="0" w:space="0" w:color="auto"/>
      </w:divBdr>
    </w:div>
    <w:div w:id="1302271122">
      <w:bodyDiv w:val="1"/>
      <w:marLeft w:val="0"/>
      <w:marRight w:val="0"/>
      <w:marTop w:val="0"/>
      <w:marBottom w:val="0"/>
      <w:divBdr>
        <w:top w:val="none" w:sz="0" w:space="0" w:color="auto"/>
        <w:left w:val="none" w:sz="0" w:space="0" w:color="auto"/>
        <w:bottom w:val="none" w:sz="0" w:space="0" w:color="auto"/>
        <w:right w:val="none" w:sz="0" w:space="0" w:color="auto"/>
      </w:divBdr>
    </w:div>
    <w:div w:id="1404990656">
      <w:bodyDiv w:val="1"/>
      <w:marLeft w:val="0"/>
      <w:marRight w:val="0"/>
      <w:marTop w:val="0"/>
      <w:marBottom w:val="0"/>
      <w:divBdr>
        <w:top w:val="none" w:sz="0" w:space="0" w:color="auto"/>
        <w:left w:val="none" w:sz="0" w:space="0" w:color="auto"/>
        <w:bottom w:val="none" w:sz="0" w:space="0" w:color="auto"/>
        <w:right w:val="none" w:sz="0" w:space="0" w:color="auto"/>
      </w:divBdr>
    </w:div>
    <w:div w:id="190987672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aisel.aisnet.org/cgi/viewcontent.cgi?article=1145&amp;context=ecis2009" TargetMode="External"/><Relationship Id="rId39" Type="http://schemas.openxmlformats.org/officeDocument/2006/relationships/hyperlink" Target="https://www.mdpi.com/2076-3417/14/13/5401" TargetMode="External"/><Relationship Id="rId21" Type="http://schemas.openxmlformats.org/officeDocument/2006/relationships/image" Target="media/image13.emf"/><Relationship Id="rId34" Type="http://schemas.openxmlformats.org/officeDocument/2006/relationships/hyperlink" Target="https://www.tandfonline.com/doi/full/10.1080/23311975.2023.2256095" TargetMode="External"/><Relationship Id="rId42" Type="http://schemas.openxmlformats.org/officeDocument/2006/relationships/hyperlink" Target="https://www.researchgate.net/publication/215312013_Understanding_Maturity_Models_Results_of_a_Structured_Content_Analysis" TargetMode="External"/><Relationship Id="rId47" Type="http://schemas.openxmlformats.org/officeDocument/2006/relationships/hyperlink" Target="https://doi.org/10.3390/su11205807" TargetMode="External"/><Relationship Id="rId50" Type="http://schemas.openxmlformats.org/officeDocument/2006/relationships/hyperlink" Target="https://sci-hub.ru/10.1108/14637151211225225" TargetMode="External"/><Relationship Id="rId55" Type="http://schemas.openxmlformats.org/officeDocument/2006/relationships/hyperlink" Target="https://www.repo.uni-hannover.de/handle/123456789/15414"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9" Type="http://schemas.openxmlformats.org/officeDocument/2006/relationships/hyperlink" Target="https://research-and-innovation.ec.europa.eu/knowledge-publications-tools-and-data/publications/all-publications/industry-50-towards-sustainable-human-centric-and-resilient-european-industry_en" TargetMode="External"/><Relationship Id="rId11" Type="http://schemas.openxmlformats.org/officeDocument/2006/relationships/image" Target="media/image3.emf"/><Relationship Id="rId24" Type="http://schemas.openxmlformats.org/officeDocument/2006/relationships/hyperlink" Target="https://scholar.google.com/scholar?hl=es&amp;as_sdt=0%2c5&amp;q=what+drives+industry+4.0+adoption%3f+an+examination+of+technological%2c+organizational%2c+and+environmental+determinants&amp;btng" TargetMode="External"/><Relationship Id="rId32" Type="http://schemas.openxmlformats.org/officeDocument/2006/relationships/hyperlink" Target="https://dspace.tul.cz/server/api/core/bitstreams/e2bdc128-1ae7-4347-8a18%20f5347d93167d/content" TargetMode="External"/><Relationship Id="rId37" Type="http://schemas.openxmlformats.org/officeDocument/2006/relationships/hyperlink" Target="https://arxiv.org/abs/2402.06100" TargetMode="External"/><Relationship Id="rId40" Type="http://schemas.openxmlformats.org/officeDocument/2006/relationships/hyperlink" Target="https://www.redalyc.org/journal/2150/215057003004/html/index.html" TargetMode="External"/><Relationship Id="rId45" Type="http://schemas.openxmlformats.org/officeDocument/2006/relationships/hyperlink" Target="https://scholar.google.com/scholar?hl=es&amp;as_sdt=0%2C5&amp;q=%28Mazzucato+%26+McPherson%2C+2019&amp;btnG" TargetMode="External"/><Relationship Id="rId53" Type="http://schemas.openxmlformats.org/officeDocument/2006/relationships/hyperlink" Target="https://doi.org/10.3390/app14031291" TargetMode="External"/><Relationship Id="rId58" Type="http://schemas.openxmlformats.org/officeDocument/2006/relationships/header" Target="header1.xml"/><Relationship Id="rId5" Type="http://schemas.openxmlformats.org/officeDocument/2006/relationships/settings" Target="settings.xml"/><Relationship Id="rId61" Type="http://schemas.openxmlformats.org/officeDocument/2006/relationships/theme" Target="theme/theme1.xml"/><Relationship Id="rId19" Type="http://schemas.openxmlformats.org/officeDocument/2006/relationships/image" Target="media/image11.png"/><Relationship Id="rId14" Type="http://schemas.openxmlformats.org/officeDocument/2006/relationships/image" Target="media/image6.png"/><Relationship Id="rId22" Type="http://schemas.openxmlformats.org/officeDocument/2006/relationships/image" Target="media/image14.emf"/><Relationship Id="rId27" Type="http://schemas.openxmlformats.org/officeDocument/2006/relationships/hyperlink" Target="https://hal.inria.fr/hal-01666224/document" TargetMode="External"/><Relationship Id="rId30" Type="http://schemas.openxmlformats.org/officeDocument/2006/relationships/hyperlink" Target="https://www.sciencedirect.com/science/article/pii/S1877050922003143" TargetMode="External"/><Relationship Id="rId35" Type="http://schemas.openxmlformats.org/officeDocument/2006/relationships/hyperlink" Target="https://www.researchgate.net/publication/320830841_The_concept_of_Industry_40_related_manufacturing_technology_maturity_model_ManuTech_Maturity_Model_MTMM" TargetMode="External"/><Relationship Id="rId43" Type="http://schemas.openxmlformats.org/officeDocument/2006/relationships/hyperlink" Target="https://www.sciencedirect.com/science/article/pii/S027861252200228X" TargetMode="External"/><Relationship Id="rId48" Type="http://schemas.openxmlformats.org/officeDocument/2006/relationships/hyperlink" Target="https://www.mdpi.com/2071-1050/12/9/3559" TargetMode="External"/><Relationship Id="rId56" Type="http://schemas.openxmlformats.org/officeDocument/2006/relationships/hyperlink" Target="https://doi.org/10.37811/cl_rcm.v7i1.4457" TargetMode="External"/><Relationship Id="rId8" Type="http://schemas.openxmlformats.org/officeDocument/2006/relationships/endnotes" Target="endnotes.xml"/><Relationship Id="rId51" Type="http://schemas.openxmlformats.org/officeDocument/2006/relationships/hyperlink" Target="https://sci-hub.ru/https://doi.org/10.1108/JMTM-09-2018-0284" TargetMode="External"/><Relationship Id="rId3" Type="http://schemas.openxmlformats.org/officeDocument/2006/relationships/numbering" Target="numbering.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hyperlink" Target="https://ieeexplore.ieee.org/abstract/document/10174102" TargetMode="External"/><Relationship Id="rId33" Type="http://schemas.openxmlformats.org/officeDocument/2006/relationships/hyperlink" Target="https://www.sciencedirect.com/science/article/pii/S1877050922022840" TargetMode="External"/><Relationship Id="rId38" Type="http://schemas.openxmlformats.org/officeDocument/2006/relationships/hyperlink" Target="https://doi.org/10.3390/logistics5040088" TargetMode="External"/><Relationship Id="rId46" Type="http://schemas.openxmlformats.org/officeDocument/2006/relationships/hyperlink" Target="https://www.researchgate.net/publication/221409904_What_makes_a_useful_maturity_model_A_framework_of_general_design_principles_for_maturity_models_and_its_demonstration_in_business_process_management" TargetMode="External"/><Relationship Id="rId59" Type="http://schemas.openxmlformats.org/officeDocument/2006/relationships/header" Target="header2.xml"/><Relationship Id="rId20" Type="http://schemas.openxmlformats.org/officeDocument/2006/relationships/image" Target="media/image12.emf"/><Relationship Id="rId41" Type="http://schemas.openxmlformats.org/officeDocument/2006/relationships/hyperlink" Target="https://hal.inria.fr/hal-01666214/file/456370_1_En_17_Chapter.pdf" TargetMode="External"/><Relationship Id="rId54" Type="http://schemas.openxmlformats.org/officeDocument/2006/relationships/hyperlink" Target="https://www.sciencedirect.com/science/article/pii/S2212827122001068" TargetMode="Externa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hyperlink" Target="https://stud.epsilon.slu.se/17364/3/dahl_p_211106.pdf" TargetMode="External"/><Relationship Id="rId36" Type="http://schemas.openxmlformats.org/officeDocument/2006/relationships/hyperlink" Target="https://ojshslu.ch/ojs3211/index.php/akwi/article/view/4" TargetMode="External"/><Relationship Id="rId49" Type="http://schemas.openxmlformats.org/officeDocument/2006/relationships/hyperlink" Target="https://doi.org/10.3390/su12093559" TargetMode="External"/><Relationship Id="rId57" Type="http://schemas.openxmlformats.org/officeDocument/2006/relationships/hyperlink" Target="https://reader.elsevier.com/reader/sd/pii/S0278612521002119?token=E7CD94D527DD71E54E161253B40948FD85BEE14CFA831CDA96E1E12FE65D73C62B07BFC109111E3A2B861553DFD3207B&amp;originRegion=us-east-1&amp;originCreation=20230201193115" TargetMode="External"/><Relationship Id="rId10" Type="http://schemas.openxmlformats.org/officeDocument/2006/relationships/image" Target="media/image2.emf"/><Relationship Id="rId31" Type="http://schemas.openxmlformats.org/officeDocument/2006/relationships/hyperlink" Target="https://doi.org/10.15240/tul/001/2022-4-012" TargetMode="External"/><Relationship Id="rId44" Type="http://schemas.openxmlformats.org/officeDocument/2006/relationships/hyperlink" Target="https://www.cepal.org/es/publicaciones/46387-adopcion-tecnologias-digitales-40-parte-pequenas-medianas-empresas" TargetMode="External"/><Relationship Id="rId52" Type="http://schemas.openxmlformats.org/officeDocument/2006/relationships/hyperlink" Target="https://www.sciencedirect.com/science/article/pii/S1877050922003155" TargetMode="External"/><Relationship Id="rId6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53A2F2-7160-4051-ABD6-9019315D12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10767</TotalTime>
  <Pages>31</Pages>
  <Words>9799</Words>
  <Characters>53895</Characters>
  <Application>Microsoft Office Word</Application>
  <DocSecurity>0</DocSecurity>
  <Lines>449</Lines>
  <Paragraphs>127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63567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Patricio Torres</cp:lastModifiedBy>
  <cp:revision>163</cp:revision>
  <dcterms:created xsi:type="dcterms:W3CDTF">2024-05-28T02:45:00Z</dcterms:created>
  <dcterms:modified xsi:type="dcterms:W3CDTF">2024-10-09T23:39:00Z</dcterms:modified>
</cp:coreProperties>
</file>