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E579B" w14:textId="2AC816C4" w:rsidR="008B7783" w:rsidRDefault="008B7783" w:rsidP="008B7783">
      <w:pPr>
        <w:pStyle w:val="Prrafodelista"/>
        <w:numPr>
          <w:ilvl w:val="0"/>
          <w:numId w:val="1"/>
        </w:numPr>
        <w:jc w:val="both"/>
        <w:rPr>
          <w:highlight w:val="yellow"/>
        </w:rPr>
      </w:pPr>
      <w:r w:rsidRPr="008B7783">
        <w:rPr>
          <w:highlight w:val="yellow"/>
        </w:rPr>
        <w:t>MAPEO DE VULNERABILIDADES:</w:t>
      </w:r>
    </w:p>
    <w:p w14:paraId="33AC2310" w14:textId="77777777" w:rsidR="008B7783" w:rsidRPr="008B7783" w:rsidRDefault="008B7783" w:rsidP="008B7783">
      <w:pPr>
        <w:pStyle w:val="Prrafodelista"/>
        <w:jc w:val="both"/>
        <w:rPr>
          <w:highlight w:val="yellow"/>
        </w:rPr>
      </w:pPr>
    </w:p>
    <w:p w14:paraId="0A0CB1C1" w14:textId="77777777" w:rsidR="008B7783" w:rsidRPr="008B7783" w:rsidRDefault="008B7783" w:rsidP="008B7783">
      <w:pPr>
        <w:pStyle w:val="Prrafodelista"/>
        <w:jc w:val="both"/>
      </w:pPr>
      <w:r w:rsidRPr="008B7783">
        <w:t xml:space="preserve">La concentración de poder en las infraestructuras digitales y tecnológicas genera una serie de vulnerabilidades críticas que impactan directamente en la resiliencia de la producción regional, especialmente en sectores estratégicos como el de energía y el de </w:t>
      </w:r>
      <w:proofErr w:type="spellStart"/>
      <w:r w:rsidRPr="008B7783">
        <w:rPr>
          <w:b/>
          <w:bCs/>
        </w:rPr>
        <w:t>Oil</w:t>
      </w:r>
      <w:proofErr w:type="spellEnd"/>
      <w:r w:rsidRPr="008B7783">
        <w:rPr>
          <w:b/>
          <w:bCs/>
        </w:rPr>
        <w:t xml:space="preserve"> &amp; Gas</w:t>
      </w:r>
      <w:r w:rsidRPr="008B7783">
        <w:t>.</w:t>
      </w:r>
    </w:p>
    <w:p w14:paraId="66983B4F" w14:textId="46FB2100" w:rsidR="008B7783" w:rsidRDefault="008B7783" w:rsidP="008B7783">
      <w:pPr>
        <w:pStyle w:val="Prrafodelista"/>
        <w:jc w:val="both"/>
      </w:pPr>
      <w:r w:rsidRPr="008B7783">
        <w:t xml:space="preserve">A </w:t>
      </w:r>
      <w:proofErr w:type="gramStart"/>
      <w:r w:rsidRPr="008B7783">
        <w:t>continuación</w:t>
      </w:r>
      <w:proofErr w:type="gramEnd"/>
      <w:r w:rsidRPr="008B7783">
        <w:t xml:space="preserve"> se analizan los puntos clave según las fuentes proporcionadas:</w:t>
      </w:r>
    </w:p>
    <w:p w14:paraId="2B2DD318" w14:textId="77777777" w:rsidR="008B7783" w:rsidRPr="008B7783" w:rsidRDefault="008B7783" w:rsidP="008B7783">
      <w:pPr>
        <w:pStyle w:val="Prrafodelista"/>
        <w:jc w:val="both"/>
      </w:pPr>
    </w:p>
    <w:p w14:paraId="7A85973F" w14:textId="0037BBAA" w:rsidR="008B7783" w:rsidRDefault="008B7783" w:rsidP="008B7783">
      <w:pPr>
        <w:pStyle w:val="Prrafodelista"/>
        <w:numPr>
          <w:ilvl w:val="0"/>
          <w:numId w:val="16"/>
        </w:numPr>
        <w:jc w:val="both"/>
        <w:rPr>
          <w:u w:val="single"/>
        </w:rPr>
      </w:pPr>
      <w:r w:rsidRPr="008B7783">
        <w:rPr>
          <w:u w:val="single"/>
        </w:rPr>
        <w:t>Dependencia de Proveedores Tecnológicos Globales</w:t>
      </w:r>
    </w:p>
    <w:p w14:paraId="08174827" w14:textId="77777777" w:rsidR="008B7783" w:rsidRPr="008B7783" w:rsidRDefault="008B7783" w:rsidP="008B7783">
      <w:pPr>
        <w:pStyle w:val="Prrafodelista"/>
        <w:ind w:left="1080"/>
        <w:jc w:val="both"/>
        <w:rPr>
          <w:u w:val="single"/>
        </w:rPr>
      </w:pPr>
    </w:p>
    <w:p w14:paraId="72083EC0" w14:textId="77777777" w:rsidR="008B7783" w:rsidRPr="008B7783" w:rsidRDefault="008B7783" w:rsidP="008B7783">
      <w:pPr>
        <w:pStyle w:val="Prrafodelista"/>
        <w:jc w:val="both"/>
      </w:pPr>
      <w:r w:rsidRPr="008B7783">
        <w:t xml:space="preserve">La producción regional presenta una </w:t>
      </w:r>
      <w:r w:rsidRPr="008B7783">
        <w:rPr>
          <w:b/>
          <w:bCs/>
        </w:rPr>
        <w:t>dependencia tecnológica</w:t>
      </w:r>
      <w:r w:rsidRPr="008B7783">
        <w:t xml:space="preserve"> significativa de un número reducido de proveedores internacionales que lideran el mercado de hardware, software y servicios de seguridad (como Cisco, </w:t>
      </w:r>
      <w:proofErr w:type="spellStart"/>
      <w:r w:rsidRPr="008B7783">
        <w:t>Tenable</w:t>
      </w:r>
      <w:proofErr w:type="spellEnd"/>
      <w:r w:rsidRPr="008B7783">
        <w:t>, Oracle, Dell, Baker Hughes y Schlumberger).</w:t>
      </w:r>
    </w:p>
    <w:p w14:paraId="415C371F" w14:textId="77777777" w:rsidR="008B7783" w:rsidRPr="008B7783" w:rsidRDefault="008B7783" w:rsidP="008B7783">
      <w:pPr>
        <w:pStyle w:val="Prrafodelista"/>
        <w:numPr>
          <w:ilvl w:val="0"/>
          <w:numId w:val="2"/>
        </w:numPr>
        <w:jc w:val="both"/>
      </w:pPr>
      <w:r w:rsidRPr="008B7783">
        <w:rPr>
          <w:b/>
          <w:bCs/>
        </w:rPr>
        <w:t>Impacto en la resiliencia:</w:t>
      </w:r>
      <w:r w:rsidRPr="008B7783">
        <w:t xml:space="preserve"> Esta concentración limita la capacidad de las empresas locales para capturar valor y desarrollar soluciones propias, creando "paquetes tecnológicos" cerrados que son difíciles de gestionar o reparar sin la intervención directa del proveedor extranjero.</w:t>
      </w:r>
    </w:p>
    <w:p w14:paraId="09BB8558" w14:textId="32ED52DA" w:rsidR="008B7783" w:rsidRDefault="008B7783" w:rsidP="008B7783">
      <w:pPr>
        <w:pStyle w:val="Prrafodelista"/>
        <w:numPr>
          <w:ilvl w:val="0"/>
          <w:numId w:val="2"/>
        </w:numPr>
        <w:jc w:val="both"/>
      </w:pPr>
      <w:r w:rsidRPr="008B7783">
        <w:rPr>
          <w:b/>
          <w:bCs/>
        </w:rPr>
        <w:t>Vulnerabilidad:</w:t>
      </w:r>
      <w:r w:rsidRPr="008B7783">
        <w:t xml:space="preserve"> Un fallo en el suministro o en el soporte técnico de estos gigantes globales podría paralizar operaciones regionales enteras sin alternativas locales inmediatas.</w:t>
      </w:r>
    </w:p>
    <w:p w14:paraId="5590473E" w14:textId="77777777" w:rsidR="008B7783" w:rsidRPr="008B7783" w:rsidRDefault="008B7783" w:rsidP="008B7783">
      <w:pPr>
        <w:pStyle w:val="Prrafodelista"/>
        <w:jc w:val="both"/>
      </w:pPr>
    </w:p>
    <w:p w14:paraId="79F735B7" w14:textId="26C01B8A" w:rsidR="008B7783" w:rsidRDefault="008B7783" w:rsidP="008B7783">
      <w:pPr>
        <w:pStyle w:val="Prrafodelista"/>
        <w:numPr>
          <w:ilvl w:val="0"/>
          <w:numId w:val="1"/>
        </w:numPr>
        <w:jc w:val="both"/>
        <w:rPr>
          <w:u w:val="single"/>
        </w:rPr>
      </w:pPr>
      <w:r w:rsidRPr="008B7783">
        <w:rPr>
          <w:u w:val="single"/>
        </w:rPr>
        <w:t>Centralización del Control y Monitoreo Operativo</w:t>
      </w:r>
    </w:p>
    <w:p w14:paraId="247139B8" w14:textId="77777777" w:rsidR="008B7783" w:rsidRPr="008B7783" w:rsidRDefault="008B7783" w:rsidP="008B7783">
      <w:pPr>
        <w:pStyle w:val="Prrafodelista"/>
        <w:jc w:val="both"/>
        <w:rPr>
          <w:u w:val="single"/>
        </w:rPr>
      </w:pPr>
    </w:p>
    <w:p w14:paraId="1BD4A8E4" w14:textId="77777777" w:rsidR="008B7783" w:rsidRPr="008B7783" w:rsidRDefault="008B7783" w:rsidP="008B7783">
      <w:pPr>
        <w:pStyle w:val="Prrafodelista"/>
        <w:jc w:val="both"/>
      </w:pPr>
      <w:r w:rsidRPr="008B7783">
        <w:t xml:space="preserve">La evolución hacia el </w:t>
      </w:r>
      <w:r w:rsidRPr="008B7783">
        <w:rPr>
          <w:b/>
          <w:bCs/>
        </w:rPr>
        <w:t>"Yacimiento Digital"</w:t>
      </w:r>
      <w:r w:rsidRPr="008B7783">
        <w:t xml:space="preserve"> ha llevado a la creación de centros de control y monitoreo remoto altamente centralizados, como el </w:t>
      </w:r>
      <w:r w:rsidRPr="008B7783">
        <w:rPr>
          <w:b/>
          <w:bCs/>
        </w:rPr>
        <w:t>Centro Inteligente de Operaciones en Tiempo Real (RTIC)</w:t>
      </w:r>
      <w:r w:rsidRPr="008B7783">
        <w:t xml:space="preserve"> en Puerto Madero, que opera pozos en Neuquén a miles de kilómetros de distancia.</w:t>
      </w:r>
    </w:p>
    <w:p w14:paraId="485FEC99" w14:textId="77777777" w:rsidR="008B7783" w:rsidRPr="008B7783" w:rsidRDefault="008B7783" w:rsidP="008B7783">
      <w:pPr>
        <w:pStyle w:val="Prrafodelista"/>
        <w:numPr>
          <w:ilvl w:val="0"/>
          <w:numId w:val="3"/>
        </w:numPr>
        <w:jc w:val="both"/>
      </w:pPr>
      <w:r w:rsidRPr="008B7783">
        <w:rPr>
          <w:b/>
          <w:bCs/>
        </w:rPr>
        <w:t>Efecto en la producción:</w:t>
      </w:r>
      <w:r w:rsidRPr="008B7783">
        <w:t xml:space="preserve"> Si bien esto optimiza costos y permite procesar más de 40,000 variables en tiempo real, también constituye un </w:t>
      </w:r>
      <w:r w:rsidRPr="008B7783">
        <w:rPr>
          <w:b/>
          <w:bCs/>
        </w:rPr>
        <w:t>punto único de falla</w:t>
      </w:r>
      <w:r w:rsidRPr="008B7783">
        <w:t>.</w:t>
      </w:r>
    </w:p>
    <w:p w14:paraId="23048526" w14:textId="71F00115" w:rsidR="008B7783" w:rsidRDefault="008B7783" w:rsidP="008B7783">
      <w:pPr>
        <w:pStyle w:val="Prrafodelista"/>
        <w:numPr>
          <w:ilvl w:val="0"/>
          <w:numId w:val="3"/>
        </w:numPr>
        <w:jc w:val="both"/>
      </w:pPr>
      <w:r w:rsidRPr="008B7783">
        <w:rPr>
          <w:b/>
          <w:bCs/>
        </w:rPr>
        <w:t>Riesgo:</w:t>
      </w:r>
      <w:r w:rsidRPr="008B7783">
        <w:t xml:space="preserve"> Un ataque cibernético exitoso contra estos nodos centrales de información podría provocar la pérdida total de visualización y control de las plantas y yacimientos, forzando paradas de producción que pueden durar días y generar pérdidas millonarias.</w:t>
      </w:r>
    </w:p>
    <w:p w14:paraId="1F666CE1" w14:textId="77777777" w:rsidR="008B7783" w:rsidRPr="008B7783" w:rsidRDefault="008B7783" w:rsidP="008B7783">
      <w:pPr>
        <w:pStyle w:val="Prrafodelista"/>
        <w:jc w:val="both"/>
      </w:pPr>
    </w:p>
    <w:p w14:paraId="7F74B4EE" w14:textId="71283A21" w:rsidR="008B7783" w:rsidRDefault="008B7783" w:rsidP="008B7783">
      <w:pPr>
        <w:pStyle w:val="Prrafodelista"/>
        <w:numPr>
          <w:ilvl w:val="0"/>
          <w:numId w:val="1"/>
        </w:numPr>
        <w:jc w:val="both"/>
        <w:rPr>
          <w:u w:val="single"/>
        </w:rPr>
      </w:pPr>
      <w:r w:rsidRPr="008B7783">
        <w:rPr>
          <w:u w:val="single"/>
        </w:rPr>
        <w:t>Interdependencia en la Cadena de Servicios</w:t>
      </w:r>
    </w:p>
    <w:p w14:paraId="3B4214E4" w14:textId="77777777" w:rsidR="008B7783" w:rsidRPr="008B7783" w:rsidRDefault="008B7783" w:rsidP="008B7783">
      <w:pPr>
        <w:pStyle w:val="Prrafodelista"/>
        <w:jc w:val="both"/>
        <w:rPr>
          <w:u w:val="single"/>
        </w:rPr>
      </w:pPr>
    </w:p>
    <w:p w14:paraId="3B4DFC28" w14:textId="77777777" w:rsidR="008B7783" w:rsidRPr="008B7783" w:rsidRDefault="008B7783" w:rsidP="008B7783">
      <w:pPr>
        <w:pStyle w:val="Prrafodelista"/>
        <w:jc w:val="both"/>
      </w:pPr>
      <w:r w:rsidRPr="008B7783">
        <w:t xml:space="preserve">La resiliencia regional se ve comprometida por la </w:t>
      </w:r>
      <w:r w:rsidRPr="008B7783">
        <w:rPr>
          <w:b/>
          <w:bCs/>
        </w:rPr>
        <w:t>interconexión extrema</w:t>
      </w:r>
      <w:r w:rsidRPr="008B7783">
        <w:t xml:space="preserve"> entre operadoras y múltiples empresas de servicios (mantenimiento, vigilancia, conectividad 4G, etc.).</w:t>
      </w:r>
    </w:p>
    <w:p w14:paraId="39CF6160" w14:textId="77777777" w:rsidR="008B7783" w:rsidRPr="008B7783" w:rsidRDefault="008B7783" w:rsidP="008B7783">
      <w:pPr>
        <w:pStyle w:val="Prrafodelista"/>
        <w:numPr>
          <w:ilvl w:val="0"/>
          <w:numId w:val="4"/>
        </w:numPr>
        <w:jc w:val="both"/>
      </w:pPr>
      <w:r w:rsidRPr="008B7783">
        <w:rPr>
          <w:b/>
          <w:bCs/>
        </w:rPr>
        <w:t>Efecto Cascada:</w:t>
      </w:r>
      <w:r w:rsidRPr="008B7783">
        <w:t xml:space="preserve"> El acceso de terceros a las redes de control de una planta (por ejemplo, para monitoreo remoto de generadores o mantenimiento de </w:t>
      </w:r>
      <w:proofErr w:type="spellStart"/>
      <w:r w:rsidRPr="008B7783">
        <w:t>vendors</w:t>
      </w:r>
      <w:proofErr w:type="spellEnd"/>
      <w:r w:rsidRPr="008B7783">
        <w:t>) abre múltiples puertas de entrada para malware.</w:t>
      </w:r>
    </w:p>
    <w:p w14:paraId="63D7675B" w14:textId="7306D3E3" w:rsidR="008B7783" w:rsidRDefault="008B7783" w:rsidP="008B7783">
      <w:pPr>
        <w:pStyle w:val="Prrafodelista"/>
        <w:numPr>
          <w:ilvl w:val="0"/>
          <w:numId w:val="4"/>
        </w:numPr>
        <w:jc w:val="both"/>
      </w:pPr>
      <w:r w:rsidRPr="008B7783">
        <w:rPr>
          <w:b/>
          <w:bCs/>
        </w:rPr>
        <w:t>Vulnerabilidad:</w:t>
      </w:r>
      <w:r w:rsidRPr="008B7783">
        <w:t xml:space="preserve"> Basta con que un solo eslabón débil en esta cadena de servicios tercerizados sufra un problema de ciberseguridad para que la operadora principal se vea impactada, comprometiendo la continuidad operativa de toda la región.</w:t>
      </w:r>
    </w:p>
    <w:p w14:paraId="67FB976F" w14:textId="77777777" w:rsidR="008B7783" w:rsidRPr="008B7783" w:rsidRDefault="008B7783" w:rsidP="008B7783">
      <w:pPr>
        <w:pStyle w:val="Prrafodelista"/>
        <w:jc w:val="both"/>
      </w:pPr>
    </w:p>
    <w:p w14:paraId="59A4F2D6" w14:textId="68F39178" w:rsidR="008B7783" w:rsidRDefault="008B7783" w:rsidP="008B7783">
      <w:pPr>
        <w:pStyle w:val="Prrafodelista"/>
        <w:numPr>
          <w:ilvl w:val="0"/>
          <w:numId w:val="1"/>
        </w:numPr>
        <w:jc w:val="both"/>
      </w:pPr>
      <w:r w:rsidRPr="008B7783">
        <w:rPr>
          <w:u w:val="single"/>
        </w:rPr>
        <w:t>Vulnerabilidad de los Sistemas de Control Industrial (ICS/SCADA</w:t>
      </w:r>
      <w:r w:rsidRPr="008B7783">
        <w:t>)</w:t>
      </w:r>
    </w:p>
    <w:p w14:paraId="657FC686" w14:textId="77777777" w:rsidR="008B7783" w:rsidRPr="008B7783" w:rsidRDefault="008B7783" w:rsidP="008B7783">
      <w:pPr>
        <w:pStyle w:val="Prrafodelista"/>
        <w:jc w:val="both"/>
      </w:pPr>
    </w:p>
    <w:p w14:paraId="2804E159" w14:textId="77777777" w:rsidR="008B7783" w:rsidRPr="008B7783" w:rsidRDefault="008B7783" w:rsidP="008B7783">
      <w:pPr>
        <w:pStyle w:val="Prrafodelista"/>
        <w:jc w:val="both"/>
      </w:pPr>
      <w:r w:rsidRPr="008B7783">
        <w:lastRenderedPageBreak/>
        <w:t xml:space="preserve">Los sistemas SCADA e ICS, diseñados originalmente para funcionar de forma aislada, están ahora interconectados con redes corporativas e Internet para ganar eficiencia, lo que los expone a amenazas como </w:t>
      </w:r>
      <w:r w:rsidRPr="008B7783">
        <w:rPr>
          <w:b/>
          <w:bCs/>
        </w:rPr>
        <w:t>Stuxnet</w:t>
      </w:r>
      <w:r w:rsidRPr="008B7783">
        <w:t xml:space="preserve"> o </w:t>
      </w:r>
      <w:proofErr w:type="spellStart"/>
      <w:r w:rsidRPr="008B7783">
        <w:rPr>
          <w:b/>
          <w:bCs/>
        </w:rPr>
        <w:t>Ransomware</w:t>
      </w:r>
      <w:proofErr w:type="spellEnd"/>
      <w:r w:rsidRPr="008B7783">
        <w:t>.</w:t>
      </w:r>
    </w:p>
    <w:p w14:paraId="5E45D27F" w14:textId="3D556AA0" w:rsidR="008B7783" w:rsidRDefault="008B7783" w:rsidP="008B7783">
      <w:pPr>
        <w:pStyle w:val="Prrafodelista"/>
        <w:numPr>
          <w:ilvl w:val="0"/>
          <w:numId w:val="5"/>
        </w:numPr>
        <w:jc w:val="both"/>
      </w:pPr>
      <w:r w:rsidRPr="008B7783">
        <w:rPr>
          <w:b/>
          <w:bCs/>
        </w:rPr>
        <w:t>Riesgos para la Seguridad Nacional:</w:t>
      </w:r>
      <w:r w:rsidRPr="008B7783">
        <w:t xml:space="preserve"> En regiones como </w:t>
      </w:r>
      <w:r w:rsidRPr="008B7783">
        <w:rPr>
          <w:b/>
          <w:bCs/>
        </w:rPr>
        <w:t>Vaca Muerta</w:t>
      </w:r>
      <w:r w:rsidRPr="008B7783">
        <w:t>, que alberga el segundo reservorio mundial de gas no convencional, un ataque a estos sistemas digitales podría no solo detener el bombeo de hidrocarburos, sino causar accidentes industriales catastróficos o daños ambientales graves.</w:t>
      </w:r>
    </w:p>
    <w:p w14:paraId="10E84E79" w14:textId="77777777" w:rsidR="008B7783" w:rsidRPr="008B7783" w:rsidRDefault="008B7783" w:rsidP="008B7783">
      <w:pPr>
        <w:pStyle w:val="Prrafodelista"/>
        <w:jc w:val="both"/>
      </w:pPr>
    </w:p>
    <w:p w14:paraId="37A930B2" w14:textId="52A58D26" w:rsidR="008B7783" w:rsidRDefault="008B7783" w:rsidP="008B7783">
      <w:pPr>
        <w:pStyle w:val="Prrafodelista"/>
        <w:numPr>
          <w:ilvl w:val="0"/>
          <w:numId w:val="1"/>
        </w:numPr>
        <w:jc w:val="both"/>
        <w:rPr>
          <w:u w:val="single"/>
        </w:rPr>
      </w:pPr>
      <w:r w:rsidRPr="008B7783">
        <w:rPr>
          <w:u w:val="single"/>
        </w:rPr>
        <w:t>Estrategias de Mitigación y Resiliencia</w:t>
      </w:r>
    </w:p>
    <w:p w14:paraId="067F09BF" w14:textId="77777777" w:rsidR="008B7783" w:rsidRPr="008B7783" w:rsidRDefault="008B7783" w:rsidP="008B7783">
      <w:pPr>
        <w:pStyle w:val="Prrafodelista"/>
        <w:jc w:val="both"/>
        <w:rPr>
          <w:u w:val="single"/>
        </w:rPr>
      </w:pPr>
    </w:p>
    <w:p w14:paraId="70BDFF58" w14:textId="77777777" w:rsidR="008B7783" w:rsidRPr="008B7783" w:rsidRDefault="008B7783" w:rsidP="008B7783">
      <w:pPr>
        <w:pStyle w:val="Prrafodelista"/>
        <w:jc w:val="both"/>
      </w:pPr>
      <w:r w:rsidRPr="008B7783">
        <w:t>Para contrarrestar esta concentración de poder y sus riesgos asociados, las fuentes sugieren:</w:t>
      </w:r>
    </w:p>
    <w:p w14:paraId="43F9B546" w14:textId="77777777" w:rsidR="008B7783" w:rsidRPr="008B7783" w:rsidRDefault="008B7783" w:rsidP="008B7783">
      <w:pPr>
        <w:pStyle w:val="Prrafodelista"/>
        <w:numPr>
          <w:ilvl w:val="0"/>
          <w:numId w:val="6"/>
        </w:numPr>
        <w:jc w:val="both"/>
      </w:pPr>
      <w:r w:rsidRPr="008B7783">
        <w:rPr>
          <w:b/>
          <w:bCs/>
        </w:rPr>
        <w:t>Segmentación de redes IT/OT:</w:t>
      </w:r>
      <w:r w:rsidRPr="008B7783">
        <w:t xml:space="preserve"> Para minimizar la exposición de los sistemas industriales críticos ante ataques que se originen en las redes administrativas.</w:t>
      </w:r>
    </w:p>
    <w:p w14:paraId="5DAC2441" w14:textId="77777777" w:rsidR="008B7783" w:rsidRPr="008B7783" w:rsidRDefault="008B7783" w:rsidP="008B7783">
      <w:pPr>
        <w:pStyle w:val="Prrafodelista"/>
        <w:numPr>
          <w:ilvl w:val="0"/>
          <w:numId w:val="6"/>
        </w:numPr>
        <w:jc w:val="both"/>
      </w:pPr>
      <w:r w:rsidRPr="008B7783">
        <w:rPr>
          <w:b/>
          <w:bCs/>
        </w:rPr>
        <w:t>Fortalecimiento del Capital Humano Local:</w:t>
      </w:r>
      <w:r w:rsidRPr="008B7783">
        <w:t xml:space="preserve"> Incentivar la formación de técnicos y especialistas regionales en ciberseguridad, automatización y ciencia de datos para reducir la brecha de dependencia externa.</w:t>
      </w:r>
    </w:p>
    <w:p w14:paraId="2FF7CC0C" w14:textId="77777777" w:rsidR="008B7783" w:rsidRPr="008B7783" w:rsidRDefault="008B7783" w:rsidP="008B7783">
      <w:pPr>
        <w:pStyle w:val="Prrafodelista"/>
        <w:numPr>
          <w:ilvl w:val="0"/>
          <w:numId w:val="6"/>
        </w:numPr>
        <w:jc w:val="both"/>
      </w:pPr>
      <w:r w:rsidRPr="008B7783">
        <w:rPr>
          <w:b/>
          <w:bCs/>
        </w:rPr>
        <w:t>Equipos de Respuesta Específicos:</w:t>
      </w:r>
      <w:r w:rsidRPr="008B7783">
        <w:t xml:space="preserve"> Crear unidades como el CSIRT (Equipo de Respuesta a Incidentes Cibernéticos) dedicadas exclusivamente a la protección de infraestructuras críticas regionales para garantizar una reacción rápida y autónoma</w:t>
      </w:r>
    </w:p>
    <w:p w14:paraId="17BCF44A" w14:textId="7B4FCD5A" w:rsidR="008B7783" w:rsidRDefault="008B7783" w:rsidP="008B7783">
      <w:pPr>
        <w:pStyle w:val="Prrafodelista"/>
        <w:jc w:val="both"/>
      </w:pPr>
    </w:p>
    <w:p w14:paraId="3F85E6D6" w14:textId="6DC9F2E7" w:rsidR="008B7783" w:rsidRPr="008B7783" w:rsidRDefault="008B7783" w:rsidP="008B7783">
      <w:pPr>
        <w:pStyle w:val="Prrafodelista"/>
        <w:numPr>
          <w:ilvl w:val="0"/>
          <w:numId w:val="1"/>
        </w:numPr>
        <w:jc w:val="both"/>
        <w:rPr>
          <w:highlight w:val="yellow"/>
        </w:rPr>
      </w:pPr>
      <w:r w:rsidRPr="008B7783">
        <w:rPr>
          <w:highlight w:val="yellow"/>
        </w:rPr>
        <w:t xml:space="preserve">INTEGRACION DE VALORES: </w:t>
      </w:r>
    </w:p>
    <w:p w14:paraId="77787CCE" w14:textId="77777777" w:rsidR="008B7783" w:rsidRDefault="008B7783" w:rsidP="008B7783">
      <w:pPr>
        <w:pStyle w:val="Prrafodelista"/>
        <w:jc w:val="both"/>
      </w:pPr>
    </w:p>
    <w:p w14:paraId="49A28349" w14:textId="77777777" w:rsidR="008B7783" w:rsidRPr="008B7783" w:rsidRDefault="008B7783" w:rsidP="008B7783">
      <w:pPr>
        <w:pStyle w:val="Prrafodelista"/>
        <w:jc w:val="both"/>
      </w:pPr>
      <w:r w:rsidRPr="008B7783">
        <w:t xml:space="preserve">La integración de la </w:t>
      </w:r>
      <w:r w:rsidRPr="008B7783">
        <w:rPr>
          <w:b/>
          <w:bCs/>
        </w:rPr>
        <w:t>soberanía de datos</w:t>
      </w:r>
      <w:r w:rsidRPr="008B7783">
        <w:t xml:space="preserve"> como una extensión de la </w:t>
      </w:r>
      <w:r w:rsidRPr="008B7783">
        <w:rPr>
          <w:b/>
          <w:bCs/>
        </w:rPr>
        <w:t>excelencia operacional</w:t>
      </w:r>
      <w:r w:rsidRPr="008B7783">
        <w:t xml:space="preserve"> representa un cambio de paradigma necesario en la formación de alumnos de grado y posgrado. En la industria energética actual, la excelencia ya no se limita únicamente a la eficiencia física o la seguridad industrial tradicional, sino que depende críticamente de la </w:t>
      </w:r>
      <w:r w:rsidRPr="008B7783">
        <w:rPr>
          <w:b/>
          <w:bCs/>
        </w:rPr>
        <w:t>integridad, control y protección de los activos digitales</w:t>
      </w:r>
      <w:r w:rsidRPr="008B7783">
        <w:t>.</w:t>
      </w:r>
    </w:p>
    <w:p w14:paraId="55B6D59D" w14:textId="77777777" w:rsidR="008B7783" w:rsidRDefault="008B7783" w:rsidP="008B7783">
      <w:pPr>
        <w:pStyle w:val="Prrafodelista"/>
        <w:jc w:val="both"/>
      </w:pPr>
      <w:r w:rsidRPr="008B7783">
        <w:t xml:space="preserve">A </w:t>
      </w:r>
      <w:proofErr w:type="gramStart"/>
      <w:r w:rsidRPr="008B7783">
        <w:t>continuación</w:t>
      </w:r>
      <w:proofErr w:type="gramEnd"/>
      <w:r w:rsidRPr="008B7783">
        <w:t xml:space="preserve"> se analiza cómo este valor debe integrarse en la educación académica según las fuentes:</w:t>
      </w:r>
    </w:p>
    <w:p w14:paraId="064638D0" w14:textId="77777777" w:rsidR="008B7783" w:rsidRDefault="008B7783" w:rsidP="008B7783">
      <w:pPr>
        <w:pStyle w:val="Prrafodelista"/>
        <w:jc w:val="both"/>
      </w:pPr>
    </w:p>
    <w:p w14:paraId="0A6142FF" w14:textId="163D94BA" w:rsidR="008B7783" w:rsidRDefault="008B7783" w:rsidP="008B7783">
      <w:pPr>
        <w:pStyle w:val="Prrafodelista"/>
        <w:numPr>
          <w:ilvl w:val="1"/>
          <w:numId w:val="6"/>
        </w:numPr>
        <w:ind w:left="993" w:hanging="284"/>
        <w:jc w:val="both"/>
      </w:pPr>
      <w:r w:rsidRPr="008B7783">
        <w:t>La Soberanía de Datos como Pilar de la Continuidad Operativa</w:t>
      </w:r>
    </w:p>
    <w:p w14:paraId="537F521A" w14:textId="77777777" w:rsidR="008B7783" w:rsidRPr="008B7783" w:rsidRDefault="008B7783" w:rsidP="008B7783">
      <w:pPr>
        <w:pStyle w:val="Prrafodelista"/>
        <w:ind w:left="993"/>
        <w:jc w:val="both"/>
      </w:pPr>
    </w:p>
    <w:p w14:paraId="3A071646" w14:textId="77777777" w:rsidR="008B7783" w:rsidRPr="008B7783" w:rsidRDefault="008B7783" w:rsidP="008B7783">
      <w:pPr>
        <w:pStyle w:val="Prrafodelista"/>
        <w:jc w:val="both"/>
      </w:pPr>
      <w:r w:rsidRPr="008B7783">
        <w:t xml:space="preserve">La excelencia operacional tiene como fin último garantizar la seguridad de las personas, los procesos y el ambiente, minimizando accidentes y paradas no programadas. En un entorno de </w:t>
      </w:r>
      <w:r w:rsidRPr="008B7783">
        <w:rPr>
          <w:b/>
          <w:bCs/>
        </w:rPr>
        <w:t>"Yacimiento Digital"</w:t>
      </w:r>
      <w:r w:rsidRPr="008B7783">
        <w:t>, donde se procesan más de 40.000 variables en tiempo real, la pérdida de control sobre los datos (soberanía) se traduce directamente en una pérdida de capacidad operativa.</w:t>
      </w:r>
    </w:p>
    <w:p w14:paraId="3CEE4E9A" w14:textId="5958AD24" w:rsidR="008B7783" w:rsidRDefault="008B7783" w:rsidP="008B7783">
      <w:pPr>
        <w:pStyle w:val="Prrafodelista"/>
        <w:numPr>
          <w:ilvl w:val="0"/>
          <w:numId w:val="7"/>
        </w:numPr>
        <w:jc w:val="both"/>
      </w:pPr>
      <w:r w:rsidRPr="008B7783">
        <w:rPr>
          <w:b/>
          <w:bCs/>
        </w:rPr>
        <w:t>Vínculo académico:</w:t>
      </w:r>
      <w:r w:rsidRPr="008B7783">
        <w:t xml:space="preserve"> Los alumnos deben entender que la ciberdefensa no es un área "informática" aislada, sino un componente esencial de la </w:t>
      </w:r>
      <w:r w:rsidRPr="008B7783">
        <w:rPr>
          <w:b/>
          <w:bCs/>
        </w:rPr>
        <w:t xml:space="preserve">resiliencia </w:t>
      </w:r>
      <w:proofErr w:type="gramStart"/>
      <w:r w:rsidRPr="008B7783">
        <w:rPr>
          <w:b/>
          <w:bCs/>
        </w:rPr>
        <w:t>operativa</w:t>
      </w:r>
      <w:r w:rsidRPr="008B7783">
        <w:t>,.</w:t>
      </w:r>
      <w:proofErr w:type="gramEnd"/>
      <w:r w:rsidRPr="008B7783">
        <w:t xml:space="preserve"> Sin soberanía sobre la información que circula en sistemas como el SCADA o ICS, la excelencia operacional es imposible de certificar</w:t>
      </w:r>
      <w:r>
        <w:t>.</w:t>
      </w:r>
    </w:p>
    <w:p w14:paraId="39F71B4A" w14:textId="77777777" w:rsidR="008B7783" w:rsidRPr="008B7783" w:rsidRDefault="008B7783" w:rsidP="008B7783">
      <w:pPr>
        <w:pStyle w:val="Prrafodelista"/>
        <w:jc w:val="both"/>
      </w:pPr>
    </w:p>
    <w:p w14:paraId="17347078" w14:textId="02C5AECA" w:rsidR="008B7783" w:rsidRDefault="008B7783" w:rsidP="008B7783">
      <w:pPr>
        <w:pStyle w:val="Prrafodelista"/>
        <w:numPr>
          <w:ilvl w:val="1"/>
          <w:numId w:val="6"/>
        </w:numPr>
        <w:ind w:left="993" w:hanging="284"/>
        <w:jc w:val="both"/>
      </w:pPr>
      <w:r w:rsidRPr="008B7783">
        <w:t>Autonomía Tecnológica vs. Dependencia de Terceros</w:t>
      </w:r>
    </w:p>
    <w:p w14:paraId="74CF2231" w14:textId="77777777" w:rsidR="008B7783" w:rsidRPr="008B7783" w:rsidRDefault="008B7783" w:rsidP="008B7783">
      <w:pPr>
        <w:pStyle w:val="Prrafodelista"/>
        <w:ind w:left="993"/>
        <w:jc w:val="both"/>
      </w:pPr>
    </w:p>
    <w:p w14:paraId="42E9A0C8" w14:textId="77777777" w:rsidR="008B7783" w:rsidRPr="008B7783" w:rsidRDefault="008B7783" w:rsidP="008B7783">
      <w:pPr>
        <w:pStyle w:val="Prrafodelista"/>
        <w:jc w:val="both"/>
      </w:pPr>
      <w:r w:rsidRPr="008B7783">
        <w:t>Uno de los mayores riesgos para la soberanía regional es la dependencia de un número reducido de proveedores globales que ofrecen "paquetes tecnológicos" cerrados.</w:t>
      </w:r>
    </w:p>
    <w:p w14:paraId="17C9EBE8" w14:textId="77777777" w:rsidR="008B7783" w:rsidRPr="008B7783" w:rsidRDefault="008B7783" w:rsidP="008B7783">
      <w:pPr>
        <w:pStyle w:val="Prrafodelista"/>
        <w:numPr>
          <w:ilvl w:val="0"/>
          <w:numId w:val="8"/>
        </w:numPr>
        <w:jc w:val="both"/>
      </w:pPr>
      <w:r w:rsidRPr="008B7783">
        <w:rPr>
          <w:b/>
          <w:bCs/>
        </w:rPr>
        <w:lastRenderedPageBreak/>
        <w:t>Enseñanza en Grado/Posgrado:</w:t>
      </w:r>
      <w:r w:rsidRPr="008B7783">
        <w:t xml:space="preserve"> La formación debe fomentar el desarrollo de </w:t>
      </w:r>
      <w:r w:rsidRPr="008B7783">
        <w:rPr>
          <w:b/>
          <w:bCs/>
        </w:rPr>
        <w:t xml:space="preserve">soluciones locales e innovaciones </w:t>
      </w:r>
      <w:proofErr w:type="gramStart"/>
      <w:r w:rsidRPr="008B7783">
        <w:rPr>
          <w:b/>
          <w:bCs/>
        </w:rPr>
        <w:t>idiosincráticas</w:t>
      </w:r>
      <w:r w:rsidRPr="008B7783">
        <w:t>,.</w:t>
      </w:r>
      <w:proofErr w:type="gramEnd"/>
      <w:r w:rsidRPr="008B7783">
        <w:t xml:space="preserve"> Plantear la soberanía de datos implica enseñar a los futuros profesionales a gestionar e interpretar sus propios datos sin depender exclusivamente de soportes externos que, ante una crisis, podrían comprometer la autonomía </w:t>
      </w:r>
      <w:proofErr w:type="gramStart"/>
      <w:r w:rsidRPr="008B7783">
        <w:t>nacional,.</w:t>
      </w:r>
      <w:proofErr w:type="gramEnd"/>
    </w:p>
    <w:p w14:paraId="77C0F316" w14:textId="77777777" w:rsidR="008B7783" w:rsidRDefault="008B7783" w:rsidP="008B7783">
      <w:pPr>
        <w:pStyle w:val="Prrafodelista"/>
        <w:jc w:val="both"/>
      </w:pPr>
    </w:p>
    <w:p w14:paraId="386BCF31" w14:textId="495FB574" w:rsidR="008B7783" w:rsidRPr="008B7783" w:rsidRDefault="008B7783" w:rsidP="008B7783">
      <w:pPr>
        <w:pStyle w:val="Prrafodelista"/>
        <w:jc w:val="both"/>
      </w:pPr>
      <w:r w:rsidRPr="008B7783">
        <w:t>3. La Convergencia IT/OT: El Nuevo Terreno de la Excelencia</w:t>
      </w:r>
    </w:p>
    <w:p w14:paraId="2116E388" w14:textId="77777777" w:rsidR="008B7783" w:rsidRDefault="008B7783" w:rsidP="008B7783">
      <w:pPr>
        <w:pStyle w:val="Prrafodelista"/>
        <w:jc w:val="both"/>
      </w:pPr>
    </w:p>
    <w:p w14:paraId="1AF84F37" w14:textId="403A8BED" w:rsidR="008B7783" w:rsidRPr="008B7783" w:rsidRDefault="008B7783" w:rsidP="008B7783">
      <w:pPr>
        <w:pStyle w:val="Prrafodelista"/>
        <w:jc w:val="both"/>
      </w:pPr>
      <w:r w:rsidRPr="008B7783">
        <w:t>La excelencia operacional moderna requiere profesionales que dominen la convergencia entre las Tecnologías de la Información (IT) y las Tecnologías de la Operación (OT).</w:t>
      </w:r>
    </w:p>
    <w:p w14:paraId="43039E3D" w14:textId="77777777" w:rsidR="008B7783" w:rsidRPr="008B7783" w:rsidRDefault="008B7783" w:rsidP="008B7783">
      <w:pPr>
        <w:pStyle w:val="Prrafodelista"/>
        <w:numPr>
          <w:ilvl w:val="0"/>
          <w:numId w:val="9"/>
        </w:numPr>
        <w:jc w:val="both"/>
      </w:pPr>
      <w:r w:rsidRPr="008B7783">
        <w:rPr>
          <w:b/>
          <w:bCs/>
        </w:rPr>
        <w:t>Integración de valores:</w:t>
      </w:r>
      <w:r w:rsidRPr="008B7783">
        <w:t xml:space="preserve"> Se debe enseñar que la seguridad de los datos en planta es una cuestión de </w:t>
      </w:r>
      <w:r w:rsidRPr="008B7783">
        <w:rPr>
          <w:b/>
          <w:bCs/>
        </w:rPr>
        <w:t>seguridad nacional</w:t>
      </w:r>
      <w:r w:rsidRPr="008B7783">
        <w:t xml:space="preserve">. La soberanía de datos garantiza que las decisiones críticas (como la presión de un pozo o el bombeo de hidrocarburos) sean tomadas por actores legítimos basados en información veraz y no manipulada por ciberataques como el </w:t>
      </w:r>
      <w:proofErr w:type="spellStart"/>
      <w:r w:rsidRPr="008B7783">
        <w:t>ransomware</w:t>
      </w:r>
      <w:proofErr w:type="spellEnd"/>
      <w:r w:rsidRPr="008B7783">
        <w:t xml:space="preserve"> o el espionaje </w:t>
      </w:r>
      <w:proofErr w:type="gramStart"/>
      <w:r w:rsidRPr="008B7783">
        <w:t>industrial,.</w:t>
      </w:r>
      <w:proofErr w:type="gramEnd"/>
    </w:p>
    <w:p w14:paraId="21299BB1" w14:textId="77777777" w:rsidR="008B7783" w:rsidRDefault="008B7783" w:rsidP="008B7783">
      <w:pPr>
        <w:pStyle w:val="Prrafodelista"/>
        <w:jc w:val="both"/>
      </w:pPr>
    </w:p>
    <w:p w14:paraId="7CDA58E8" w14:textId="0623A97C" w:rsidR="008B7783" w:rsidRPr="008B7783" w:rsidRDefault="008B7783" w:rsidP="008B7783">
      <w:pPr>
        <w:pStyle w:val="Prrafodelista"/>
        <w:jc w:val="both"/>
      </w:pPr>
      <w:r w:rsidRPr="008B7783">
        <w:t>4. Propuesta para Programas de Grado y Posgrado</w:t>
      </w:r>
    </w:p>
    <w:p w14:paraId="342D471C" w14:textId="77777777" w:rsidR="008B7783" w:rsidRDefault="008B7783" w:rsidP="008B7783">
      <w:pPr>
        <w:pStyle w:val="Prrafodelista"/>
        <w:jc w:val="both"/>
      </w:pPr>
    </w:p>
    <w:p w14:paraId="5F91B8CF" w14:textId="54469E21" w:rsidR="008B7783" w:rsidRPr="008B7783" w:rsidRDefault="008B7783" w:rsidP="008B7783">
      <w:pPr>
        <w:pStyle w:val="Prrafodelista"/>
        <w:jc w:val="both"/>
      </w:pPr>
      <w:r w:rsidRPr="008B7783">
        <w:t xml:space="preserve">Para que la soberanía de datos sea una extensión real de la excelencia operacional, las </w:t>
      </w:r>
      <w:proofErr w:type="spellStart"/>
      <w:r w:rsidRPr="008B7783">
        <w:t>currículas</w:t>
      </w:r>
      <w:proofErr w:type="spellEnd"/>
      <w:r w:rsidRPr="008B7783">
        <w:t xml:space="preserve"> deben integrar:</w:t>
      </w:r>
    </w:p>
    <w:p w14:paraId="746BD934" w14:textId="77777777" w:rsidR="008B7783" w:rsidRPr="008B7783" w:rsidRDefault="008B7783" w:rsidP="008B7783">
      <w:pPr>
        <w:pStyle w:val="Prrafodelista"/>
        <w:numPr>
          <w:ilvl w:val="0"/>
          <w:numId w:val="10"/>
        </w:numPr>
        <w:jc w:val="both"/>
      </w:pPr>
      <w:r w:rsidRPr="008B7783">
        <w:rPr>
          <w:b/>
          <w:bCs/>
        </w:rPr>
        <w:t>Grado:</w:t>
      </w:r>
      <w:r w:rsidRPr="008B7783">
        <w:t xml:space="preserve"> Incorporación de módulos de </w:t>
      </w:r>
      <w:r w:rsidRPr="008B7783">
        <w:rPr>
          <w:b/>
          <w:bCs/>
        </w:rPr>
        <w:t>ciberseguridad industrial y ética de datos</w:t>
      </w:r>
      <w:r w:rsidRPr="008B7783">
        <w:t xml:space="preserve"> en todas las ingenierías (Petróleo, Química, Eléctrica), resaltando que un error humano en el manejo de datos puede causar desastres ambientales o </w:t>
      </w:r>
      <w:proofErr w:type="gramStart"/>
      <w:r w:rsidRPr="008B7783">
        <w:t>humanos,.</w:t>
      </w:r>
      <w:proofErr w:type="gramEnd"/>
    </w:p>
    <w:p w14:paraId="68789154" w14:textId="77777777" w:rsidR="008B7783" w:rsidRPr="008B7783" w:rsidRDefault="008B7783" w:rsidP="008B7783">
      <w:pPr>
        <w:pStyle w:val="Prrafodelista"/>
        <w:numPr>
          <w:ilvl w:val="0"/>
          <w:numId w:val="10"/>
        </w:numPr>
        <w:jc w:val="both"/>
      </w:pPr>
      <w:r w:rsidRPr="008B7783">
        <w:rPr>
          <w:b/>
          <w:bCs/>
        </w:rPr>
        <w:t>Posgrado:</w:t>
      </w:r>
      <w:r w:rsidRPr="008B7783">
        <w:t xml:space="preserve"> Especializaciones en </w:t>
      </w:r>
      <w:r w:rsidRPr="008B7783">
        <w:rPr>
          <w:b/>
          <w:bCs/>
        </w:rPr>
        <w:t xml:space="preserve">Ciencia de Datos, Inteligencia Artificial aplicada y Ciberseguridad </w:t>
      </w:r>
      <w:proofErr w:type="gramStart"/>
      <w:r w:rsidRPr="008B7783">
        <w:rPr>
          <w:b/>
          <w:bCs/>
        </w:rPr>
        <w:t>OT</w:t>
      </w:r>
      <w:r w:rsidRPr="008B7783">
        <w:t>,.</w:t>
      </w:r>
      <w:proofErr w:type="gramEnd"/>
      <w:r w:rsidRPr="008B7783">
        <w:t xml:space="preserve"> El objetivo es formar "Expertos en Gestión de la Información en OT/IT" que vean en la soberanía de los datos la garantía de la integridad de la infraestructura </w:t>
      </w:r>
      <w:proofErr w:type="gramStart"/>
      <w:r w:rsidRPr="008B7783">
        <w:t>crítica,.</w:t>
      </w:r>
      <w:proofErr w:type="gramEnd"/>
    </w:p>
    <w:p w14:paraId="5263A946" w14:textId="77777777" w:rsidR="008B7783" w:rsidRDefault="008B7783" w:rsidP="008B7783">
      <w:pPr>
        <w:pStyle w:val="Prrafodelista"/>
        <w:jc w:val="both"/>
      </w:pPr>
    </w:p>
    <w:p w14:paraId="746C4404" w14:textId="480DBEF5" w:rsidR="008B7783" w:rsidRPr="008B7783" w:rsidRDefault="008B7783" w:rsidP="008B7783">
      <w:pPr>
        <w:pStyle w:val="Prrafodelista"/>
        <w:jc w:val="both"/>
      </w:pPr>
      <w:r w:rsidRPr="008B7783">
        <w:t>5. Indicadores de Excelencia y Seguridad</w:t>
      </w:r>
    </w:p>
    <w:p w14:paraId="47353592" w14:textId="77777777" w:rsidR="008B7783" w:rsidRDefault="008B7783" w:rsidP="008B7783">
      <w:pPr>
        <w:pStyle w:val="Prrafodelista"/>
        <w:jc w:val="both"/>
      </w:pPr>
    </w:p>
    <w:p w14:paraId="57919094" w14:textId="5461CE53" w:rsidR="008B7783" w:rsidRDefault="008B7783" w:rsidP="008B7783">
      <w:pPr>
        <w:pStyle w:val="Prrafodelista"/>
        <w:jc w:val="both"/>
      </w:pPr>
      <w:r w:rsidRPr="008B7783">
        <w:t xml:space="preserve">Finalmente, así como la excelencia operacional se mide por indicadores de siniestralidad, la soberanía de datos debe medirse por la </w:t>
      </w:r>
      <w:r w:rsidRPr="008B7783">
        <w:rPr>
          <w:b/>
          <w:bCs/>
        </w:rPr>
        <w:t>madurez en los controles de ciberseguridad</w:t>
      </w:r>
      <w:r w:rsidRPr="008B7783">
        <w:t xml:space="preserve">. Formar a los alumnos en marcos normativos como la </w:t>
      </w:r>
      <w:r w:rsidRPr="008B7783">
        <w:rPr>
          <w:b/>
          <w:bCs/>
        </w:rPr>
        <w:t>ISO 27001</w:t>
      </w:r>
      <w:r w:rsidRPr="008B7783">
        <w:t xml:space="preserve"> o el estándar </w:t>
      </w:r>
      <w:r w:rsidRPr="008B7783">
        <w:rPr>
          <w:b/>
          <w:bCs/>
        </w:rPr>
        <w:t>NIST SP800-82</w:t>
      </w:r>
      <w:r w:rsidRPr="008B7783">
        <w:t xml:space="preserve"> permite que la soberanía sea una meta cuantificable y auditable dentro del proceso de mejora continua de cualquier empresa energétic</w:t>
      </w:r>
      <w:r>
        <w:t>a.</w:t>
      </w:r>
    </w:p>
    <w:p w14:paraId="336881B5" w14:textId="77777777" w:rsidR="008B7783" w:rsidRDefault="008B7783" w:rsidP="008B7783">
      <w:pPr>
        <w:pStyle w:val="Prrafodelista"/>
        <w:jc w:val="both"/>
      </w:pPr>
    </w:p>
    <w:p w14:paraId="24AE6B40" w14:textId="03EAB4C8" w:rsidR="008B7783" w:rsidRDefault="008B7783" w:rsidP="008B7783">
      <w:pPr>
        <w:pStyle w:val="Prrafodelista"/>
        <w:numPr>
          <w:ilvl w:val="0"/>
          <w:numId w:val="1"/>
        </w:numPr>
        <w:jc w:val="both"/>
        <w:rPr>
          <w:highlight w:val="yellow"/>
        </w:rPr>
      </w:pPr>
      <w:r w:rsidRPr="008B7783">
        <w:rPr>
          <w:highlight w:val="yellow"/>
        </w:rPr>
        <w:t>PROPUESTA DE AGENDA:</w:t>
      </w:r>
    </w:p>
    <w:p w14:paraId="5E260125" w14:textId="77777777" w:rsidR="008B7783" w:rsidRPr="008B7783" w:rsidRDefault="008B7783" w:rsidP="008B7783">
      <w:pPr>
        <w:pStyle w:val="Prrafodelista"/>
        <w:jc w:val="both"/>
        <w:rPr>
          <w:highlight w:val="yellow"/>
        </w:rPr>
      </w:pPr>
    </w:p>
    <w:p w14:paraId="471B44B5" w14:textId="77777777" w:rsidR="008B7783" w:rsidRPr="008B7783" w:rsidRDefault="008B7783" w:rsidP="008B7783">
      <w:pPr>
        <w:pStyle w:val="Prrafodelista"/>
        <w:jc w:val="both"/>
      </w:pPr>
      <w:r w:rsidRPr="008B7783">
        <w:t xml:space="preserve">Para posicionar la seguridad de las infraestructuras digitales y la soberanía de datos en la agenda estratégica de los gobiernos y empresas de la región, es necesario presentar argumentos que vinculen la </w:t>
      </w:r>
      <w:r w:rsidRPr="008B7783">
        <w:rPr>
          <w:b/>
          <w:bCs/>
        </w:rPr>
        <w:t>tecnología con la supervivencia económica, la seguridad nacional y la integridad ambiental</w:t>
      </w:r>
      <w:r w:rsidRPr="008B7783">
        <w:t>.</w:t>
      </w:r>
    </w:p>
    <w:p w14:paraId="7C27B78E" w14:textId="77777777" w:rsidR="008B7783" w:rsidRPr="008B7783" w:rsidRDefault="008B7783" w:rsidP="008B7783">
      <w:pPr>
        <w:pStyle w:val="Prrafodelista"/>
        <w:jc w:val="both"/>
      </w:pPr>
      <w:r w:rsidRPr="008B7783">
        <w:t>A continuación, se presentan cinco argumentos sólidos basados en las fuentes para integrar esta temática en las agendas regionales:</w:t>
      </w:r>
    </w:p>
    <w:p w14:paraId="5AE251D0" w14:textId="77777777" w:rsidR="008B7783" w:rsidRDefault="008B7783" w:rsidP="008B7783">
      <w:pPr>
        <w:pStyle w:val="Prrafodelista"/>
        <w:jc w:val="both"/>
      </w:pPr>
    </w:p>
    <w:p w14:paraId="6644E955" w14:textId="77777777" w:rsidR="008B7783" w:rsidRDefault="008B7783" w:rsidP="008B7783">
      <w:pPr>
        <w:pStyle w:val="Prrafodelista"/>
        <w:jc w:val="both"/>
      </w:pPr>
    </w:p>
    <w:p w14:paraId="484FB489" w14:textId="77777777" w:rsidR="008B7783" w:rsidRDefault="008B7783" w:rsidP="008B7783">
      <w:pPr>
        <w:pStyle w:val="Prrafodelista"/>
        <w:jc w:val="both"/>
      </w:pPr>
    </w:p>
    <w:p w14:paraId="1AB9C0B1" w14:textId="7CB86034" w:rsidR="008B7783" w:rsidRPr="008B7783" w:rsidRDefault="008B7783" w:rsidP="008B7783">
      <w:pPr>
        <w:pStyle w:val="Prrafodelista"/>
        <w:jc w:val="both"/>
      </w:pPr>
      <w:r w:rsidRPr="008B7783">
        <w:lastRenderedPageBreak/>
        <w:t>1. El Riesgo de Parálisis Económica Nacional</w:t>
      </w:r>
    </w:p>
    <w:p w14:paraId="534598D0" w14:textId="77777777" w:rsidR="008B7783" w:rsidRDefault="008B7783" w:rsidP="008B7783">
      <w:pPr>
        <w:pStyle w:val="Prrafodelista"/>
        <w:jc w:val="both"/>
      </w:pPr>
    </w:p>
    <w:p w14:paraId="632214C0" w14:textId="34CDB92C" w:rsidR="008B7783" w:rsidRPr="008B7783" w:rsidRDefault="008B7783" w:rsidP="008B7783">
      <w:pPr>
        <w:pStyle w:val="Prrafodelista"/>
        <w:jc w:val="both"/>
      </w:pPr>
      <w:r w:rsidRPr="008B7783">
        <w:t xml:space="preserve">El yacimiento </w:t>
      </w:r>
      <w:r w:rsidRPr="008B7783">
        <w:rPr>
          <w:b/>
          <w:bCs/>
        </w:rPr>
        <w:t>Vaca Muerta</w:t>
      </w:r>
      <w:r w:rsidRPr="008B7783">
        <w:t xml:space="preserve"> es el segundo reservorio mundial de gas no convencional y el cuarto de petróleo, lo que lo convierte en un "faro de proyección económica" para Argentina. Sin embargo, su creciente digitalización lo hace extremadamente vulnerable.</w:t>
      </w:r>
    </w:p>
    <w:p w14:paraId="2D82EA69" w14:textId="77777777" w:rsidR="008B7783" w:rsidRPr="008B7783" w:rsidRDefault="008B7783" w:rsidP="008B7783">
      <w:pPr>
        <w:pStyle w:val="Prrafodelista"/>
        <w:numPr>
          <w:ilvl w:val="0"/>
          <w:numId w:val="11"/>
        </w:numPr>
        <w:jc w:val="both"/>
      </w:pPr>
      <w:r w:rsidRPr="008B7783">
        <w:rPr>
          <w:b/>
          <w:bCs/>
        </w:rPr>
        <w:t>Argumento:</w:t>
      </w:r>
      <w:r w:rsidRPr="008B7783">
        <w:t xml:space="preserve"> Un ciberataque exitoso no solo roba datos, sino que puede </w:t>
      </w:r>
      <w:r w:rsidRPr="008B7783">
        <w:rPr>
          <w:b/>
          <w:bCs/>
        </w:rPr>
        <w:t>paralizar la producción y el bombeo</w:t>
      </w:r>
      <w:r w:rsidRPr="008B7783">
        <w:t xml:space="preserve"> durante días, generando pérdidas millonarias y desabastecimiento energético nacional, como ocurrió en casos internacionales como </w:t>
      </w:r>
      <w:r w:rsidRPr="008B7783">
        <w:rPr>
          <w:i/>
          <w:iCs/>
        </w:rPr>
        <w:t>Colonial Pipeline</w:t>
      </w:r>
      <w:r w:rsidRPr="008B7783">
        <w:t xml:space="preserve">. La ciberdefensa es, por tanto, una cuestión de </w:t>
      </w:r>
      <w:r w:rsidRPr="008B7783">
        <w:rPr>
          <w:b/>
          <w:bCs/>
        </w:rPr>
        <w:t>estabilidad macroeconómica</w:t>
      </w:r>
      <w:r w:rsidRPr="008B7783">
        <w:t>.</w:t>
      </w:r>
    </w:p>
    <w:p w14:paraId="2CABF5FD" w14:textId="77777777" w:rsidR="008B7783" w:rsidRDefault="008B7783" w:rsidP="008B7783">
      <w:pPr>
        <w:pStyle w:val="Prrafodelista"/>
        <w:jc w:val="both"/>
      </w:pPr>
    </w:p>
    <w:p w14:paraId="12677DC3" w14:textId="30043682" w:rsidR="008B7783" w:rsidRPr="008B7783" w:rsidRDefault="008B7783" w:rsidP="008B7783">
      <w:pPr>
        <w:pStyle w:val="Prrafodelista"/>
        <w:jc w:val="both"/>
      </w:pPr>
      <w:r w:rsidRPr="008B7783">
        <w:t>2. Seguridad Humana y Protección del Medio Ambiente</w:t>
      </w:r>
    </w:p>
    <w:p w14:paraId="56B313F5" w14:textId="77777777" w:rsidR="008B7783" w:rsidRDefault="008B7783" w:rsidP="008B7783">
      <w:pPr>
        <w:pStyle w:val="Prrafodelista"/>
        <w:jc w:val="both"/>
      </w:pPr>
    </w:p>
    <w:p w14:paraId="27505D7C" w14:textId="5C08BFCD" w:rsidR="008B7783" w:rsidRPr="008B7783" w:rsidRDefault="008B7783" w:rsidP="008B7783">
      <w:pPr>
        <w:pStyle w:val="Prrafodelista"/>
        <w:jc w:val="both"/>
      </w:pPr>
      <w:r w:rsidRPr="008B7783">
        <w:t xml:space="preserve">En la industria del </w:t>
      </w:r>
      <w:proofErr w:type="spellStart"/>
      <w:r w:rsidRPr="008B7783">
        <w:t>Oil</w:t>
      </w:r>
      <w:proofErr w:type="spellEnd"/>
      <w:r w:rsidRPr="008B7783">
        <w:t xml:space="preserve"> &amp; Gas, los fallos en los Sistemas de Control Industrial (ICS) tienen consecuencias físicas inmediatas. Un ataque a sistemas como el SCADA puede manipular presiones de pozos o válvulas de bloqueo.</w:t>
      </w:r>
    </w:p>
    <w:p w14:paraId="511F2800" w14:textId="77777777" w:rsidR="008B7783" w:rsidRPr="008B7783" w:rsidRDefault="008B7783" w:rsidP="008B7783">
      <w:pPr>
        <w:pStyle w:val="Prrafodelista"/>
        <w:numPr>
          <w:ilvl w:val="0"/>
          <w:numId w:val="12"/>
        </w:numPr>
        <w:jc w:val="both"/>
      </w:pPr>
      <w:r w:rsidRPr="008B7783">
        <w:rPr>
          <w:b/>
          <w:bCs/>
        </w:rPr>
        <w:t>Argumento:</w:t>
      </w:r>
      <w:r w:rsidRPr="008B7783">
        <w:t xml:space="preserve"> La temática tecnológica debe estar en la agenda porque un error digital puede derivar en </w:t>
      </w:r>
      <w:r w:rsidRPr="008B7783">
        <w:rPr>
          <w:b/>
          <w:bCs/>
        </w:rPr>
        <w:t>desastres ambientales (derrames)</w:t>
      </w:r>
      <w:r w:rsidRPr="008B7783">
        <w:t xml:space="preserve"> o accidentes industriales catastróficos que pongan en riesgo la vida de los trabajadores y las comunidades locales. La ciberseguridad industrial es hoy un componente crítico de la </w:t>
      </w:r>
      <w:r w:rsidRPr="008B7783">
        <w:rPr>
          <w:b/>
          <w:bCs/>
        </w:rPr>
        <w:t>Seguridad e Higiene</w:t>
      </w:r>
      <w:r w:rsidRPr="008B7783">
        <w:t xml:space="preserve"> tradicional.</w:t>
      </w:r>
    </w:p>
    <w:p w14:paraId="4CA265F8" w14:textId="77777777" w:rsidR="008B7783" w:rsidRDefault="008B7783" w:rsidP="008B7783">
      <w:pPr>
        <w:pStyle w:val="Prrafodelista"/>
        <w:jc w:val="both"/>
      </w:pPr>
    </w:p>
    <w:p w14:paraId="334E6C8E" w14:textId="2F117AD7" w:rsidR="008B7783" w:rsidRPr="008B7783" w:rsidRDefault="008B7783" w:rsidP="008B7783">
      <w:pPr>
        <w:pStyle w:val="Prrafodelista"/>
        <w:jc w:val="both"/>
      </w:pPr>
      <w:r w:rsidRPr="008B7783">
        <w:t>3. Autonomía Estratégica y Soberanía Tecnológica</w:t>
      </w:r>
    </w:p>
    <w:p w14:paraId="5219DAEE" w14:textId="77777777" w:rsidR="008B7783" w:rsidRDefault="008B7783" w:rsidP="008B7783">
      <w:pPr>
        <w:pStyle w:val="Prrafodelista"/>
        <w:jc w:val="both"/>
      </w:pPr>
    </w:p>
    <w:p w14:paraId="62A75448" w14:textId="0D2EA919" w:rsidR="008B7783" w:rsidRPr="008B7783" w:rsidRDefault="008B7783" w:rsidP="008B7783">
      <w:pPr>
        <w:pStyle w:val="Prrafodelista"/>
        <w:jc w:val="both"/>
      </w:pPr>
      <w:r w:rsidRPr="008B7783">
        <w:t>La región depende actualmente de un número reducido de proveedores globales (como Cisco, Oracle, Dell, Baker Hughes y Schlumberger) que ofrecen "paquetes tecnológicos" cerrados.</w:t>
      </w:r>
    </w:p>
    <w:p w14:paraId="4859400C" w14:textId="77777777" w:rsidR="008B7783" w:rsidRPr="008B7783" w:rsidRDefault="008B7783" w:rsidP="008B7783">
      <w:pPr>
        <w:pStyle w:val="Prrafodelista"/>
        <w:numPr>
          <w:ilvl w:val="0"/>
          <w:numId w:val="13"/>
        </w:numPr>
        <w:jc w:val="both"/>
      </w:pPr>
      <w:r w:rsidRPr="008B7783">
        <w:rPr>
          <w:b/>
          <w:bCs/>
        </w:rPr>
        <w:t>Argumento:</w:t>
      </w:r>
      <w:r w:rsidRPr="008B7783">
        <w:t xml:space="preserve"> Los gobiernos deben fomentar la </w:t>
      </w:r>
      <w:r w:rsidRPr="008B7783">
        <w:rPr>
          <w:b/>
          <w:bCs/>
        </w:rPr>
        <w:t>soberanía de datos</w:t>
      </w:r>
      <w:r w:rsidRPr="008B7783">
        <w:t xml:space="preserve"> para evitar que la infraestructura crítica sea controlada por intereses geopolíticos externos. Promover el desarrollo de soluciones locales y la formación de expertos regionales en </w:t>
      </w:r>
      <w:r w:rsidRPr="008B7783">
        <w:rPr>
          <w:b/>
          <w:bCs/>
        </w:rPr>
        <w:t>ciberseguridad industrial y gestión de información IT/OT</w:t>
      </w:r>
      <w:r w:rsidRPr="008B7783">
        <w:t xml:space="preserve"> garantiza que la región mantenga el control sobre sus propios recursos estratégicos.</w:t>
      </w:r>
    </w:p>
    <w:p w14:paraId="6154FC3B" w14:textId="77777777" w:rsidR="008B7783" w:rsidRDefault="008B7783" w:rsidP="008B7783">
      <w:pPr>
        <w:pStyle w:val="Prrafodelista"/>
        <w:jc w:val="both"/>
      </w:pPr>
    </w:p>
    <w:p w14:paraId="22FAE9CC" w14:textId="44F0B4CD" w:rsidR="008B7783" w:rsidRPr="008B7783" w:rsidRDefault="008B7783" w:rsidP="008B7783">
      <w:pPr>
        <w:pStyle w:val="Prrafodelista"/>
        <w:jc w:val="both"/>
      </w:pPr>
      <w:r w:rsidRPr="008B7783">
        <w:t>4. Competitividad e Inversión Extranjera</w:t>
      </w:r>
    </w:p>
    <w:p w14:paraId="58CDAF0C" w14:textId="77777777" w:rsidR="008B7783" w:rsidRDefault="008B7783" w:rsidP="008B7783">
      <w:pPr>
        <w:pStyle w:val="Prrafodelista"/>
        <w:jc w:val="both"/>
      </w:pPr>
    </w:p>
    <w:p w14:paraId="0EE7FDFF" w14:textId="145D4285" w:rsidR="008B7783" w:rsidRPr="008B7783" w:rsidRDefault="008B7783" w:rsidP="008B7783">
      <w:pPr>
        <w:pStyle w:val="Prrafodelista"/>
        <w:jc w:val="both"/>
      </w:pPr>
      <w:r w:rsidRPr="008B7783">
        <w:t>Las empresas que cotizan en bolsas internacionales (como la de EE. UU.) ya están obligadas a reportar su estado de ciberseguridad y cualquier incidente que sufran.</w:t>
      </w:r>
    </w:p>
    <w:p w14:paraId="7507CCAA" w14:textId="77777777" w:rsidR="008B7783" w:rsidRPr="008B7783" w:rsidRDefault="008B7783" w:rsidP="008B7783">
      <w:pPr>
        <w:pStyle w:val="Prrafodelista"/>
        <w:numPr>
          <w:ilvl w:val="0"/>
          <w:numId w:val="14"/>
        </w:numPr>
        <w:jc w:val="both"/>
      </w:pPr>
      <w:r w:rsidRPr="008B7783">
        <w:rPr>
          <w:b/>
          <w:bCs/>
        </w:rPr>
        <w:t>Argumento:</w:t>
      </w:r>
      <w:r w:rsidRPr="008B7783">
        <w:t xml:space="preserve"> Para las empresas de la región, la madurez tecnológica no es un lujo, sino un </w:t>
      </w:r>
      <w:r w:rsidRPr="008B7783">
        <w:rPr>
          <w:b/>
          <w:bCs/>
        </w:rPr>
        <w:t>requisito de competitividad</w:t>
      </w:r>
      <w:r w:rsidRPr="008B7783">
        <w:t xml:space="preserve">. Una infraestructura digital débil ahuyenta la inversión extranjera, ya que los inversores perciben un riesgo operativo inaceptable. Implementar estándares como la </w:t>
      </w:r>
      <w:r w:rsidRPr="008B7783">
        <w:rPr>
          <w:b/>
          <w:bCs/>
        </w:rPr>
        <w:t>ISO 27001</w:t>
      </w:r>
      <w:r w:rsidRPr="008B7783">
        <w:t xml:space="preserve"> es una señal de excelencia operacional que atrae capitales.</w:t>
      </w:r>
    </w:p>
    <w:p w14:paraId="436E0C29" w14:textId="77777777" w:rsidR="008B7783" w:rsidRDefault="008B7783" w:rsidP="008B7783">
      <w:pPr>
        <w:pStyle w:val="Prrafodelista"/>
        <w:jc w:val="both"/>
      </w:pPr>
    </w:p>
    <w:p w14:paraId="47439C54" w14:textId="65C14B2E" w:rsidR="008B7783" w:rsidRPr="008B7783" w:rsidRDefault="008B7783" w:rsidP="008B7783">
      <w:pPr>
        <w:pStyle w:val="Prrafodelista"/>
        <w:jc w:val="both"/>
      </w:pPr>
      <w:r w:rsidRPr="008B7783">
        <w:t>5. Desarrollo de Capital Humano de Alto Valor</w:t>
      </w:r>
    </w:p>
    <w:p w14:paraId="68376242" w14:textId="77777777" w:rsidR="008B7783" w:rsidRDefault="008B7783" w:rsidP="008B7783">
      <w:pPr>
        <w:pStyle w:val="Prrafodelista"/>
        <w:jc w:val="both"/>
      </w:pPr>
    </w:p>
    <w:p w14:paraId="07D1250D" w14:textId="6FD562AC" w:rsidR="008B7783" w:rsidRPr="008B7783" w:rsidRDefault="008B7783" w:rsidP="008B7783">
      <w:pPr>
        <w:pStyle w:val="Prrafodelista"/>
        <w:jc w:val="both"/>
      </w:pPr>
      <w:r w:rsidRPr="008B7783">
        <w:t xml:space="preserve">La transición hacia el </w:t>
      </w:r>
      <w:r w:rsidRPr="008B7783">
        <w:rPr>
          <w:b/>
          <w:bCs/>
        </w:rPr>
        <w:t>"Yacimiento Digital"</w:t>
      </w:r>
      <w:r w:rsidRPr="008B7783">
        <w:t xml:space="preserve"> requiere perfiles profesionales que hoy presentan una demanda insatisfecha en la región, como expertos en ciencia de datos, ciberseguridad OT e inteligencia artificial aplicada.</w:t>
      </w:r>
    </w:p>
    <w:p w14:paraId="7D8711BA" w14:textId="77777777" w:rsidR="008B7783" w:rsidRPr="008B7783" w:rsidRDefault="008B7783" w:rsidP="008B7783">
      <w:pPr>
        <w:pStyle w:val="Prrafodelista"/>
        <w:numPr>
          <w:ilvl w:val="0"/>
          <w:numId w:val="15"/>
        </w:numPr>
        <w:jc w:val="both"/>
      </w:pPr>
      <w:r w:rsidRPr="008B7783">
        <w:rPr>
          <w:b/>
          <w:bCs/>
        </w:rPr>
        <w:lastRenderedPageBreak/>
        <w:t>Argumento:</w:t>
      </w:r>
      <w:r w:rsidRPr="008B7783">
        <w:t xml:space="preserve"> Poner esta temática en agenda permite articular al sistema educativo con la industria. Esto genera una oportunidad única para que las provincias petroleras dejen de ser meras "economías de enclave" y se transformen en </w:t>
      </w:r>
      <w:r w:rsidRPr="008B7783">
        <w:rPr>
          <w:b/>
          <w:bCs/>
        </w:rPr>
        <w:t>polos tecnológicos de exportación de conocimiento</w:t>
      </w:r>
      <w:r w:rsidRPr="008B7783">
        <w:t>, creando empleo calificado y afincamiento estable de la población.</w:t>
      </w:r>
    </w:p>
    <w:p w14:paraId="41BFFAA4" w14:textId="77777777" w:rsidR="008B7783" w:rsidRPr="008B7783" w:rsidRDefault="008B7783" w:rsidP="008B7783">
      <w:pPr>
        <w:pStyle w:val="Prrafodelista"/>
        <w:jc w:val="both"/>
      </w:pPr>
      <w:r w:rsidRPr="008B7783">
        <w:rPr>
          <w:b/>
          <w:bCs/>
        </w:rPr>
        <w:t>Propuesta de Acción en la Agenda:</w:t>
      </w:r>
      <w:r w:rsidRPr="008B7783">
        <w:t xml:space="preserve"> Se recomienda la creación de un </w:t>
      </w:r>
      <w:r w:rsidRPr="008B7783">
        <w:rPr>
          <w:b/>
          <w:bCs/>
        </w:rPr>
        <w:t>Comando Centralizado de Ciberdefensa Energética</w:t>
      </w:r>
      <w:r w:rsidRPr="008B7783">
        <w:t xml:space="preserve"> regional y la obligatoriedad de la </w:t>
      </w:r>
      <w:r w:rsidRPr="008B7783">
        <w:rPr>
          <w:b/>
          <w:bCs/>
        </w:rPr>
        <w:t>segmentación de redes IT/OT</w:t>
      </w:r>
      <w:r w:rsidRPr="008B7783">
        <w:t xml:space="preserve"> en todas las infraestructuras críticas para garantizar la resiliencia operativa ante ataques que se originen en redes corporativas</w:t>
      </w:r>
    </w:p>
    <w:p w14:paraId="29F22204" w14:textId="2D9D7B1A" w:rsidR="008B7783" w:rsidRDefault="008B7783" w:rsidP="008B7783">
      <w:pPr>
        <w:pStyle w:val="Prrafodelista"/>
      </w:pPr>
    </w:p>
    <w:p w14:paraId="0D8856E9" w14:textId="427AE08B" w:rsidR="00A46BED" w:rsidRDefault="00A46BED" w:rsidP="008B7783">
      <w:pPr>
        <w:pStyle w:val="Prrafodelista"/>
      </w:pPr>
    </w:p>
    <w:p w14:paraId="7F04FB4D" w14:textId="7D29ABC2" w:rsidR="00A46BED" w:rsidRDefault="00A46BED" w:rsidP="008B7783">
      <w:pPr>
        <w:pStyle w:val="Prrafodelista"/>
      </w:pPr>
    </w:p>
    <w:p w14:paraId="42AF3C2B" w14:textId="0DA2C601" w:rsidR="00A46BED" w:rsidRDefault="00A46BED" w:rsidP="008B7783">
      <w:pPr>
        <w:pStyle w:val="Prrafodelista"/>
      </w:pPr>
      <w:r w:rsidRPr="00A46BED">
        <w:rPr>
          <w:highlight w:val="yellow"/>
        </w:rPr>
        <w:t>CONCLUSIONES:</w:t>
      </w:r>
    </w:p>
    <w:p w14:paraId="3892C657" w14:textId="71CFD75C" w:rsidR="00A46BED" w:rsidRDefault="00A46BED" w:rsidP="008B7783">
      <w:pPr>
        <w:pStyle w:val="Prrafodelista"/>
      </w:pPr>
    </w:p>
    <w:p w14:paraId="4F6A89E2" w14:textId="77777777" w:rsidR="00A46BED" w:rsidRPr="00A46BED" w:rsidRDefault="00A46BED" w:rsidP="006055AA">
      <w:pPr>
        <w:pStyle w:val="Prrafodelista"/>
        <w:jc w:val="both"/>
      </w:pPr>
      <w:r w:rsidRPr="00A46BED">
        <w:rPr>
          <w:b/>
          <w:bCs/>
          <w:u w:val="single"/>
        </w:rPr>
        <w:t>Desde una perspectiva política estratégica</w:t>
      </w:r>
      <w:r w:rsidRPr="00A46BED">
        <w:t xml:space="preserve">, para transformar a </w:t>
      </w:r>
      <w:r w:rsidRPr="00A46BED">
        <w:rPr>
          <w:b/>
          <w:bCs/>
        </w:rPr>
        <w:t>Pata Mora</w:t>
      </w:r>
      <w:r w:rsidRPr="00A46BED">
        <w:t xml:space="preserve"> de un paraje deshabitado a un polo de desarrollo habitable y resiliente, el gobierno debe superar la "lógica del enclave" (donde solo se extrae el recurso) y evolucionar hacia una "lógica de desarrollo local".</w:t>
      </w:r>
    </w:p>
    <w:p w14:paraId="45388FAC" w14:textId="77777777" w:rsidR="00A46BED" w:rsidRPr="00A46BED" w:rsidRDefault="00A46BED" w:rsidP="006055AA">
      <w:pPr>
        <w:pStyle w:val="Prrafodelista"/>
        <w:jc w:val="both"/>
      </w:pPr>
      <w:r w:rsidRPr="00A46BED">
        <w:t>Para lograr el afincamiento real de la población y proyectar un crecimiento sostenible en el sur de Mendoza, propongo las siguientes medidas basadas en el modelo de excelencia operacional y desarrollo regional:</w:t>
      </w:r>
    </w:p>
    <w:p w14:paraId="78461CF4" w14:textId="77777777" w:rsidR="006055AA" w:rsidRDefault="006055AA" w:rsidP="006055AA">
      <w:pPr>
        <w:pStyle w:val="Prrafodelista"/>
        <w:jc w:val="both"/>
      </w:pPr>
    </w:p>
    <w:p w14:paraId="25EC9AE5" w14:textId="1EBDF3FE" w:rsidR="00A46BED" w:rsidRPr="00A46BED" w:rsidRDefault="00A46BED" w:rsidP="006055AA">
      <w:pPr>
        <w:pStyle w:val="Prrafodelista"/>
        <w:jc w:val="both"/>
      </w:pPr>
      <w:r w:rsidRPr="00A46BED">
        <w:t>1. Infraestructura de Integración Territorial (El Tren)</w:t>
      </w:r>
    </w:p>
    <w:p w14:paraId="6CD94121" w14:textId="77777777" w:rsidR="006055AA" w:rsidRDefault="006055AA" w:rsidP="006055AA">
      <w:pPr>
        <w:pStyle w:val="Prrafodelista"/>
        <w:jc w:val="both"/>
      </w:pPr>
    </w:p>
    <w:p w14:paraId="00FEFBC4" w14:textId="34D1B9FF" w:rsidR="00A46BED" w:rsidRPr="00A46BED" w:rsidRDefault="00A46BED" w:rsidP="006055AA">
      <w:pPr>
        <w:pStyle w:val="Prrafodelista"/>
        <w:jc w:val="both"/>
      </w:pPr>
      <w:r w:rsidRPr="00A46BED">
        <w:t xml:space="preserve">La habitabilidad comienza con la conectividad. El proyecto del </w:t>
      </w:r>
      <w:r w:rsidRPr="00A46BED">
        <w:rPr>
          <w:b/>
          <w:bCs/>
        </w:rPr>
        <w:t>Ferrocarril Unión Pacífico (FCUP)</w:t>
      </w:r>
      <w:r w:rsidRPr="00A46BED">
        <w:t xml:space="preserve"> es la "condición sine qua non" para el éxito de la zona.</w:t>
      </w:r>
    </w:p>
    <w:p w14:paraId="510D4700" w14:textId="77777777" w:rsidR="00A46BED" w:rsidRPr="00A46BED" w:rsidRDefault="00A46BED" w:rsidP="006055AA">
      <w:pPr>
        <w:pStyle w:val="Prrafodelista"/>
        <w:numPr>
          <w:ilvl w:val="0"/>
          <w:numId w:val="17"/>
        </w:numPr>
        <w:jc w:val="both"/>
      </w:pPr>
      <w:r w:rsidRPr="00A46BED">
        <w:rPr>
          <w:b/>
          <w:bCs/>
        </w:rPr>
        <w:t>Medida:</w:t>
      </w:r>
      <w:r w:rsidRPr="00A46BED">
        <w:t xml:space="preserve"> Priorizar la construcción del </w:t>
      </w:r>
      <w:r w:rsidRPr="00A46BED">
        <w:rPr>
          <w:b/>
          <w:bCs/>
        </w:rPr>
        <w:t>Sector A.4</w:t>
      </w:r>
      <w:r w:rsidRPr="00A46BED">
        <w:t xml:space="preserve">, que une </w:t>
      </w:r>
      <w:proofErr w:type="spellStart"/>
      <w:r w:rsidRPr="00A46BED">
        <w:t>Carmensa</w:t>
      </w:r>
      <w:proofErr w:type="spellEnd"/>
      <w:r w:rsidRPr="00A46BED">
        <w:t xml:space="preserve"> (Mendoza) con Pata Mora y Añelo. Este corredor no solo transportará insumos industriales (como arenas de fractura), sino que debe proyectarse para el transporte de </w:t>
      </w:r>
      <w:r w:rsidRPr="00A46BED">
        <w:rPr>
          <w:b/>
          <w:bCs/>
        </w:rPr>
        <w:t>pasajeros y turismo</w:t>
      </w:r>
      <w:r w:rsidRPr="00A46BED">
        <w:t>, rompiendo el aislamiento físico de la población.</w:t>
      </w:r>
    </w:p>
    <w:p w14:paraId="39B842FB" w14:textId="77777777" w:rsidR="006055AA" w:rsidRDefault="006055AA" w:rsidP="006055AA">
      <w:pPr>
        <w:pStyle w:val="Prrafodelista"/>
        <w:jc w:val="both"/>
      </w:pPr>
    </w:p>
    <w:p w14:paraId="056998B5" w14:textId="424DB226" w:rsidR="00A46BED" w:rsidRPr="00A46BED" w:rsidRDefault="00A46BED" w:rsidP="006055AA">
      <w:pPr>
        <w:pStyle w:val="Prrafodelista"/>
        <w:jc w:val="both"/>
      </w:pPr>
      <w:r w:rsidRPr="00A46BED">
        <w:t>2. Despliegue de Infraestructura Social Básica</w:t>
      </w:r>
    </w:p>
    <w:p w14:paraId="13221CF7" w14:textId="77777777" w:rsidR="006055AA" w:rsidRDefault="006055AA" w:rsidP="006055AA">
      <w:pPr>
        <w:pStyle w:val="Prrafodelista"/>
        <w:jc w:val="both"/>
      </w:pPr>
    </w:p>
    <w:p w14:paraId="3F13FE31" w14:textId="6CEE7597" w:rsidR="00A46BED" w:rsidRPr="00A46BED" w:rsidRDefault="00A46BED" w:rsidP="006055AA">
      <w:pPr>
        <w:pStyle w:val="Prrafodelista"/>
        <w:jc w:val="both"/>
      </w:pPr>
      <w:r w:rsidRPr="00A46BED">
        <w:t>Nadie habita un lugar donde no hay servicios esenciales. Actualmente, en zonas rurales similares, la población depende de agua provista por municipios y carece de redes.</w:t>
      </w:r>
    </w:p>
    <w:p w14:paraId="7D0B7E9B" w14:textId="77777777" w:rsidR="00A46BED" w:rsidRPr="00A46BED" w:rsidRDefault="00A46BED" w:rsidP="006055AA">
      <w:pPr>
        <w:pStyle w:val="Prrafodelista"/>
        <w:numPr>
          <w:ilvl w:val="0"/>
          <w:numId w:val="18"/>
        </w:numPr>
        <w:jc w:val="both"/>
      </w:pPr>
      <w:r w:rsidRPr="00A46BED">
        <w:rPr>
          <w:b/>
          <w:bCs/>
        </w:rPr>
        <w:t>Medida:</w:t>
      </w:r>
      <w:r w:rsidRPr="00A46BED">
        <w:t xml:space="preserve"> Implementar un plan de </w:t>
      </w:r>
      <w:r w:rsidRPr="00A46BED">
        <w:rPr>
          <w:b/>
          <w:bCs/>
        </w:rPr>
        <w:t>infraestructura básica integral</w:t>
      </w:r>
      <w:r w:rsidRPr="00A46BED">
        <w:t xml:space="preserve"> que incluya redes de agua corriente potable, saneamiento ambiental, electricidad y gas domiciliario.</w:t>
      </w:r>
    </w:p>
    <w:p w14:paraId="3D04F439" w14:textId="77777777" w:rsidR="00A46BED" w:rsidRPr="00A46BED" w:rsidRDefault="00A46BED" w:rsidP="006055AA">
      <w:pPr>
        <w:pStyle w:val="Prrafodelista"/>
        <w:numPr>
          <w:ilvl w:val="0"/>
          <w:numId w:val="18"/>
        </w:numPr>
        <w:jc w:val="both"/>
      </w:pPr>
      <w:r w:rsidRPr="00A46BED">
        <w:rPr>
          <w:b/>
          <w:bCs/>
        </w:rPr>
        <w:t>Salud y Educación:</w:t>
      </w:r>
      <w:r w:rsidRPr="00A46BED">
        <w:t xml:space="preserve"> Construir centros de salud y escuelas técnicas en el sitio para que las familias de los trabajadores decidan radicarse allí en lugar de desplazarse diariamente desde centros urbanos lejanos.</w:t>
      </w:r>
    </w:p>
    <w:p w14:paraId="323F5286" w14:textId="77777777" w:rsidR="006055AA" w:rsidRDefault="006055AA" w:rsidP="006055AA">
      <w:pPr>
        <w:pStyle w:val="Prrafodelista"/>
        <w:jc w:val="both"/>
      </w:pPr>
    </w:p>
    <w:p w14:paraId="021A088D" w14:textId="603A28E2" w:rsidR="00A46BED" w:rsidRPr="00A46BED" w:rsidRDefault="00A46BED" w:rsidP="006055AA">
      <w:pPr>
        <w:pStyle w:val="Prrafodelista"/>
        <w:jc w:val="both"/>
      </w:pPr>
      <w:r w:rsidRPr="00A46BED">
        <w:t>3. Creación de un "Distrito Energético" Planificado</w:t>
      </w:r>
    </w:p>
    <w:p w14:paraId="64C121CA" w14:textId="77777777" w:rsidR="006055AA" w:rsidRDefault="006055AA" w:rsidP="006055AA">
      <w:pPr>
        <w:pStyle w:val="Prrafodelista"/>
        <w:jc w:val="both"/>
      </w:pPr>
    </w:p>
    <w:p w14:paraId="3BC6B488" w14:textId="60C44613" w:rsidR="00A46BED" w:rsidRPr="00A46BED" w:rsidRDefault="00A46BED" w:rsidP="006055AA">
      <w:pPr>
        <w:pStyle w:val="Prrafodelista"/>
        <w:jc w:val="both"/>
      </w:pPr>
      <w:r w:rsidRPr="00A46BED">
        <w:t xml:space="preserve">Se debe replicar el modelo de </w:t>
      </w:r>
      <w:r w:rsidRPr="00A46BED">
        <w:rPr>
          <w:b/>
          <w:bCs/>
        </w:rPr>
        <w:t>Distrito Energético</w:t>
      </w:r>
      <w:r w:rsidRPr="00A46BED">
        <w:t xml:space="preserve"> propuesto para Añelo, que separa y organiza los usos del suelo.</w:t>
      </w:r>
    </w:p>
    <w:p w14:paraId="51089ECC" w14:textId="77777777" w:rsidR="00A46BED" w:rsidRPr="00A46BED" w:rsidRDefault="00A46BED" w:rsidP="006055AA">
      <w:pPr>
        <w:pStyle w:val="Prrafodelista"/>
        <w:numPr>
          <w:ilvl w:val="0"/>
          <w:numId w:val="19"/>
        </w:numPr>
        <w:jc w:val="both"/>
      </w:pPr>
      <w:r w:rsidRPr="00A46BED">
        <w:rPr>
          <w:b/>
          <w:bCs/>
        </w:rPr>
        <w:t>Zonificación:</w:t>
      </w:r>
      <w:r w:rsidRPr="00A46BED">
        <w:t xml:space="preserve"> Diseñar áreas diferenciadas para </w:t>
      </w:r>
      <w:r w:rsidRPr="00A46BED">
        <w:rPr>
          <w:b/>
          <w:bCs/>
        </w:rPr>
        <w:t>industria y logística</w:t>
      </w:r>
      <w:r w:rsidRPr="00A46BED">
        <w:t xml:space="preserve">, sectores </w:t>
      </w:r>
      <w:r w:rsidRPr="00A46BED">
        <w:rPr>
          <w:b/>
          <w:bCs/>
        </w:rPr>
        <w:t>comerciales</w:t>
      </w:r>
      <w:r w:rsidRPr="00A46BED">
        <w:t xml:space="preserve">, y zonas de </w:t>
      </w:r>
      <w:r w:rsidRPr="00A46BED">
        <w:rPr>
          <w:b/>
          <w:bCs/>
        </w:rPr>
        <w:t>recreación y residenciales</w:t>
      </w:r>
      <w:r w:rsidRPr="00A46BED">
        <w:t xml:space="preserve"> con hoteles.</w:t>
      </w:r>
    </w:p>
    <w:p w14:paraId="52C0DD56" w14:textId="77777777" w:rsidR="00A46BED" w:rsidRPr="00A46BED" w:rsidRDefault="00A46BED" w:rsidP="006055AA">
      <w:pPr>
        <w:pStyle w:val="Prrafodelista"/>
        <w:numPr>
          <w:ilvl w:val="0"/>
          <w:numId w:val="19"/>
        </w:numPr>
        <w:jc w:val="both"/>
      </w:pPr>
      <w:r w:rsidRPr="00A46BED">
        <w:rPr>
          <w:b/>
          <w:bCs/>
        </w:rPr>
        <w:lastRenderedPageBreak/>
        <w:t>Hub Logístico Multimodal:</w:t>
      </w:r>
      <w:r w:rsidRPr="00A46BED">
        <w:t xml:space="preserve"> Establecer un nodo de transferencia de cargas (camión-tren) y proyectar un </w:t>
      </w:r>
      <w:r w:rsidRPr="00A46BED">
        <w:rPr>
          <w:b/>
          <w:bCs/>
        </w:rPr>
        <w:t>helipuerto o aeropuerto</w:t>
      </w:r>
      <w:r w:rsidRPr="00A46BED">
        <w:t xml:space="preserve"> de carga para el movimiento rápido de personal y suministros críticos.</w:t>
      </w:r>
    </w:p>
    <w:p w14:paraId="7635E438" w14:textId="60B8836E" w:rsidR="006055AA" w:rsidRDefault="006055AA" w:rsidP="006055AA">
      <w:pPr>
        <w:pStyle w:val="Prrafodelista"/>
        <w:jc w:val="both"/>
      </w:pPr>
    </w:p>
    <w:p w14:paraId="2196F98A" w14:textId="37EFF029" w:rsidR="006055AA" w:rsidRDefault="006055AA" w:rsidP="006055AA">
      <w:pPr>
        <w:pStyle w:val="Prrafodelista"/>
        <w:jc w:val="both"/>
      </w:pPr>
    </w:p>
    <w:p w14:paraId="0ADD243F" w14:textId="77777777" w:rsidR="006055AA" w:rsidRDefault="006055AA" w:rsidP="006055AA">
      <w:pPr>
        <w:pStyle w:val="Prrafodelista"/>
        <w:jc w:val="both"/>
      </w:pPr>
    </w:p>
    <w:p w14:paraId="4BF8154B" w14:textId="66E4E519" w:rsidR="00A46BED" w:rsidRPr="00A46BED" w:rsidRDefault="00A46BED" w:rsidP="006055AA">
      <w:pPr>
        <w:pStyle w:val="Prrafodelista"/>
        <w:jc w:val="both"/>
      </w:pPr>
      <w:r w:rsidRPr="00A46BED">
        <w:t>4. Formación de Capital Humano y "Comunidades de Aprendizaje"</w:t>
      </w:r>
    </w:p>
    <w:p w14:paraId="341D3CF6" w14:textId="77777777" w:rsidR="006055AA" w:rsidRDefault="006055AA" w:rsidP="006055AA">
      <w:pPr>
        <w:pStyle w:val="Prrafodelista"/>
        <w:jc w:val="both"/>
      </w:pPr>
    </w:p>
    <w:p w14:paraId="0755AB0D" w14:textId="2FD90839" w:rsidR="00A46BED" w:rsidRPr="00A46BED" w:rsidRDefault="00A46BED" w:rsidP="006055AA">
      <w:pPr>
        <w:pStyle w:val="Prrafodelista"/>
        <w:jc w:val="both"/>
      </w:pPr>
      <w:r w:rsidRPr="00A46BED">
        <w:t>Para que un pueblo sea sostenible, su gente debe ser la protagonista de la industria.</w:t>
      </w:r>
    </w:p>
    <w:p w14:paraId="7C8FCC2A" w14:textId="77777777" w:rsidR="00A46BED" w:rsidRPr="00A46BED" w:rsidRDefault="00A46BED" w:rsidP="006055AA">
      <w:pPr>
        <w:pStyle w:val="Prrafodelista"/>
        <w:numPr>
          <w:ilvl w:val="0"/>
          <w:numId w:val="20"/>
        </w:numPr>
        <w:jc w:val="both"/>
      </w:pPr>
      <w:r w:rsidRPr="00A46BED">
        <w:rPr>
          <w:b/>
          <w:bCs/>
        </w:rPr>
        <w:t>Medida:</w:t>
      </w:r>
      <w:r w:rsidRPr="00A46BED">
        <w:t xml:space="preserve"> Crear </w:t>
      </w:r>
      <w:r w:rsidRPr="00A46BED">
        <w:rPr>
          <w:b/>
          <w:bCs/>
        </w:rPr>
        <w:t>comunidades de aprendizaje temprano</w:t>
      </w:r>
      <w:r w:rsidRPr="00A46BED">
        <w:t xml:space="preserve"> (desde el secundario técnico) vinculadas a las operadoras. La oferta educativa debe centrarse en perfiles que el "Yacimiento Digital" demanda: ciberseguridad, automatización, gestión de residuos y eficiencia energética.</w:t>
      </w:r>
    </w:p>
    <w:p w14:paraId="3A12A5EB" w14:textId="77777777" w:rsidR="006055AA" w:rsidRDefault="006055AA" w:rsidP="006055AA">
      <w:pPr>
        <w:pStyle w:val="Prrafodelista"/>
        <w:jc w:val="both"/>
      </w:pPr>
    </w:p>
    <w:p w14:paraId="33985B2C" w14:textId="7873E9B5" w:rsidR="00A46BED" w:rsidRDefault="00A46BED" w:rsidP="006055AA">
      <w:pPr>
        <w:pStyle w:val="Prrafodelista"/>
        <w:jc w:val="both"/>
      </w:pPr>
      <w:r w:rsidRPr="00A46BED">
        <w:t>5. Incentivos Económicos y Seguridad Jurídica</w:t>
      </w:r>
    </w:p>
    <w:p w14:paraId="11D9AD95" w14:textId="77777777" w:rsidR="006055AA" w:rsidRPr="00A46BED" w:rsidRDefault="006055AA" w:rsidP="006055AA">
      <w:pPr>
        <w:pStyle w:val="Prrafodelista"/>
        <w:jc w:val="both"/>
      </w:pPr>
    </w:p>
    <w:p w14:paraId="76EE80D2" w14:textId="77777777" w:rsidR="00A46BED" w:rsidRPr="00A46BED" w:rsidRDefault="00A46BED" w:rsidP="006055AA">
      <w:pPr>
        <w:pStyle w:val="Prrafodelista"/>
        <w:numPr>
          <w:ilvl w:val="0"/>
          <w:numId w:val="21"/>
        </w:numPr>
        <w:jc w:val="both"/>
      </w:pPr>
      <w:r w:rsidRPr="00A46BED">
        <w:rPr>
          <w:b/>
          <w:bCs/>
        </w:rPr>
        <w:t>Régimen de Inversión:</w:t>
      </w:r>
      <w:r w:rsidRPr="00A46BED">
        <w:t xml:space="preserve"> Utilizar marcos como el </w:t>
      </w:r>
      <w:r w:rsidRPr="00A46BED">
        <w:rPr>
          <w:b/>
          <w:bCs/>
        </w:rPr>
        <w:t>RIGI</w:t>
      </w:r>
      <w:r w:rsidRPr="00A46BED">
        <w:t xml:space="preserve"> para atraer a las primeras empresas de servicios que instalen sus bases permanentes en Pata Mora, obligándolas a contratar un porcentaje de mano de obra local.</w:t>
      </w:r>
    </w:p>
    <w:p w14:paraId="36D0F053" w14:textId="77777777" w:rsidR="00A46BED" w:rsidRPr="00A46BED" w:rsidRDefault="00A46BED" w:rsidP="006055AA">
      <w:pPr>
        <w:pStyle w:val="Prrafodelista"/>
        <w:numPr>
          <w:ilvl w:val="0"/>
          <w:numId w:val="21"/>
        </w:numPr>
        <w:jc w:val="both"/>
      </w:pPr>
      <w:r w:rsidRPr="00A46BED">
        <w:rPr>
          <w:b/>
          <w:bCs/>
        </w:rPr>
        <w:t>Soberanía de Datos:</w:t>
      </w:r>
      <w:r w:rsidRPr="00A46BED">
        <w:t xml:space="preserve"> Como político, defendería que Pata Mora cuente con infraestructura de conectividad (fibra óptica y satelital) de alta velocidad, garantizando que el control operativo del sector mendocino de Vaca Muerta tenga nodos locales para fortalecer la soberanía tecnológica regional.</w:t>
      </w:r>
    </w:p>
    <w:p w14:paraId="2DE08E05" w14:textId="352A2D43" w:rsidR="00A46BED" w:rsidRDefault="00A46BED" w:rsidP="006055AA">
      <w:pPr>
        <w:pStyle w:val="Prrafodelista"/>
        <w:jc w:val="both"/>
      </w:pPr>
      <w:r w:rsidRPr="00A46BED">
        <w:rPr>
          <w:b/>
          <w:bCs/>
        </w:rPr>
        <w:t>Visión a futuro:</w:t>
      </w:r>
      <w:r w:rsidRPr="00A46BED">
        <w:t xml:space="preserve"> Estas medidas buscan que Pata Mora no sea solo un campamento de paso, sino una </w:t>
      </w:r>
      <w:r w:rsidRPr="00A46BED">
        <w:rPr>
          <w:b/>
          <w:bCs/>
        </w:rPr>
        <w:t>ciudad inteligente y sostenible</w:t>
      </w:r>
      <w:r w:rsidRPr="00A46BED">
        <w:t xml:space="preserve"> que genere empleo calificado, afincamiento estable y una identidad propia ligada a la vanguardia energética de Argentina</w:t>
      </w:r>
    </w:p>
    <w:p w14:paraId="2EBBDECC" w14:textId="77777777" w:rsidR="006055AA" w:rsidRPr="006055AA" w:rsidRDefault="006055AA" w:rsidP="006055AA">
      <w:r w:rsidRPr="006055AA">
        <w:t xml:space="preserve">Desde la perspectiva de una </w:t>
      </w:r>
      <w:r w:rsidRPr="006055AA">
        <w:rPr>
          <w:b/>
          <w:bCs/>
        </w:rPr>
        <w:t>PYME (Pequeña y Mediana Empresa)</w:t>
      </w:r>
      <w:r w:rsidRPr="006055AA">
        <w:t xml:space="preserve">, la habitabilidad de </w:t>
      </w:r>
      <w:r w:rsidRPr="006055AA">
        <w:rPr>
          <w:b/>
          <w:bCs/>
        </w:rPr>
        <w:t>Pata Mora</w:t>
      </w:r>
      <w:r w:rsidRPr="006055AA">
        <w:t xml:space="preserve"> no se trata solo de construir casas, sino de crear un </w:t>
      </w:r>
      <w:r w:rsidRPr="006055AA">
        <w:rPr>
          <w:b/>
          <w:bCs/>
        </w:rPr>
        <w:t>ecosistema productivo</w:t>
      </w:r>
      <w:r w:rsidRPr="006055AA">
        <w:t xml:space="preserve"> que nos permita integrarnos en la cadena de valor de Vaca Muerta de forma rentable y segura. Para que una PYME decida instalarse allí, el gobierno debe transformar ese paraje en un </w:t>
      </w:r>
      <w:r w:rsidRPr="006055AA">
        <w:rPr>
          <w:b/>
          <w:bCs/>
        </w:rPr>
        <w:t>polo de servicios industriales y logísticos</w:t>
      </w:r>
      <w:r w:rsidRPr="006055AA">
        <w:t xml:space="preserve"> que supere la "lógica del enclave".</w:t>
      </w:r>
    </w:p>
    <w:p w14:paraId="785F0881" w14:textId="77777777" w:rsidR="006055AA" w:rsidRPr="006055AA" w:rsidRDefault="006055AA" w:rsidP="006055AA">
      <w:r w:rsidRPr="006055AA">
        <w:t>A continuación, detallo las medidas gubernamentales necesarias para fomentar la radicación de PYMES y garantizar la habitabilidad:</w:t>
      </w:r>
    </w:p>
    <w:p w14:paraId="70D6393E" w14:textId="77777777" w:rsidR="006055AA" w:rsidRPr="006055AA" w:rsidRDefault="006055AA" w:rsidP="006055AA">
      <w:r w:rsidRPr="006055AA">
        <w:t>1. Desarrollo de un "Distrito Energético" con Infraestructura PYME</w:t>
      </w:r>
    </w:p>
    <w:p w14:paraId="655EED71" w14:textId="77777777" w:rsidR="006055AA" w:rsidRPr="006055AA" w:rsidRDefault="006055AA" w:rsidP="006055AA">
      <w:r w:rsidRPr="006055AA">
        <w:t xml:space="preserve">El gobierno debe replicar el modelo de </w:t>
      </w:r>
      <w:r w:rsidRPr="006055AA">
        <w:rPr>
          <w:b/>
          <w:bCs/>
        </w:rPr>
        <w:t>Distrito Energético</w:t>
      </w:r>
      <w:r w:rsidRPr="006055AA">
        <w:t xml:space="preserve"> propuesto para Añelo, diseñando zonas específicas para </w:t>
      </w:r>
      <w:r w:rsidRPr="006055AA">
        <w:rPr>
          <w:b/>
          <w:bCs/>
        </w:rPr>
        <w:t>industrias y logística</w:t>
      </w:r>
      <w:r w:rsidRPr="006055AA">
        <w:t xml:space="preserve"> separadas de las áreas residenciales.</w:t>
      </w:r>
    </w:p>
    <w:p w14:paraId="05C7F3E0" w14:textId="77777777" w:rsidR="006055AA" w:rsidRPr="006055AA" w:rsidRDefault="006055AA" w:rsidP="006055AA">
      <w:pPr>
        <w:numPr>
          <w:ilvl w:val="0"/>
          <w:numId w:val="22"/>
        </w:numPr>
      </w:pPr>
      <w:r w:rsidRPr="006055AA">
        <w:rPr>
          <w:b/>
          <w:bCs/>
        </w:rPr>
        <w:t>Talleres de Metalmecánica y Repuestos:</w:t>
      </w:r>
      <w:r w:rsidRPr="006055AA">
        <w:t xml:space="preserve"> Se requiere incentivar la instalación de PYMES que provean </w:t>
      </w:r>
      <w:r w:rsidRPr="006055AA">
        <w:rPr>
          <w:b/>
          <w:bCs/>
        </w:rPr>
        <w:t>repuestos de equipos de explotación</w:t>
      </w:r>
      <w:r w:rsidRPr="006055AA">
        <w:t xml:space="preserve">, válvulas, bombas, </w:t>
      </w:r>
      <w:proofErr w:type="spellStart"/>
      <w:r w:rsidRPr="006055AA">
        <w:rPr>
          <w:i/>
          <w:iCs/>
        </w:rPr>
        <w:t>tubing</w:t>
      </w:r>
      <w:proofErr w:type="spellEnd"/>
      <w:r w:rsidRPr="006055AA">
        <w:t xml:space="preserve"> y </w:t>
      </w:r>
      <w:proofErr w:type="spellStart"/>
      <w:r w:rsidRPr="006055AA">
        <w:rPr>
          <w:i/>
          <w:iCs/>
        </w:rPr>
        <w:t>casing</w:t>
      </w:r>
      <w:proofErr w:type="spellEnd"/>
      <w:r w:rsidRPr="006055AA">
        <w:t>. Sin un stock local de estos insumos, las operadoras seguirán dependiendo de fletes desde grandes ciudades.</w:t>
      </w:r>
    </w:p>
    <w:p w14:paraId="62E39A76" w14:textId="77777777" w:rsidR="006055AA" w:rsidRPr="006055AA" w:rsidRDefault="006055AA" w:rsidP="006055AA">
      <w:pPr>
        <w:numPr>
          <w:ilvl w:val="0"/>
          <w:numId w:val="22"/>
        </w:numPr>
      </w:pPr>
      <w:r w:rsidRPr="006055AA">
        <w:rPr>
          <w:b/>
          <w:bCs/>
        </w:rPr>
        <w:t>Mecánica Especializada:</w:t>
      </w:r>
      <w:r w:rsidRPr="006055AA">
        <w:t xml:space="preserve"> Es crítico contar con talleres de </w:t>
      </w:r>
      <w:r w:rsidRPr="006055AA">
        <w:rPr>
          <w:b/>
          <w:bCs/>
        </w:rPr>
        <w:t>mantenimiento preventivo y correctivo</w:t>
      </w:r>
      <w:r w:rsidRPr="006055AA">
        <w:t xml:space="preserve"> para motores, generadores y sistemas de instrumentación y control.</w:t>
      </w:r>
    </w:p>
    <w:p w14:paraId="50A982A6" w14:textId="77777777" w:rsidR="006055AA" w:rsidRPr="006055AA" w:rsidRDefault="006055AA" w:rsidP="006055AA">
      <w:r w:rsidRPr="006055AA">
        <w:t>2. Garantía de Suministros Críticos (Combustible y Energía)</w:t>
      </w:r>
    </w:p>
    <w:p w14:paraId="1205F5B8" w14:textId="77777777" w:rsidR="006055AA" w:rsidRPr="006055AA" w:rsidRDefault="006055AA" w:rsidP="006055AA">
      <w:r w:rsidRPr="006055AA">
        <w:lastRenderedPageBreak/>
        <w:t>Para que el pueblo sea operativo, el Estado debe asegurar la infraestructura de base:</w:t>
      </w:r>
    </w:p>
    <w:p w14:paraId="09B05E67" w14:textId="77777777" w:rsidR="006055AA" w:rsidRPr="006055AA" w:rsidRDefault="006055AA" w:rsidP="006055AA">
      <w:pPr>
        <w:numPr>
          <w:ilvl w:val="0"/>
          <w:numId w:val="23"/>
        </w:numPr>
      </w:pPr>
      <w:r w:rsidRPr="006055AA">
        <w:rPr>
          <w:b/>
          <w:bCs/>
        </w:rPr>
        <w:t>Estaciones de Servicio Multimodales:</w:t>
      </w:r>
      <w:r w:rsidRPr="006055AA">
        <w:t xml:space="preserve"> No solo surtidores de combustibles tradicionales para la flota de camiones, sino también puntos de carga para la </w:t>
      </w:r>
      <w:r w:rsidRPr="006055AA">
        <w:rPr>
          <w:b/>
          <w:bCs/>
        </w:rPr>
        <w:t>electromovilidad</w:t>
      </w:r>
      <w:r w:rsidRPr="006055AA">
        <w:t xml:space="preserve"> y la "autopista eléctrica", fomentando la transición energética.</w:t>
      </w:r>
    </w:p>
    <w:p w14:paraId="4E223EA1" w14:textId="77777777" w:rsidR="006055AA" w:rsidRPr="006055AA" w:rsidRDefault="006055AA" w:rsidP="006055AA">
      <w:pPr>
        <w:numPr>
          <w:ilvl w:val="0"/>
          <w:numId w:val="23"/>
        </w:numPr>
      </w:pPr>
      <w:r w:rsidRPr="006055AA">
        <w:rPr>
          <w:b/>
          <w:bCs/>
        </w:rPr>
        <w:t>Redes de Servicios Básicos:</w:t>
      </w:r>
      <w:r w:rsidRPr="006055AA">
        <w:t xml:space="preserve"> El gobierno debe proveer </w:t>
      </w:r>
      <w:r w:rsidRPr="006055AA">
        <w:rPr>
          <w:b/>
          <w:bCs/>
        </w:rPr>
        <w:t>agua corriente, saneamiento, electricidad y gas domiciliario/industrial</w:t>
      </w:r>
      <w:r w:rsidRPr="006055AA">
        <w:t>. Actualmente, en zonas similares, el agua debe ser provista por municipios en camiones, lo cual es inviable para un crecimiento a escala.</w:t>
      </w:r>
    </w:p>
    <w:p w14:paraId="12C97C95" w14:textId="77777777" w:rsidR="006055AA" w:rsidRPr="006055AA" w:rsidRDefault="006055AA" w:rsidP="006055AA">
      <w:r w:rsidRPr="006055AA">
        <w:t>3. Conectividad Logística y Digital</w:t>
      </w:r>
    </w:p>
    <w:p w14:paraId="56BD2EA7" w14:textId="77777777" w:rsidR="006055AA" w:rsidRPr="006055AA" w:rsidRDefault="006055AA" w:rsidP="006055AA">
      <w:r w:rsidRPr="006055AA">
        <w:t>La viabilidad de una PYME en Pata Mora depende de su capacidad para mover bienes y datos:</w:t>
      </w:r>
    </w:p>
    <w:p w14:paraId="32B3A44C" w14:textId="77777777" w:rsidR="006055AA" w:rsidRPr="006055AA" w:rsidRDefault="006055AA" w:rsidP="006055AA">
      <w:pPr>
        <w:numPr>
          <w:ilvl w:val="0"/>
          <w:numId w:val="24"/>
        </w:numPr>
      </w:pPr>
      <w:r w:rsidRPr="006055AA">
        <w:rPr>
          <w:b/>
          <w:bCs/>
        </w:rPr>
        <w:t>El Tren como Eje:</w:t>
      </w:r>
      <w:r w:rsidRPr="006055AA">
        <w:t xml:space="preserve"> Es fundamental construir el </w:t>
      </w:r>
      <w:r w:rsidRPr="006055AA">
        <w:rPr>
          <w:b/>
          <w:bCs/>
        </w:rPr>
        <w:t>Sector A.4 del Ferrocarril Unión Pacífico</w:t>
      </w:r>
      <w:r w:rsidRPr="006055AA">
        <w:t xml:space="preserve"> que conecte </w:t>
      </w:r>
      <w:proofErr w:type="spellStart"/>
      <w:r w:rsidRPr="006055AA">
        <w:t>Carmensa</w:t>
      </w:r>
      <w:proofErr w:type="spellEnd"/>
      <w:r w:rsidRPr="006055AA">
        <w:t xml:space="preserve"> con Pata Mora y Añelo. Esto permitirá a las PYMES de servicios (como las de arenas de fractura o transporte de cargas pesadas) reducir drásticamente sus costos logísticos.</w:t>
      </w:r>
    </w:p>
    <w:p w14:paraId="30B2B31B" w14:textId="77777777" w:rsidR="006055AA" w:rsidRPr="006055AA" w:rsidRDefault="006055AA" w:rsidP="006055AA">
      <w:pPr>
        <w:numPr>
          <w:ilvl w:val="0"/>
          <w:numId w:val="24"/>
        </w:numPr>
      </w:pPr>
      <w:r w:rsidRPr="006055AA">
        <w:rPr>
          <w:b/>
          <w:bCs/>
        </w:rPr>
        <w:t>Soberanía Digital:</w:t>
      </w:r>
      <w:r w:rsidRPr="006055AA">
        <w:t xml:space="preserve"> El Estado debe garantizar conectividad de alta velocidad (fibra óptica o satelital tipo </w:t>
      </w:r>
      <w:proofErr w:type="spellStart"/>
      <w:r w:rsidRPr="006055AA">
        <w:t>Starlink</w:t>
      </w:r>
      <w:proofErr w:type="spellEnd"/>
      <w:r w:rsidRPr="006055AA">
        <w:t xml:space="preserve">) para permitir la operación de PYMES de </w:t>
      </w:r>
      <w:r w:rsidRPr="006055AA">
        <w:rPr>
          <w:b/>
          <w:bCs/>
        </w:rPr>
        <w:t>software, ciencia de datos y ciberseguridad industrial</w:t>
      </w:r>
      <w:r w:rsidRPr="006055AA">
        <w:t xml:space="preserve"> que el "Yacimiento Digital" demanda.</w:t>
      </w:r>
    </w:p>
    <w:p w14:paraId="528DCED3" w14:textId="77777777" w:rsidR="006055AA" w:rsidRPr="006055AA" w:rsidRDefault="006055AA" w:rsidP="006055AA">
      <w:r w:rsidRPr="006055AA">
        <w:t>4. Incentivos a la Radicación y Contenido Local</w:t>
      </w:r>
    </w:p>
    <w:p w14:paraId="25446173" w14:textId="77777777" w:rsidR="006055AA" w:rsidRPr="006055AA" w:rsidRDefault="006055AA" w:rsidP="006055AA">
      <w:r w:rsidRPr="006055AA">
        <w:t>Las PYMES enfrentan asimetrías de poder frente a las grandes operadoras. El gobierno debe intervenir con:</w:t>
      </w:r>
    </w:p>
    <w:p w14:paraId="4B5B48BA" w14:textId="77777777" w:rsidR="006055AA" w:rsidRPr="006055AA" w:rsidRDefault="006055AA" w:rsidP="006055AA">
      <w:pPr>
        <w:numPr>
          <w:ilvl w:val="0"/>
          <w:numId w:val="25"/>
        </w:numPr>
      </w:pPr>
      <w:r w:rsidRPr="006055AA">
        <w:rPr>
          <w:b/>
          <w:bCs/>
        </w:rPr>
        <w:t>Cupos de Contratación Local:</w:t>
      </w:r>
      <w:r w:rsidRPr="006055AA">
        <w:t xml:space="preserve"> Aplicar regímenes como el del RIGI que exijan destinar al menos un </w:t>
      </w:r>
      <w:r w:rsidRPr="006055AA">
        <w:rPr>
          <w:b/>
          <w:bCs/>
        </w:rPr>
        <w:t>20% de la inversión a proveedores locales</w:t>
      </w:r>
      <w:r w:rsidRPr="006055AA">
        <w:t>.</w:t>
      </w:r>
    </w:p>
    <w:p w14:paraId="0801DA25" w14:textId="77777777" w:rsidR="006055AA" w:rsidRPr="006055AA" w:rsidRDefault="006055AA" w:rsidP="006055AA">
      <w:pPr>
        <w:numPr>
          <w:ilvl w:val="0"/>
          <w:numId w:val="25"/>
        </w:numPr>
      </w:pPr>
      <w:r w:rsidRPr="006055AA">
        <w:rPr>
          <w:b/>
          <w:bCs/>
        </w:rPr>
        <w:t>Financiamiento Específico:</w:t>
      </w:r>
      <w:r w:rsidRPr="006055AA">
        <w:t xml:space="preserve"> Líneas de crédito subsidiadas (vía FODIS o FONTAR) para que las PYMES puedan invertir en tecnologías 4.0 y modernización de equipos.</w:t>
      </w:r>
    </w:p>
    <w:p w14:paraId="4A1A775C" w14:textId="77777777" w:rsidR="006055AA" w:rsidRPr="006055AA" w:rsidRDefault="006055AA" w:rsidP="006055AA">
      <w:r w:rsidRPr="006055AA">
        <w:t>5. Formación de Especialistas "In Situ"</w:t>
      </w:r>
    </w:p>
    <w:p w14:paraId="7461EDEB" w14:textId="77777777" w:rsidR="006055AA" w:rsidRPr="006055AA" w:rsidRDefault="006055AA" w:rsidP="006055AA">
      <w:r w:rsidRPr="006055AA">
        <w:t>Para que haya habitantes, debe haber empleo calificado que viva en el lugar:</w:t>
      </w:r>
    </w:p>
    <w:p w14:paraId="6BF146FB" w14:textId="77777777" w:rsidR="006055AA" w:rsidRPr="006055AA" w:rsidRDefault="006055AA" w:rsidP="006055AA">
      <w:pPr>
        <w:numPr>
          <w:ilvl w:val="0"/>
          <w:numId w:val="26"/>
        </w:numPr>
      </w:pPr>
      <w:r w:rsidRPr="006055AA">
        <w:rPr>
          <w:b/>
          <w:bCs/>
        </w:rPr>
        <w:t>Centros de Formación Profesional:</w:t>
      </w:r>
      <w:r w:rsidRPr="006055AA">
        <w:t xml:space="preserve"> Crear institutos en Pata Mora que certifiquen </w:t>
      </w:r>
      <w:r w:rsidRPr="006055AA">
        <w:rPr>
          <w:b/>
          <w:bCs/>
        </w:rPr>
        <w:t>operadores de planta, instrumentistas, soldadores y técnicos en perforación</w:t>
      </w:r>
      <w:r w:rsidRPr="006055AA">
        <w:t>.</w:t>
      </w:r>
    </w:p>
    <w:p w14:paraId="223CF9B4" w14:textId="77777777" w:rsidR="006055AA" w:rsidRPr="006055AA" w:rsidRDefault="006055AA" w:rsidP="006055AA">
      <w:pPr>
        <w:numPr>
          <w:ilvl w:val="0"/>
          <w:numId w:val="26"/>
        </w:numPr>
      </w:pPr>
      <w:r w:rsidRPr="006055AA">
        <w:rPr>
          <w:b/>
          <w:bCs/>
        </w:rPr>
        <w:t>Comunidades de Aprendizaje:</w:t>
      </w:r>
      <w:r w:rsidRPr="006055AA">
        <w:t xml:space="preserve"> Vincular a las escuelas técnicas con las PYMES locales para realizar </w:t>
      </w:r>
      <w:r w:rsidRPr="006055AA">
        <w:rPr>
          <w:b/>
          <w:bCs/>
        </w:rPr>
        <w:t>prácticas profesionalizantes</w:t>
      </w:r>
      <w:r w:rsidRPr="006055AA">
        <w:t>, asegurando que los jóvenes de la región se inserten directamente en las empresas del pueblo.</w:t>
      </w:r>
    </w:p>
    <w:p w14:paraId="1844453C" w14:textId="77777777" w:rsidR="006055AA" w:rsidRPr="006055AA" w:rsidRDefault="006055AA" w:rsidP="006055AA">
      <w:r w:rsidRPr="006055AA">
        <w:t xml:space="preserve">En resumen, el gobierno debe actuar como el </w:t>
      </w:r>
      <w:r w:rsidRPr="006055AA">
        <w:rPr>
          <w:b/>
          <w:bCs/>
        </w:rPr>
        <w:t>arquitecto de un clúster regional</w:t>
      </w:r>
      <w:r w:rsidRPr="006055AA">
        <w:t xml:space="preserve"> que brinde seguridad jurídica, servicios básicos y conectividad, permitiendo que las PYMES de servicios generales, gastronomía, logística y mantenimiento mecánico se asienten de forma definitiva</w:t>
      </w:r>
    </w:p>
    <w:p w14:paraId="3090D8A2" w14:textId="77777777" w:rsidR="00A46BED" w:rsidRDefault="00A46BED" w:rsidP="00A46BED"/>
    <w:p w14:paraId="2FB01CDA" w14:textId="77777777" w:rsidR="00A46BED" w:rsidRDefault="00A46BED" w:rsidP="00A46BED"/>
    <w:p w14:paraId="120BC8B3" w14:textId="77777777" w:rsidR="00A46BED" w:rsidRDefault="00A46BED" w:rsidP="00A46BED"/>
    <w:p w14:paraId="419D8198" w14:textId="2291C1C2" w:rsidR="006055AA" w:rsidRPr="006055AA" w:rsidRDefault="006055AA" w:rsidP="006055AA">
      <w:r w:rsidRPr="006055AA">
        <w:lastRenderedPageBreak/>
        <w:t xml:space="preserve">Desde </w:t>
      </w:r>
      <w:r>
        <w:t xml:space="preserve">el área de educación, </w:t>
      </w:r>
      <w:r w:rsidRPr="006055AA">
        <w:t xml:space="preserve"> comprometida con el desarrollo regional, la transición de la industria del petróleo y gas hacia un modelo </w:t>
      </w:r>
      <w:r w:rsidRPr="006055AA">
        <w:rPr>
          <w:b/>
          <w:bCs/>
        </w:rPr>
        <w:t>intensivo en conocimiento</w:t>
      </w:r>
      <w:r w:rsidRPr="006055AA">
        <w:t xml:space="preserve"> (Industria 4.0) nos obliga a reformular nuestra oferta académica para potenciar los nuevos empleos detectados en la prospección ocupacional.</w:t>
      </w:r>
    </w:p>
    <w:p w14:paraId="528186C0" w14:textId="77777777" w:rsidR="006055AA" w:rsidRPr="006055AA" w:rsidRDefault="006055AA" w:rsidP="006055AA">
      <w:r w:rsidRPr="006055AA">
        <w:t>Para aumentar y potenciar estos puestos de trabajo con personal idóneo, la universidad debe adoptar una estrategia basada en los siguientes pilares:</w:t>
      </w:r>
    </w:p>
    <w:p w14:paraId="4E1B481E" w14:textId="77777777" w:rsidR="006055AA" w:rsidRPr="006055AA" w:rsidRDefault="006055AA" w:rsidP="006055AA">
      <w:r w:rsidRPr="006055AA">
        <w:t>1. Actualización y Modernización de la Oferta de Grado</w:t>
      </w:r>
    </w:p>
    <w:p w14:paraId="07AA94F9" w14:textId="77777777" w:rsidR="006055AA" w:rsidRPr="006055AA" w:rsidRDefault="006055AA" w:rsidP="006055AA">
      <w:r w:rsidRPr="006055AA">
        <w:t>El paradigma ha cambiado de una industria mecánica pesada a una digitalizada. Debemos integrar de forma temprana en las ingenierías (Petróleo, Química, Industrial, Electrónica e Informática) contenidos transversales de:</w:t>
      </w:r>
    </w:p>
    <w:p w14:paraId="3621C16A" w14:textId="77777777" w:rsidR="006055AA" w:rsidRPr="006055AA" w:rsidRDefault="006055AA" w:rsidP="006055AA">
      <w:pPr>
        <w:numPr>
          <w:ilvl w:val="0"/>
          <w:numId w:val="27"/>
        </w:numPr>
      </w:pPr>
      <w:r w:rsidRPr="006055AA">
        <w:rPr>
          <w:b/>
          <w:bCs/>
        </w:rPr>
        <w:t>Ciencia de Datos e IA Predictiva:</w:t>
      </w:r>
      <w:r w:rsidRPr="006055AA">
        <w:t xml:space="preserve"> Para formar ingenieros capaces de gestionar el </w:t>
      </w:r>
      <w:r w:rsidRPr="006055AA">
        <w:rPr>
          <w:b/>
          <w:bCs/>
        </w:rPr>
        <w:t>"Yacimiento Digital"</w:t>
      </w:r>
      <w:r w:rsidRPr="006055AA">
        <w:t>, operando en salas de monitoreo remoto y tomando decisiones basadas en minería de datos.</w:t>
      </w:r>
    </w:p>
    <w:p w14:paraId="4805D8BF" w14:textId="77777777" w:rsidR="006055AA" w:rsidRPr="006055AA" w:rsidRDefault="006055AA" w:rsidP="006055AA">
      <w:pPr>
        <w:numPr>
          <w:ilvl w:val="0"/>
          <w:numId w:val="27"/>
        </w:numPr>
      </w:pPr>
      <w:r w:rsidRPr="006055AA">
        <w:rPr>
          <w:b/>
          <w:bCs/>
        </w:rPr>
        <w:t>Ciberseguridad OT:</w:t>
      </w:r>
      <w:r w:rsidRPr="006055AA">
        <w:t xml:space="preserve"> La convergencia IT/OT requiere profesionales que protejan las infraestructuras críticas (sistemas SCADA/ICS) frente a amenazas digitales que hoy pueden paralizar la producción nacional.</w:t>
      </w:r>
    </w:p>
    <w:p w14:paraId="2358FE0A" w14:textId="77777777" w:rsidR="006055AA" w:rsidRPr="006055AA" w:rsidRDefault="006055AA" w:rsidP="006055AA">
      <w:pPr>
        <w:numPr>
          <w:ilvl w:val="0"/>
          <w:numId w:val="27"/>
        </w:numPr>
      </w:pPr>
      <w:r w:rsidRPr="006055AA">
        <w:rPr>
          <w:b/>
          <w:bCs/>
        </w:rPr>
        <w:t>Excelencia Operacional y Ambiental:</w:t>
      </w:r>
      <w:r w:rsidRPr="006055AA">
        <w:t xml:space="preserve"> Incluir módulos sobre gestión de recursos hídricos, economía circular y seguridad de procesos para garantizar la sustentabilidad del sector.</w:t>
      </w:r>
    </w:p>
    <w:p w14:paraId="281699A1" w14:textId="77777777" w:rsidR="006055AA" w:rsidRPr="006055AA" w:rsidRDefault="006055AA" w:rsidP="006055AA">
      <w:r w:rsidRPr="006055AA">
        <w:t>2. Creación de Trayectos de Formación Profesional Continua (FPC)</w:t>
      </w:r>
    </w:p>
    <w:p w14:paraId="061080B8" w14:textId="77777777" w:rsidR="006055AA" w:rsidRPr="006055AA" w:rsidRDefault="006055AA" w:rsidP="006055AA">
      <w:r w:rsidRPr="006055AA">
        <w:t xml:space="preserve">No podemos esperar cuatro o cinco años a que egrese un nuevo profesional. La universidad debe liderar un sistema de </w:t>
      </w:r>
      <w:r w:rsidRPr="006055AA">
        <w:rPr>
          <w:b/>
          <w:bCs/>
        </w:rPr>
        <w:t xml:space="preserve">Formación Profesional </w:t>
      </w:r>
      <w:proofErr w:type="gramStart"/>
      <w:r w:rsidRPr="006055AA">
        <w:rPr>
          <w:b/>
          <w:bCs/>
        </w:rPr>
        <w:t>Continua</w:t>
      </w:r>
      <w:proofErr w:type="gramEnd"/>
      <w:r w:rsidRPr="006055AA">
        <w:rPr>
          <w:b/>
          <w:bCs/>
        </w:rPr>
        <w:t xml:space="preserve"> modularizada y certificada</w:t>
      </w:r>
      <w:r w:rsidRPr="006055AA">
        <w:t>:</w:t>
      </w:r>
    </w:p>
    <w:p w14:paraId="4226D468" w14:textId="77777777" w:rsidR="006055AA" w:rsidRPr="006055AA" w:rsidRDefault="006055AA" w:rsidP="006055AA">
      <w:pPr>
        <w:numPr>
          <w:ilvl w:val="0"/>
          <w:numId w:val="28"/>
        </w:numPr>
      </w:pPr>
      <w:r w:rsidRPr="006055AA">
        <w:rPr>
          <w:b/>
          <w:bCs/>
        </w:rPr>
        <w:t>Diplomaturas de corta duración:</w:t>
      </w:r>
      <w:r w:rsidRPr="006055AA">
        <w:t xml:space="preserve"> Ofertas "a término" de 120 a 400 horas en áreas críticas como </w:t>
      </w:r>
      <w:proofErr w:type="spellStart"/>
      <w:r w:rsidRPr="006055AA">
        <w:rPr>
          <w:b/>
          <w:bCs/>
        </w:rPr>
        <w:t>Geonavegación</w:t>
      </w:r>
      <w:proofErr w:type="spellEnd"/>
      <w:r w:rsidRPr="006055AA">
        <w:t>, Perforación Direccional, Química de Lodos y Logística 4.0.</w:t>
      </w:r>
    </w:p>
    <w:p w14:paraId="66AF7125" w14:textId="77777777" w:rsidR="006055AA" w:rsidRPr="006055AA" w:rsidRDefault="006055AA" w:rsidP="006055AA">
      <w:pPr>
        <w:numPr>
          <w:ilvl w:val="0"/>
          <w:numId w:val="28"/>
        </w:numPr>
      </w:pPr>
      <w:r w:rsidRPr="006055AA">
        <w:rPr>
          <w:b/>
          <w:bCs/>
        </w:rPr>
        <w:t>Especializaciones de Nivel IV y V:</w:t>
      </w:r>
      <w:r w:rsidRPr="006055AA">
        <w:t xml:space="preserve"> Destinadas a técnicos y mandos medios que ya están en la industria para que puedan "</w:t>
      </w:r>
      <w:proofErr w:type="spellStart"/>
      <w:r w:rsidRPr="006055AA">
        <w:t>recualificarse</w:t>
      </w:r>
      <w:proofErr w:type="spellEnd"/>
      <w:r w:rsidRPr="006055AA">
        <w:t>" en el uso de automatismos, PLC complejos y sistemas de telemetría.</w:t>
      </w:r>
    </w:p>
    <w:p w14:paraId="739490B3" w14:textId="77777777" w:rsidR="006055AA" w:rsidRPr="006055AA" w:rsidRDefault="006055AA" w:rsidP="006055AA">
      <w:pPr>
        <w:numPr>
          <w:ilvl w:val="0"/>
          <w:numId w:val="28"/>
        </w:numPr>
      </w:pPr>
      <w:r w:rsidRPr="006055AA">
        <w:rPr>
          <w:b/>
          <w:bCs/>
        </w:rPr>
        <w:t>Reconocimiento de Créditos:</w:t>
      </w:r>
      <w:r w:rsidRPr="006055AA">
        <w:t xml:space="preserve"> Que estos módulos de formación continua sean acreditables para tecnicaturas superiores o títulos de grado, incentivando la </w:t>
      </w:r>
      <w:proofErr w:type="spellStart"/>
      <w:r w:rsidRPr="006055AA">
        <w:t>terminalidad</w:t>
      </w:r>
      <w:proofErr w:type="spellEnd"/>
      <w:r w:rsidRPr="006055AA">
        <w:t xml:space="preserve"> educativa.</w:t>
      </w:r>
    </w:p>
    <w:p w14:paraId="25801153" w14:textId="77777777" w:rsidR="006055AA" w:rsidRPr="006055AA" w:rsidRDefault="006055AA" w:rsidP="006055AA">
      <w:r w:rsidRPr="006055AA">
        <w:t>3. Innovación Pedagógica: Simuladores y Realidad Virtual</w:t>
      </w:r>
    </w:p>
    <w:p w14:paraId="3D255F04" w14:textId="77777777" w:rsidR="006055AA" w:rsidRPr="006055AA" w:rsidRDefault="006055AA" w:rsidP="006055AA">
      <w:r w:rsidRPr="006055AA">
        <w:t>Para reducir la brecha entre la teoría y la práctica en entornos de alto riesgo:</w:t>
      </w:r>
    </w:p>
    <w:p w14:paraId="5DBAE954" w14:textId="77777777" w:rsidR="006055AA" w:rsidRPr="006055AA" w:rsidRDefault="006055AA" w:rsidP="006055AA">
      <w:pPr>
        <w:numPr>
          <w:ilvl w:val="0"/>
          <w:numId w:val="29"/>
        </w:numPr>
      </w:pPr>
      <w:r w:rsidRPr="006055AA">
        <w:rPr>
          <w:b/>
          <w:bCs/>
        </w:rPr>
        <w:t>Entornos Virtuales:</w:t>
      </w:r>
      <w:r w:rsidRPr="006055AA">
        <w:t xml:space="preserve"> Implementar plataformas de </w:t>
      </w:r>
      <w:r w:rsidRPr="006055AA">
        <w:rPr>
          <w:b/>
          <w:bCs/>
        </w:rPr>
        <w:t>Realidad Virtual</w:t>
      </w:r>
      <w:r w:rsidRPr="006055AA">
        <w:t xml:space="preserve"> y simuladores avanzados que permitan a los alumnos entrenarse en la resolución de incidentes críticos en pozos o plantas sin riesgos físicos.</w:t>
      </w:r>
    </w:p>
    <w:p w14:paraId="6696234A" w14:textId="77777777" w:rsidR="006055AA" w:rsidRPr="006055AA" w:rsidRDefault="006055AA" w:rsidP="006055AA">
      <w:pPr>
        <w:numPr>
          <w:ilvl w:val="0"/>
          <w:numId w:val="29"/>
        </w:numPr>
      </w:pPr>
      <w:r w:rsidRPr="006055AA">
        <w:rPr>
          <w:b/>
          <w:bCs/>
        </w:rPr>
        <w:t>Prácticas Profesionalizantes:</w:t>
      </w:r>
      <w:r w:rsidRPr="006055AA">
        <w:t xml:space="preserve"> Establecer convenios con operadoras (como YPF) y empresas de servicios para que docentes y alumnos realicen estancias de investigación aplicada en los yacimientos.</w:t>
      </w:r>
    </w:p>
    <w:p w14:paraId="28D4BDAD" w14:textId="77777777" w:rsidR="006055AA" w:rsidRPr="006055AA" w:rsidRDefault="006055AA" w:rsidP="006055AA">
      <w:r w:rsidRPr="006055AA">
        <w:lastRenderedPageBreak/>
        <w:t>4. La Universidad como Nodo del "Clúster Energético"</w:t>
      </w:r>
    </w:p>
    <w:p w14:paraId="047D6FFE" w14:textId="77777777" w:rsidR="006055AA" w:rsidRPr="006055AA" w:rsidRDefault="006055AA" w:rsidP="006055AA">
      <w:r w:rsidRPr="006055AA">
        <w:t xml:space="preserve">Debemos superar la "lógica del enclave" y convertir a la región en una </w:t>
      </w:r>
      <w:r w:rsidRPr="006055AA">
        <w:rPr>
          <w:b/>
          <w:bCs/>
        </w:rPr>
        <w:t>región de aprendizaje</w:t>
      </w:r>
      <w:r w:rsidRPr="006055AA">
        <w:t>:</w:t>
      </w:r>
    </w:p>
    <w:p w14:paraId="5B3E0417" w14:textId="77777777" w:rsidR="006055AA" w:rsidRPr="006055AA" w:rsidRDefault="006055AA" w:rsidP="006055AA">
      <w:pPr>
        <w:numPr>
          <w:ilvl w:val="0"/>
          <w:numId w:val="30"/>
        </w:numPr>
      </w:pPr>
      <w:r w:rsidRPr="006055AA">
        <w:rPr>
          <w:b/>
          <w:bCs/>
        </w:rPr>
        <w:t>Investigación y Desarrollo (I+D) Idiosincrática:</w:t>
      </w:r>
      <w:r w:rsidRPr="006055AA">
        <w:t xml:space="preserve"> Fomentar que nuestros investigadores resuelvan problemas específicos de los yacimientos locales, como el tratamiento de aguas residuales o la mejora de polímeros para recuperación terciaria.</w:t>
      </w:r>
    </w:p>
    <w:p w14:paraId="752FD59F" w14:textId="77777777" w:rsidR="006055AA" w:rsidRPr="006055AA" w:rsidRDefault="006055AA" w:rsidP="006055AA">
      <w:pPr>
        <w:numPr>
          <w:ilvl w:val="0"/>
          <w:numId w:val="30"/>
        </w:numPr>
      </w:pPr>
      <w:r w:rsidRPr="006055AA">
        <w:rPr>
          <w:b/>
          <w:bCs/>
        </w:rPr>
        <w:t>Alianzas Internacionales:</w:t>
      </w:r>
      <w:r w:rsidRPr="006055AA">
        <w:t xml:space="preserve"> Generar redes con "universidades petroleras" extranjeras para intercambios de posgrado y maestrías en especialidades que hoy tienen demanda insatisfecha, como la nanotecnología aplicada a materiales de perforación.</w:t>
      </w:r>
    </w:p>
    <w:p w14:paraId="47232AD9" w14:textId="77777777" w:rsidR="006055AA" w:rsidRPr="006055AA" w:rsidRDefault="006055AA" w:rsidP="006055AA">
      <w:r w:rsidRPr="006055AA">
        <w:t xml:space="preserve">En conclusión, nuestra misión es formar el </w:t>
      </w:r>
      <w:r w:rsidRPr="006055AA">
        <w:rPr>
          <w:b/>
          <w:bCs/>
        </w:rPr>
        <w:t>capital humano de alto valor</w:t>
      </w:r>
      <w:r w:rsidRPr="006055AA">
        <w:t xml:space="preserve"> que demande la industria, asegurando que los jóvenes de la región no sean solo "mano de obra de baja tecnología", sino los líderes, analistas y expertos en ciberdefensa que el nuevo escenario energético argentino requiere</w:t>
      </w:r>
    </w:p>
    <w:p w14:paraId="4E66CD0E" w14:textId="2E173D41" w:rsidR="00A46BED" w:rsidRDefault="00A46BED" w:rsidP="00A46BED"/>
    <w:sectPr w:rsidR="00A46B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B592D"/>
    <w:multiLevelType w:val="multilevel"/>
    <w:tmpl w:val="B7F6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402D8"/>
    <w:multiLevelType w:val="multilevel"/>
    <w:tmpl w:val="B236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86DE3"/>
    <w:multiLevelType w:val="multilevel"/>
    <w:tmpl w:val="C32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8373F"/>
    <w:multiLevelType w:val="multilevel"/>
    <w:tmpl w:val="7DB033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D03F1"/>
    <w:multiLevelType w:val="multilevel"/>
    <w:tmpl w:val="C84E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36A1D"/>
    <w:multiLevelType w:val="multilevel"/>
    <w:tmpl w:val="56A2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741B0"/>
    <w:multiLevelType w:val="multilevel"/>
    <w:tmpl w:val="9DAC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85CD9"/>
    <w:multiLevelType w:val="multilevel"/>
    <w:tmpl w:val="8BC0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B6747"/>
    <w:multiLevelType w:val="multilevel"/>
    <w:tmpl w:val="D8B0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01513"/>
    <w:multiLevelType w:val="multilevel"/>
    <w:tmpl w:val="5E4C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C36D8A"/>
    <w:multiLevelType w:val="multilevel"/>
    <w:tmpl w:val="478C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429EE"/>
    <w:multiLevelType w:val="multilevel"/>
    <w:tmpl w:val="8574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954B8"/>
    <w:multiLevelType w:val="multilevel"/>
    <w:tmpl w:val="C2B8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C4AA0"/>
    <w:multiLevelType w:val="multilevel"/>
    <w:tmpl w:val="573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4F4E4F"/>
    <w:multiLevelType w:val="multilevel"/>
    <w:tmpl w:val="F450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F13C6E"/>
    <w:multiLevelType w:val="hybridMultilevel"/>
    <w:tmpl w:val="8AAED5A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99D3D65"/>
    <w:multiLevelType w:val="multilevel"/>
    <w:tmpl w:val="1E04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A8498A"/>
    <w:multiLevelType w:val="multilevel"/>
    <w:tmpl w:val="F9A4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C03E3"/>
    <w:multiLevelType w:val="multilevel"/>
    <w:tmpl w:val="9E2E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9F19EC"/>
    <w:multiLevelType w:val="multilevel"/>
    <w:tmpl w:val="73CA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C52C84"/>
    <w:multiLevelType w:val="multilevel"/>
    <w:tmpl w:val="DE78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FC2CA5"/>
    <w:multiLevelType w:val="multilevel"/>
    <w:tmpl w:val="FADE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700B86"/>
    <w:multiLevelType w:val="multilevel"/>
    <w:tmpl w:val="9AE8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BB4719"/>
    <w:multiLevelType w:val="multilevel"/>
    <w:tmpl w:val="B204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DF08C5"/>
    <w:multiLevelType w:val="multilevel"/>
    <w:tmpl w:val="46D4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B41A9A"/>
    <w:multiLevelType w:val="multilevel"/>
    <w:tmpl w:val="92BC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511F33"/>
    <w:multiLevelType w:val="multilevel"/>
    <w:tmpl w:val="26BC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2679B9"/>
    <w:multiLevelType w:val="hybridMultilevel"/>
    <w:tmpl w:val="53D80458"/>
    <w:lvl w:ilvl="0" w:tplc="DF1E3A42">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8" w15:restartNumberingAfterBreak="0">
    <w:nsid w:val="79201748"/>
    <w:multiLevelType w:val="multilevel"/>
    <w:tmpl w:val="BB4A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464E40"/>
    <w:multiLevelType w:val="multilevel"/>
    <w:tmpl w:val="4B0E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6"/>
  </w:num>
  <w:num w:numId="3">
    <w:abstractNumId w:val="5"/>
  </w:num>
  <w:num w:numId="4">
    <w:abstractNumId w:val="13"/>
  </w:num>
  <w:num w:numId="5">
    <w:abstractNumId w:val="7"/>
  </w:num>
  <w:num w:numId="6">
    <w:abstractNumId w:val="3"/>
  </w:num>
  <w:num w:numId="7">
    <w:abstractNumId w:val="11"/>
  </w:num>
  <w:num w:numId="8">
    <w:abstractNumId w:val="2"/>
  </w:num>
  <w:num w:numId="9">
    <w:abstractNumId w:val="25"/>
  </w:num>
  <w:num w:numId="10">
    <w:abstractNumId w:val="17"/>
  </w:num>
  <w:num w:numId="11">
    <w:abstractNumId w:val="0"/>
  </w:num>
  <w:num w:numId="12">
    <w:abstractNumId w:val="8"/>
  </w:num>
  <w:num w:numId="13">
    <w:abstractNumId w:val="21"/>
  </w:num>
  <w:num w:numId="14">
    <w:abstractNumId w:val="24"/>
  </w:num>
  <w:num w:numId="15">
    <w:abstractNumId w:val="19"/>
  </w:num>
  <w:num w:numId="16">
    <w:abstractNumId w:val="27"/>
  </w:num>
  <w:num w:numId="17">
    <w:abstractNumId w:val="28"/>
  </w:num>
  <w:num w:numId="18">
    <w:abstractNumId w:val="23"/>
  </w:num>
  <w:num w:numId="19">
    <w:abstractNumId w:val="12"/>
  </w:num>
  <w:num w:numId="20">
    <w:abstractNumId w:val="10"/>
  </w:num>
  <w:num w:numId="21">
    <w:abstractNumId w:val="29"/>
  </w:num>
  <w:num w:numId="22">
    <w:abstractNumId w:val="9"/>
  </w:num>
  <w:num w:numId="23">
    <w:abstractNumId w:val="1"/>
  </w:num>
  <w:num w:numId="24">
    <w:abstractNumId w:val="22"/>
  </w:num>
  <w:num w:numId="25">
    <w:abstractNumId w:val="16"/>
  </w:num>
  <w:num w:numId="26">
    <w:abstractNumId w:val="14"/>
  </w:num>
  <w:num w:numId="27">
    <w:abstractNumId w:val="6"/>
  </w:num>
  <w:num w:numId="28">
    <w:abstractNumId w:val="18"/>
  </w:num>
  <w:num w:numId="29">
    <w:abstractNumId w:val="4"/>
  </w:num>
  <w:num w:numId="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783"/>
    <w:rsid w:val="006055AA"/>
    <w:rsid w:val="008B7783"/>
    <w:rsid w:val="00A46BE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3B210"/>
  <w15:chartTrackingRefBased/>
  <w15:docId w15:val="{31AD645F-A98A-4846-BEBA-76AE7DD14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B77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55027">
      <w:bodyDiv w:val="1"/>
      <w:marLeft w:val="0"/>
      <w:marRight w:val="0"/>
      <w:marTop w:val="0"/>
      <w:marBottom w:val="0"/>
      <w:divBdr>
        <w:top w:val="none" w:sz="0" w:space="0" w:color="auto"/>
        <w:left w:val="none" w:sz="0" w:space="0" w:color="auto"/>
        <w:bottom w:val="none" w:sz="0" w:space="0" w:color="auto"/>
        <w:right w:val="none" w:sz="0" w:space="0" w:color="auto"/>
      </w:divBdr>
      <w:divsChild>
        <w:div w:id="1471559448">
          <w:marLeft w:val="0"/>
          <w:marRight w:val="0"/>
          <w:marTop w:val="0"/>
          <w:marBottom w:val="0"/>
          <w:divBdr>
            <w:top w:val="none" w:sz="0" w:space="0" w:color="auto"/>
            <w:left w:val="none" w:sz="0" w:space="0" w:color="auto"/>
            <w:bottom w:val="none" w:sz="0" w:space="0" w:color="auto"/>
            <w:right w:val="none" w:sz="0" w:space="0" w:color="auto"/>
          </w:divBdr>
        </w:div>
        <w:div w:id="604264972">
          <w:marLeft w:val="0"/>
          <w:marRight w:val="0"/>
          <w:marTop w:val="0"/>
          <w:marBottom w:val="0"/>
          <w:divBdr>
            <w:top w:val="none" w:sz="0" w:space="0" w:color="auto"/>
            <w:left w:val="none" w:sz="0" w:space="0" w:color="auto"/>
            <w:bottom w:val="none" w:sz="0" w:space="0" w:color="auto"/>
            <w:right w:val="none" w:sz="0" w:space="0" w:color="auto"/>
          </w:divBdr>
        </w:div>
        <w:div w:id="499467597">
          <w:marLeft w:val="0"/>
          <w:marRight w:val="0"/>
          <w:marTop w:val="0"/>
          <w:marBottom w:val="0"/>
          <w:divBdr>
            <w:top w:val="none" w:sz="0" w:space="0" w:color="auto"/>
            <w:left w:val="none" w:sz="0" w:space="0" w:color="auto"/>
            <w:bottom w:val="none" w:sz="0" w:space="0" w:color="auto"/>
            <w:right w:val="none" w:sz="0" w:space="0" w:color="auto"/>
          </w:divBdr>
        </w:div>
        <w:div w:id="1248420382">
          <w:marLeft w:val="0"/>
          <w:marRight w:val="0"/>
          <w:marTop w:val="0"/>
          <w:marBottom w:val="0"/>
          <w:divBdr>
            <w:top w:val="none" w:sz="0" w:space="0" w:color="auto"/>
            <w:left w:val="none" w:sz="0" w:space="0" w:color="auto"/>
            <w:bottom w:val="none" w:sz="0" w:space="0" w:color="auto"/>
            <w:right w:val="none" w:sz="0" w:space="0" w:color="auto"/>
          </w:divBdr>
        </w:div>
        <w:div w:id="1831864716">
          <w:marLeft w:val="0"/>
          <w:marRight w:val="0"/>
          <w:marTop w:val="0"/>
          <w:marBottom w:val="0"/>
          <w:divBdr>
            <w:top w:val="none" w:sz="0" w:space="0" w:color="auto"/>
            <w:left w:val="none" w:sz="0" w:space="0" w:color="auto"/>
            <w:bottom w:val="none" w:sz="0" w:space="0" w:color="auto"/>
            <w:right w:val="none" w:sz="0" w:space="0" w:color="auto"/>
          </w:divBdr>
        </w:div>
        <w:div w:id="1328284155">
          <w:marLeft w:val="0"/>
          <w:marRight w:val="0"/>
          <w:marTop w:val="0"/>
          <w:marBottom w:val="0"/>
          <w:divBdr>
            <w:top w:val="none" w:sz="0" w:space="0" w:color="auto"/>
            <w:left w:val="none" w:sz="0" w:space="0" w:color="auto"/>
            <w:bottom w:val="none" w:sz="0" w:space="0" w:color="auto"/>
            <w:right w:val="none" w:sz="0" w:space="0" w:color="auto"/>
          </w:divBdr>
        </w:div>
        <w:div w:id="480968767">
          <w:marLeft w:val="0"/>
          <w:marRight w:val="0"/>
          <w:marTop w:val="0"/>
          <w:marBottom w:val="0"/>
          <w:divBdr>
            <w:top w:val="none" w:sz="0" w:space="0" w:color="auto"/>
            <w:left w:val="none" w:sz="0" w:space="0" w:color="auto"/>
            <w:bottom w:val="none" w:sz="0" w:space="0" w:color="auto"/>
            <w:right w:val="none" w:sz="0" w:space="0" w:color="auto"/>
          </w:divBdr>
        </w:div>
        <w:div w:id="2131047364">
          <w:marLeft w:val="0"/>
          <w:marRight w:val="0"/>
          <w:marTop w:val="0"/>
          <w:marBottom w:val="0"/>
          <w:divBdr>
            <w:top w:val="none" w:sz="0" w:space="0" w:color="auto"/>
            <w:left w:val="none" w:sz="0" w:space="0" w:color="auto"/>
            <w:bottom w:val="none" w:sz="0" w:space="0" w:color="auto"/>
            <w:right w:val="none" w:sz="0" w:space="0" w:color="auto"/>
          </w:divBdr>
        </w:div>
        <w:div w:id="1542093665">
          <w:marLeft w:val="0"/>
          <w:marRight w:val="0"/>
          <w:marTop w:val="0"/>
          <w:marBottom w:val="0"/>
          <w:divBdr>
            <w:top w:val="none" w:sz="0" w:space="0" w:color="auto"/>
            <w:left w:val="none" w:sz="0" w:space="0" w:color="auto"/>
            <w:bottom w:val="none" w:sz="0" w:space="0" w:color="auto"/>
            <w:right w:val="none" w:sz="0" w:space="0" w:color="auto"/>
          </w:divBdr>
        </w:div>
        <w:div w:id="1394767718">
          <w:marLeft w:val="0"/>
          <w:marRight w:val="0"/>
          <w:marTop w:val="0"/>
          <w:marBottom w:val="0"/>
          <w:divBdr>
            <w:top w:val="none" w:sz="0" w:space="0" w:color="auto"/>
            <w:left w:val="none" w:sz="0" w:space="0" w:color="auto"/>
            <w:bottom w:val="none" w:sz="0" w:space="0" w:color="auto"/>
            <w:right w:val="none" w:sz="0" w:space="0" w:color="auto"/>
          </w:divBdr>
        </w:div>
        <w:div w:id="667254049">
          <w:marLeft w:val="0"/>
          <w:marRight w:val="0"/>
          <w:marTop w:val="0"/>
          <w:marBottom w:val="0"/>
          <w:divBdr>
            <w:top w:val="none" w:sz="0" w:space="0" w:color="auto"/>
            <w:left w:val="none" w:sz="0" w:space="0" w:color="auto"/>
            <w:bottom w:val="none" w:sz="0" w:space="0" w:color="auto"/>
            <w:right w:val="none" w:sz="0" w:space="0" w:color="auto"/>
          </w:divBdr>
        </w:div>
        <w:div w:id="152573469">
          <w:marLeft w:val="0"/>
          <w:marRight w:val="0"/>
          <w:marTop w:val="0"/>
          <w:marBottom w:val="0"/>
          <w:divBdr>
            <w:top w:val="none" w:sz="0" w:space="0" w:color="auto"/>
            <w:left w:val="none" w:sz="0" w:space="0" w:color="auto"/>
            <w:bottom w:val="none" w:sz="0" w:space="0" w:color="auto"/>
            <w:right w:val="none" w:sz="0" w:space="0" w:color="auto"/>
          </w:divBdr>
        </w:div>
      </w:divsChild>
    </w:div>
    <w:div w:id="191310549">
      <w:bodyDiv w:val="1"/>
      <w:marLeft w:val="0"/>
      <w:marRight w:val="0"/>
      <w:marTop w:val="0"/>
      <w:marBottom w:val="0"/>
      <w:divBdr>
        <w:top w:val="none" w:sz="0" w:space="0" w:color="auto"/>
        <w:left w:val="none" w:sz="0" w:space="0" w:color="auto"/>
        <w:bottom w:val="none" w:sz="0" w:space="0" w:color="auto"/>
        <w:right w:val="none" w:sz="0" w:space="0" w:color="auto"/>
      </w:divBdr>
      <w:divsChild>
        <w:div w:id="1766732977">
          <w:marLeft w:val="0"/>
          <w:marRight w:val="0"/>
          <w:marTop w:val="0"/>
          <w:marBottom w:val="0"/>
          <w:divBdr>
            <w:top w:val="none" w:sz="0" w:space="0" w:color="auto"/>
            <w:left w:val="none" w:sz="0" w:space="0" w:color="auto"/>
            <w:bottom w:val="none" w:sz="0" w:space="0" w:color="auto"/>
            <w:right w:val="none" w:sz="0" w:space="0" w:color="auto"/>
          </w:divBdr>
        </w:div>
        <w:div w:id="39670518">
          <w:marLeft w:val="0"/>
          <w:marRight w:val="0"/>
          <w:marTop w:val="0"/>
          <w:marBottom w:val="0"/>
          <w:divBdr>
            <w:top w:val="none" w:sz="0" w:space="0" w:color="auto"/>
            <w:left w:val="none" w:sz="0" w:space="0" w:color="auto"/>
            <w:bottom w:val="none" w:sz="0" w:space="0" w:color="auto"/>
            <w:right w:val="none" w:sz="0" w:space="0" w:color="auto"/>
          </w:divBdr>
        </w:div>
        <w:div w:id="1026636170">
          <w:marLeft w:val="0"/>
          <w:marRight w:val="0"/>
          <w:marTop w:val="0"/>
          <w:marBottom w:val="0"/>
          <w:divBdr>
            <w:top w:val="none" w:sz="0" w:space="0" w:color="auto"/>
            <w:left w:val="none" w:sz="0" w:space="0" w:color="auto"/>
            <w:bottom w:val="none" w:sz="0" w:space="0" w:color="auto"/>
            <w:right w:val="none" w:sz="0" w:space="0" w:color="auto"/>
          </w:divBdr>
        </w:div>
        <w:div w:id="2116170979">
          <w:marLeft w:val="0"/>
          <w:marRight w:val="0"/>
          <w:marTop w:val="0"/>
          <w:marBottom w:val="0"/>
          <w:divBdr>
            <w:top w:val="none" w:sz="0" w:space="0" w:color="auto"/>
            <w:left w:val="none" w:sz="0" w:space="0" w:color="auto"/>
            <w:bottom w:val="none" w:sz="0" w:space="0" w:color="auto"/>
            <w:right w:val="none" w:sz="0" w:space="0" w:color="auto"/>
          </w:divBdr>
        </w:div>
        <w:div w:id="1915704521">
          <w:marLeft w:val="0"/>
          <w:marRight w:val="0"/>
          <w:marTop w:val="0"/>
          <w:marBottom w:val="0"/>
          <w:divBdr>
            <w:top w:val="none" w:sz="0" w:space="0" w:color="auto"/>
            <w:left w:val="none" w:sz="0" w:space="0" w:color="auto"/>
            <w:bottom w:val="none" w:sz="0" w:space="0" w:color="auto"/>
            <w:right w:val="none" w:sz="0" w:space="0" w:color="auto"/>
          </w:divBdr>
        </w:div>
        <w:div w:id="1051030433">
          <w:marLeft w:val="0"/>
          <w:marRight w:val="0"/>
          <w:marTop w:val="0"/>
          <w:marBottom w:val="0"/>
          <w:divBdr>
            <w:top w:val="none" w:sz="0" w:space="0" w:color="auto"/>
            <w:left w:val="none" w:sz="0" w:space="0" w:color="auto"/>
            <w:bottom w:val="none" w:sz="0" w:space="0" w:color="auto"/>
            <w:right w:val="none" w:sz="0" w:space="0" w:color="auto"/>
          </w:divBdr>
        </w:div>
        <w:div w:id="1909681065">
          <w:marLeft w:val="0"/>
          <w:marRight w:val="0"/>
          <w:marTop w:val="0"/>
          <w:marBottom w:val="0"/>
          <w:divBdr>
            <w:top w:val="none" w:sz="0" w:space="0" w:color="auto"/>
            <w:left w:val="none" w:sz="0" w:space="0" w:color="auto"/>
            <w:bottom w:val="none" w:sz="0" w:space="0" w:color="auto"/>
            <w:right w:val="none" w:sz="0" w:space="0" w:color="auto"/>
          </w:divBdr>
        </w:div>
        <w:div w:id="1460297106">
          <w:marLeft w:val="0"/>
          <w:marRight w:val="0"/>
          <w:marTop w:val="0"/>
          <w:marBottom w:val="0"/>
          <w:divBdr>
            <w:top w:val="none" w:sz="0" w:space="0" w:color="auto"/>
            <w:left w:val="none" w:sz="0" w:space="0" w:color="auto"/>
            <w:bottom w:val="none" w:sz="0" w:space="0" w:color="auto"/>
            <w:right w:val="none" w:sz="0" w:space="0" w:color="auto"/>
          </w:divBdr>
        </w:div>
        <w:div w:id="1387878360">
          <w:marLeft w:val="0"/>
          <w:marRight w:val="0"/>
          <w:marTop w:val="0"/>
          <w:marBottom w:val="0"/>
          <w:divBdr>
            <w:top w:val="none" w:sz="0" w:space="0" w:color="auto"/>
            <w:left w:val="none" w:sz="0" w:space="0" w:color="auto"/>
            <w:bottom w:val="none" w:sz="0" w:space="0" w:color="auto"/>
            <w:right w:val="none" w:sz="0" w:space="0" w:color="auto"/>
          </w:divBdr>
        </w:div>
        <w:div w:id="203055372">
          <w:marLeft w:val="0"/>
          <w:marRight w:val="0"/>
          <w:marTop w:val="0"/>
          <w:marBottom w:val="0"/>
          <w:divBdr>
            <w:top w:val="none" w:sz="0" w:space="0" w:color="auto"/>
            <w:left w:val="none" w:sz="0" w:space="0" w:color="auto"/>
            <w:bottom w:val="none" w:sz="0" w:space="0" w:color="auto"/>
            <w:right w:val="none" w:sz="0" w:space="0" w:color="auto"/>
          </w:divBdr>
        </w:div>
        <w:div w:id="1928683943">
          <w:marLeft w:val="0"/>
          <w:marRight w:val="0"/>
          <w:marTop w:val="0"/>
          <w:marBottom w:val="0"/>
          <w:divBdr>
            <w:top w:val="none" w:sz="0" w:space="0" w:color="auto"/>
            <w:left w:val="none" w:sz="0" w:space="0" w:color="auto"/>
            <w:bottom w:val="none" w:sz="0" w:space="0" w:color="auto"/>
            <w:right w:val="none" w:sz="0" w:space="0" w:color="auto"/>
          </w:divBdr>
        </w:div>
        <w:div w:id="1881824810">
          <w:marLeft w:val="0"/>
          <w:marRight w:val="0"/>
          <w:marTop w:val="0"/>
          <w:marBottom w:val="0"/>
          <w:divBdr>
            <w:top w:val="none" w:sz="0" w:space="0" w:color="auto"/>
            <w:left w:val="none" w:sz="0" w:space="0" w:color="auto"/>
            <w:bottom w:val="none" w:sz="0" w:space="0" w:color="auto"/>
            <w:right w:val="none" w:sz="0" w:space="0" w:color="auto"/>
          </w:divBdr>
        </w:div>
      </w:divsChild>
    </w:div>
    <w:div w:id="274142247">
      <w:bodyDiv w:val="1"/>
      <w:marLeft w:val="0"/>
      <w:marRight w:val="0"/>
      <w:marTop w:val="0"/>
      <w:marBottom w:val="0"/>
      <w:divBdr>
        <w:top w:val="none" w:sz="0" w:space="0" w:color="auto"/>
        <w:left w:val="none" w:sz="0" w:space="0" w:color="auto"/>
        <w:bottom w:val="none" w:sz="0" w:space="0" w:color="auto"/>
        <w:right w:val="none" w:sz="0" w:space="0" w:color="auto"/>
      </w:divBdr>
      <w:divsChild>
        <w:div w:id="1792359076">
          <w:marLeft w:val="0"/>
          <w:marRight w:val="0"/>
          <w:marTop w:val="0"/>
          <w:marBottom w:val="0"/>
          <w:divBdr>
            <w:top w:val="none" w:sz="0" w:space="0" w:color="auto"/>
            <w:left w:val="none" w:sz="0" w:space="0" w:color="auto"/>
            <w:bottom w:val="none" w:sz="0" w:space="0" w:color="auto"/>
            <w:right w:val="none" w:sz="0" w:space="0" w:color="auto"/>
          </w:divBdr>
        </w:div>
        <w:div w:id="938024916">
          <w:marLeft w:val="0"/>
          <w:marRight w:val="0"/>
          <w:marTop w:val="0"/>
          <w:marBottom w:val="0"/>
          <w:divBdr>
            <w:top w:val="none" w:sz="0" w:space="0" w:color="auto"/>
            <w:left w:val="none" w:sz="0" w:space="0" w:color="auto"/>
            <w:bottom w:val="none" w:sz="0" w:space="0" w:color="auto"/>
            <w:right w:val="none" w:sz="0" w:space="0" w:color="auto"/>
          </w:divBdr>
        </w:div>
        <w:div w:id="513494724">
          <w:marLeft w:val="0"/>
          <w:marRight w:val="0"/>
          <w:marTop w:val="0"/>
          <w:marBottom w:val="0"/>
          <w:divBdr>
            <w:top w:val="none" w:sz="0" w:space="0" w:color="auto"/>
            <w:left w:val="none" w:sz="0" w:space="0" w:color="auto"/>
            <w:bottom w:val="none" w:sz="0" w:space="0" w:color="auto"/>
            <w:right w:val="none" w:sz="0" w:space="0" w:color="auto"/>
          </w:divBdr>
        </w:div>
        <w:div w:id="1234699694">
          <w:marLeft w:val="0"/>
          <w:marRight w:val="0"/>
          <w:marTop w:val="0"/>
          <w:marBottom w:val="0"/>
          <w:divBdr>
            <w:top w:val="none" w:sz="0" w:space="0" w:color="auto"/>
            <w:left w:val="none" w:sz="0" w:space="0" w:color="auto"/>
            <w:bottom w:val="none" w:sz="0" w:space="0" w:color="auto"/>
            <w:right w:val="none" w:sz="0" w:space="0" w:color="auto"/>
          </w:divBdr>
        </w:div>
        <w:div w:id="1028750742">
          <w:marLeft w:val="0"/>
          <w:marRight w:val="0"/>
          <w:marTop w:val="0"/>
          <w:marBottom w:val="0"/>
          <w:divBdr>
            <w:top w:val="none" w:sz="0" w:space="0" w:color="auto"/>
            <w:left w:val="none" w:sz="0" w:space="0" w:color="auto"/>
            <w:bottom w:val="none" w:sz="0" w:space="0" w:color="auto"/>
            <w:right w:val="none" w:sz="0" w:space="0" w:color="auto"/>
          </w:divBdr>
        </w:div>
        <w:div w:id="162742425">
          <w:marLeft w:val="0"/>
          <w:marRight w:val="0"/>
          <w:marTop w:val="0"/>
          <w:marBottom w:val="0"/>
          <w:divBdr>
            <w:top w:val="none" w:sz="0" w:space="0" w:color="auto"/>
            <w:left w:val="none" w:sz="0" w:space="0" w:color="auto"/>
            <w:bottom w:val="none" w:sz="0" w:space="0" w:color="auto"/>
            <w:right w:val="none" w:sz="0" w:space="0" w:color="auto"/>
          </w:divBdr>
        </w:div>
        <w:div w:id="329602226">
          <w:marLeft w:val="0"/>
          <w:marRight w:val="0"/>
          <w:marTop w:val="0"/>
          <w:marBottom w:val="0"/>
          <w:divBdr>
            <w:top w:val="none" w:sz="0" w:space="0" w:color="auto"/>
            <w:left w:val="none" w:sz="0" w:space="0" w:color="auto"/>
            <w:bottom w:val="none" w:sz="0" w:space="0" w:color="auto"/>
            <w:right w:val="none" w:sz="0" w:space="0" w:color="auto"/>
          </w:divBdr>
        </w:div>
        <w:div w:id="1225794581">
          <w:marLeft w:val="0"/>
          <w:marRight w:val="0"/>
          <w:marTop w:val="0"/>
          <w:marBottom w:val="0"/>
          <w:divBdr>
            <w:top w:val="none" w:sz="0" w:space="0" w:color="auto"/>
            <w:left w:val="none" w:sz="0" w:space="0" w:color="auto"/>
            <w:bottom w:val="none" w:sz="0" w:space="0" w:color="auto"/>
            <w:right w:val="none" w:sz="0" w:space="0" w:color="auto"/>
          </w:divBdr>
        </w:div>
        <w:div w:id="383648630">
          <w:marLeft w:val="0"/>
          <w:marRight w:val="0"/>
          <w:marTop w:val="0"/>
          <w:marBottom w:val="0"/>
          <w:divBdr>
            <w:top w:val="none" w:sz="0" w:space="0" w:color="auto"/>
            <w:left w:val="none" w:sz="0" w:space="0" w:color="auto"/>
            <w:bottom w:val="none" w:sz="0" w:space="0" w:color="auto"/>
            <w:right w:val="none" w:sz="0" w:space="0" w:color="auto"/>
          </w:divBdr>
        </w:div>
        <w:div w:id="1269771127">
          <w:marLeft w:val="0"/>
          <w:marRight w:val="0"/>
          <w:marTop w:val="0"/>
          <w:marBottom w:val="0"/>
          <w:divBdr>
            <w:top w:val="none" w:sz="0" w:space="0" w:color="auto"/>
            <w:left w:val="none" w:sz="0" w:space="0" w:color="auto"/>
            <w:bottom w:val="none" w:sz="0" w:space="0" w:color="auto"/>
            <w:right w:val="none" w:sz="0" w:space="0" w:color="auto"/>
          </w:divBdr>
        </w:div>
        <w:div w:id="429008592">
          <w:marLeft w:val="0"/>
          <w:marRight w:val="0"/>
          <w:marTop w:val="0"/>
          <w:marBottom w:val="0"/>
          <w:divBdr>
            <w:top w:val="none" w:sz="0" w:space="0" w:color="auto"/>
            <w:left w:val="none" w:sz="0" w:space="0" w:color="auto"/>
            <w:bottom w:val="none" w:sz="0" w:space="0" w:color="auto"/>
            <w:right w:val="none" w:sz="0" w:space="0" w:color="auto"/>
          </w:divBdr>
        </w:div>
        <w:div w:id="259533222">
          <w:marLeft w:val="0"/>
          <w:marRight w:val="0"/>
          <w:marTop w:val="0"/>
          <w:marBottom w:val="0"/>
          <w:divBdr>
            <w:top w:val="none" w:sz="0" w:space="0" w:color="auto"/>
            <w:left w:val="none" w:sz="0" w:space="0" w:color="auto"/>
            <w:bottom w:val="none" w:sz="0" w:space="0" w:color="auto"/>
            <w:right w:val="none" w:sz="0" w:space="0" w:color="auto"/>
          </w:divBdr>
        </w:div>
        <w:div w:id="1657606232">
          <w:marLeft w:val="0"/>
          <w:marRight w:val="0"/>
          <w:marTop w:val="0"/>
          <w:marBottom w:val="0"/>
          <w:divBdr>
            <w:top w:val="none" w:sz="0" w:space="0" w:color="auto"/>
            <w:left w:val="none" w:sz="0" w:space="0" w:color="auto"/>
            <w:bottom w:val="none" w:sz="0" w:space="0" w:color="auto"/>
            <w:right w:val="none" w:sz="0" w:space="0" w:color="auto"/>
          </w:divBdr>
        </w:div>
      </w:divsChild>
    </w:div>
    <w:div w:id="287051549">
      <w:bodyDiv w:val="1"/>
      <w:marLeft w:val="0"/>
      <w:marRight w:val="0"/>
      <w:marTop w:val="0"/>
      <w:marBottom w:val="0"/>
      <w:divBdr>
        <w:top w:val="none" w:sz="0" w:space="0" w:color="auto"/>
        <w:left w:val="none" w:sz="0" w:space="0" w:color="auto"/>
        <w:bottom w:val="none" w:sz="0" w:space="0" w:color="auto"/>
        <w:right w:val="none" w:sz="0" w:space="0" w:color="auto"/>
      </w:divBdr>
      <w:divsChild>
        <w:div w:id="451486132">
          <w:marLeft w:val="0"/>
          <w:marRight w:val="0"/>
          <w:marTop w:val="0"/>
          <w:marBottom w:val="0"/>
          <w:divBdr>
            <w:top w:val="none" w:sz="0" w:space="0" w:color="auto"/>
            <w:left w:val="none" w:sz="0" w:space="0" w:color="auto"/>
            <w:bottom w:val="none" w:sz="0" w:space="0" w:color="auto"/>
            <w:right w:val="none" w:sz="0" w:space="0" w:color="auto"/>
          </w:divBdr>
        </w:div>
        <w:div w:id="2090880779">
          <w:marLeft w:val="0"/>
          <w:marRight w:val="0"/>
          <w:marTop w:val="0"/>
          <w:marBottom w:val="0"/>
          <w:divBdr>
            <w:top w:val="none" w:sz="0" w:space="0" w:color="auto"/>
            <w:left w:val="none" w:sz="0" w:space="0" w:color="auto"/>
            <w:bottom w:val="none" w:sz="0" w:space="0" w:color="auto"/>
            <w:right w:val="none" w:sz="0" w:space="0" w:color="auto"/>
          </w:divBdr>
        </w:div>
        <w:div w:id="1949004460">
          <w:marLeft w:val="0"/>
          <w:marRight w:val="0"/>
          <w:marTop w:val="0"/>
          <w:marBottom w:val="0"/>
          <w:divBdr>
            <w:top w:val="none" w:sz="0" w:space="0" w:color="auto"/>
            <w:left w:val="none" w:sz="0" w:space="0" w:color="auto"/>
            <w:bottom w:val="none" w:sz="0" w:space="0" w:color="auto"/>
            <w:right w:val="none" w:sz="0" w:space="0" w:color="auto"/>
          </w:divBdr>
        </w:div>
        <w:div w:id="1516653541">
          <w:marLeft w:val="0"/>
          <w:marRight w:val="0"/>
          <w:marTop w:val="0"/>
          <w:marBottom w:val="0"/>
          <w:divBdr>
            <w:top w:val="none" w:sz="0" w:space="0" w:color="auto"/>
            <w:left w:val="none" w:sz="0" w:space="0" w:color="auto"/>
            <w:bottom w:val="none" w:sz="0" w:space="0" w:color="auto"/>
            <w:right w:val="none" w:sz="0" w:space="0" w:color="auto"/>
          </w:divBdr>
        </w:div>
        <w:div w:id="1992321038">
          <w:marLeft w:val="0"/>
          <w:marRight w:val="0"/>
          <w:marTop w:val="0"/>
          <w:marBottom w:val="0"/>
          <w:divBdr>
            <w:top w:val="none" w:sz="0" w:space="0" w:color="auto"/>
            <w:left w:val="none" w:sz="0" w:space="0" w:color="auto"/>
            <w:bottom w:val="none" w:sz="0" w:space="0" w:color="auto"/>
            <w:right w:val="none" w:sz="0" w:space="0" w:color="auto"/>
          </w:divBdr>
        </w:div>
        <w:div w:id="137189334">
          <w:marLeft w:val="0"/>
          <w:marRight w:val="0"/>
          <w:marTop w:val="0"/>
          <w:marBottom w:val="0"/>
          <w:divBdr>
            <w:top w:val="none" w:sz="0" w:space="0" w:color="auto"/>
            <w:left w:val="none" w:sz="0" w:space="0" w:color="auto"/>
            <w:bottom w:val="none" w:sz="0" w:space="0" w:color="auto"/>
            <w:right w:val="none" w:sz="0" w:space="0" w:color="auto"/>
          </w:divBdr>
        </w:div>
        <w:div w:id="835614305">
          <w:marLeft w:val="0"/>
          <w:marRight w:val="0"/>
          <w:marTop w:val="0"/>
          <w:marBottom w:val="0"/>
          <w:divBdr>
            <w:top w:val="none" w:sz="0" w:space="0" w:color="auto"/>
            <w:left w:val="none" w:sz="0" w:space="0" w:color="auto"/>
            <w:bottom w:val="none" w:sz="0" w:space="0" w:color="auto"/>
            <w:right w:val="none" w:sz="0" w:space="0" w:color="auto"/>
          </w:divBdr>
        </w:div>
        <w:div w:id="308092414">
          <w:marLeft w:val="0"/>
          <w:marRight w:val="0"/>
          <w:marTop w:val="0"/>
          <w:marBottom w:val="0"/>
          <w:divBdr>
            <w:top w:val="none" w:sz="0" w:space="0" w:color="auto"/>
            <w:left w:val="none" w:sz="0" w:space="0" w:color="auto"/>
            <w:bottom w:val="none" w:sz="0" w:space="0" w:color="auto"/>
            <w:right w:val="none" w:sz="0" w:space="0" w:color="auto"/>
          </w:divBdr>
        </w:div>
        <w:div w:id="839545744">
          <w:marLeft w:val="0"/>
          <w:marRight w:val="0"/>
          <w:marTop w:val="0"/>
          <w:marBottom w:val="0"/>
          <w:divBdr>
            <w:top w:val="none" w:sz="0" w:space="0" w:color="auto"/>
            <w:left w:val="none" w:sz="0" w:space="0" w:color="auto"/>
            <w:bottom w:val="none" w:sz="0" w:space="0" w:color="auto"/>
            <w:right w:val="none" w:sz="0" w:space="0" w:color="auto"/>
          </w:divBdr>
        </w:div>
        <w:div w:id="412505824">
          <w:marLeft w:val="0"/>
          <w:marRight w:val="0"/>
          <w:marTop w:val="0"/>
          <w:marBottom w:val="0"/>
          <w:divBdr>
            <w:top w:val="none" w:sz="0" w:space="0" w:color="auto"/>
            <w:left w:val="none" w:sz="0" w:space="0" w:color="auto"/>
            <w:bottom w:val="none" w:sz="0" w:space="0" w:color="auto"/>
            <w:right w:val="none" w:sz="0" w:space="0" w:color="auto"/>
          </w:divBdr>
        </w:div>
        <w:div w:id="483399739">
          <w:marLeft w:val="0"/>
          <w:marRight w:val="0"/>
          <w:marTop w:val="0"/>
          <w:marBottom w:val="0"/>
          <w:divBdr>
            <w:top w:val="none" w:sz="0" w:space="0" w:color="auto"/>
            <w:left w:val="none" w:sz="0" w:space="0" w:color="auto"/>
            <w:bottom w:val="none" w:sz="0" w:space="0" w:color="auto"/>
            <w:right w:val="none" w:sz="0" w:space="0" w:color="auto"/>
          </w:divBdr>
        </w:div>
      </w:divsChild>
    </w:div>
    <w:div w:id="564799841">
      <w:bodyDiv w:val="1"/>
      <w:marLeft w:val="0"/>
      <w:marRight w:val="0"/>
      <w:marTop w:val="0"/>
      <w:marBottom w:val="0"/>
      <w:divBdr>
        <w:top w:val="none" w:sz="0" w:space="0" w:color="auto"/>
        <w:left w:val="none" w:sz="0" w:space="0" w:color="auto"/>
        <w:bottom w:val="none" w:sz="0" w:space="0" w:color="auto"/>
        <w:right w:val="none" w:sz="0" w:space="0" w:color="auto"/>
      </w:divBdr>
      <w:divsChild>
        <w:div w:id="329135632">
          <w:marLeft w:val="0"/>
          <w:marRight w:val="0"/>
          <w:marTop w:val="0"/>
          <w:marBottom w:val="0"/>
          <w:divBdr>
            <w:top w:val="none" w:sz="0" w:space="0" w:color="auto"/>
            <w:left w:val="none" w:sz="0" w:space="0" w:color="auto"/>
            <w:bottom w:val="none" w:sz="0" w:space="0" w:color="auto"/>
            <w:right w:val="none" w:sz="0" w:space="0" w:color="auto"/>
          </w:divBdr>
        </w:div>
        <w:div w:id="354693636">
          <w:marLeft w:val="0"/>
          <w:marRight w:val="0"/>
          <w:marTop w:val="0"/>
          <w:marBottom w:val="0"/>
          <w:divBdr>
            <w:top w:val="none" w:sz="0" w:space="0" w:color="auto"/>
            <w:left w:val="none" w:sz="0" w:space="0" w:color="auto"/>
            <w:bottom w:val="none" w:sz="0" w:space="0" w:color="auto"/>
            <w:right w:val="none" w:sz="0" w:space="0" w:color="auto"/>
          </w:divBdr>
        </w:div>
        <w:div w:id="1572888635">
          <w:marLeft w:val="0"/>
          <w:marRight w:val="0"/>
          <w:marTop w:val="0"/>
          <w:marBottom w:val="0"/>
          <w:divBdr>
            <w:top w:val="none" w:sz="0" w:space="0" w:color="auto"/>
            <w:left w:val="none" w:sz="0" w:space="0" w:color="auto"/>
            <w:bottom w:val="none" w:sz="0" w:space="0" w:color="auto"/>
            <w:right w:val="none" w:sz="0" w:space="0" w:color="auto"/>
          </w:divBdr>
        </w:div>
        <w:div w:id="1484276087">
          <w:marLeft w:val="0"/>
          <w:marRight w:val="0"/>
          <w:marTop w:val="0"/>
          <w:marBottom w:val="0"/>
          <w:divBdr>
            <w:top w:val="none" w:sz="0" w:space="0" w:color="auto"/>
            <w:left w:val="none" w:sz="0" w:space="0" w:color="auto"/>
            <w:bottom w:val="none" w:sz="0" w:space="0" w:color="auto"/>
            <w:right w:val="none" w:sz="0" w:space="0" w:color="auto"/>
          </w:divBdr>
        </w:div>
        <w:div w:id="1468931297">
          <w:marLeft w:val="0"/>
          <w:marRight w:val="0"/>
          <w:marTop w:val="0"/>
          <w:marBottom w:val="0"/>
          <w:divBdr>
            <w:top w:val="none" w:sz="0" w:space="0" w:color="auto"/>
            <w:left w:val="none" w:sz="0" w:space="0" w:color="auto"/>
            <w:bottom w:val="none" w:sz="0" w:space="0" w:color="auto"/>
            <w:right w:val="none" w:sz="0" w:space="0" w:color="auto"/>
          </w:divBdr>
        </w:div>
        <w:div w:id="2143112329">
          <w:marLeft w:val="0"/>
          <w:marRight w:val="0"/>
          <w:marTop w:val="0"/>
          <w:marBottom w:val="0"/>
          <w:divBdr>
            <w:top w:val="none" w:sz="0" w:space="0" w:color="auto"/>
            <w:left w:val="none" w:sz="0" w:space="0" w:color="auto"/>
            <w:bottom w:val="none" w:sz="0" w:space="0" w:color="auto"/>
            <w:right w:val="none" w:sz="0" w:space="0" w:color="auto"/>
          </w:divBdr>
        </w:div>
        <w:div w:id="1280070971">
          <w:marLeft w:val="0"/>
          <w:marRight w:val="0"/>
          <w:marTop w:val="0"/>
          <w:marBottom w:val="0"/>
          <w:divBdr>
            <w:top w:val="none" w:sz="0" w:space="0" w:color="auto"/>
            <w:left w:val="none" w:sz="0" w:space="0" w:color="auto"/>
            <w:bottom w:val="none" w:sz="0" w:space="0" w:color="auto"/>
            <w:right w:val="none" w:sz="0" w:space="0" w:color="auto"/>
          </w:divBdr>
        </w:div>
        <w:div w:id="1640957021">
          <w:marLeft w:val="0"/>
          <w:marRight w:val="0"/>
          <w:marTop w:val="0"/>
          <w:marBottom w:val="0"/>
          <w:divBdr>
            <w:top w:val="none" w:sz="0" w:space="0" w:color="auto"/>
            <w:left w:val="none" w:sz="0" w:space="0" w:color="auto"/>
            <w:bottom w:val="none" w:sz="0" w:space="0" w:color="auto"/>
            <w:right w:val="none" w:sz="0" w:space="0" w:color="auto"/>
          </w:divBdr>
        </w:div>
        <w:div w:id="125399136">
          <w:marLeft w:val="0"/>
          <w:marRight w:val="0"/>
          <w:marTop w:val="0"/>
          <w:marBottom w:val="0"/>
          <w:divBdr>
            <w:top w:val="none" w:sz="0" w:space="0" w:color="auto"/>
            <w:left w:val="none" w:sz="0" w:space="0" w:color="auto"/>
            <w:bottom w:val="none" w:sz="0" w:space="0" w:color="auto"/>
            <w:right w:val="none" w:sz="0" w:space="0" w:color="auto"/>
          </w:divBdr>
        </w:div>
        <w:div w:id="1129470988">
          <w:marLeft w:val="0"/>
          <w:marRight w:val="0"/>
          <w:marTop w:val="0"/>
          <w:marBottom w:val="0"/>
          <w:divBdr>
            <w:top w:val="none" w:sz="0" w:space="0" w:color="auto"/>
            <w:left w:val="none" w:sz="0" w:space="0" w:color="auto"/>
            <w:bottom w:val="none" w:sz="0" w:space="0" w:color="auto"/>
            <w:right w:val="none" w:sz="0" w:space="0" w:color="auto"/>
          </w:divBdr>
        </w:div>
        <w:div w:id="367530773">
          <w:marLeft w:val="0"/>
          <w:marRight w:val="0"/>
          <w:marTop w:val="0"/>
          <w:marBottom w:val="0"/>
          <w:divBdr>
            <w:top w:val="none" w:sz="0" w:space="0" w:color="auto"/>
            <w:left w:val="none" w:sz="0" w:space="0" w:color="auto"/>
            <w:bottom w:val="none" w:sz="0" w:space="0" w:color="auto"/>
            <w:right w:val="none" w:sz="0" w:space="0" w:color="auto"/>
          </w:divBdr>
        </w:div>
        <w:div w:id="449083246">
          <w:marLeft w:val="0"/>
          <w:marRight w:val="0"/>
          <w:marTop w:val="0"/>
          <w:marBottom w:val="0"/>
          <w:divBdr>
            <w:top w:val="none" w:sz="0" w:space="0" w:color="auto"/>
            <w:left w:val="none" w:sz="0" w:space="0" w:color="auto"/>
            <w:bottom w:val="none" w:sz="0" w:space="0" w:color="auto"/>
            <w:right w:val="none" w:sz="0" w:space="0" w:color="auto"/>
          </w:divBdr>
        </w:div>
        <w:div w:id="1890605603">
          <w:marLeft w:val="0"/>
          <w:marRight w:val="0"/>
          <w:marTop w:val="0"/>
          <w:marBottom w:val="0"/>
          <w:divBdr>
            <w:top w:val="none" w:sz="0" w:space="0" w:color="auto"/>
            <w:left w:val="none" w:sz="0" w:space="0" w:color="auto"/>
            <w:bottom w:val="none" w:sz="0" w:space="0" w:color="auto"/>
            <w:right w:val="none" w:sz="0" w:space="0" w:color="auto"/>
          </w:divBdr>
        </w:div>
      </w:divsChild>
    </w:div>
    <w:div w:id="618999950">
      <w:bodyDiv w:val="1"/>
      <w:marLeft w:val="0"/>
      <w:marRight w:val="0"/>
      <w:marTop w:val="0"/>
      <w:marBottom w:val="0"/>
      <w:divBdr>
        <w:top w:val="none" w:sz="0" w:space="0" w:color="auto"/>
        <w:left w:val="none" w:sz="0" w:space="0" w:color="auto"/>
        <w:bottom w:val="none" w:sz="0" w:space="0" w:color="auto"/>
        <w:right w:val="none" w:sz="0" w:space="0" w:color="auto"/>
      </w:divBdr>
      <w:divsChild>
        <w:div w:id="545919647">
          <w:marLeft w:val="0"/>
          <w:marRight w:val="0"/>
          <w:marTop w:val="0"/>
          <w:marBottom w:val="0"/>
          <w:divBdr>
            <w:top w:val="none" w:sz="0" w:space="0" w:color="auto"/>
            <w:left w:val="none" w:sz="0" w:space="0" w:color="auto"/>
            <w:bottom w:val="none" w:sz="0" w:space="0" w:color="auto"/>
            <w:right w:val="none" w:sz="0" w:space="0" w:color="auto"/>
          </w:divBdr>
        </w:div>
        <w:div w:id="1953971590">
          <w:marLeft w:val="0"/>
          <w:marRight w:val="0"/>
          <w:marTop w:val="0"/>
          <w:marBottom w:val="0"/>
          <w:divBdr>
            <w:top w:val="none" w:sz="0" w:space="0" w:color="auto"/>
            <w:left w:val="none" w:sz="0" w:space="0" w:color="auto"/>
            <w:bottom w:val="none" w:sz="0" w:space="0" w:color="auto"/>
            <w:right w:val="none" w:sz="0" w:space="0" w:color="auto"/>
          </w:divBdr>
        </w:div>
        <w:div w:id="1192719395">
          <w:marLeft w:val="0"/>
          <w:marRight w:val="0"/>
          <w:marTop w:val="0"/>
          <w:marBottom w:val="0"/>
          <w:divBdr>
            <w:top w:val="none" w:sz="0" w:space="0" w:color="auto"/>
            <w:left w:val="none" w:sz="0" w:space="0" w:color="auto"/>
            <w:bottom w:val="none" w:sz="0" w:space="0" w:color="auto"/>
            <w:right w:val="none" w:sz="0" w:space="0" w:color="auto"/>
          </w:divBdr>
        </w:div>
        <w:div w:id="258569347">
          <w:marLeft w:val="0"/>
          <w:marRight w:val="0"/>
          <w:marTop w:val="0"/>
          <w:marBottom w:val="0"/>
          <w:divBdr>
            <w:top w:val="none" w:sz="0" w:space="0" w:color="auto"/>
            <w:left w:val="none" w:sz="0" w:space="0" w:color="auto"/>
            <w:bottom w:val="none" w:sz="0" w:space="0" w:color="auto"/>
            <w:right w:val="none" w:sz="0" w:space="0" w:color="auto"/>
          </w:divBdr>
        </w:div>
        <w:div w:id="15734182">
          <w:marLeft w:val="0"/>
          <w:marRight w:val="0"/>
          <w:marTop w:val="0"/>
          <w:marBottom w:val="0"/>
          <w:divBdr>
            <w:top w:val="none" w:sz="0" w:space="0" w:color="auto"/>
            <w:left w:val="none" w:sz="0" w:space="0" w:color="auto"/>
            <w:bottom w:val="none" w:sz="0" w:space="0" w:color="auto"/>
            <w:right w:val="none" w:sz="0" w:space="0" w:color="auto"/>
          </w:divBdr>
        </w:div>
        <w:div w:id="196048854">
          <w:marLeft w:val="0"/>
          <w:marRight w:val="0"/>
          <w:marTop w:val="0"/>
          <w:marBottom w:val="0"/>
          <w:divBdr>
            <w:top w:val="none" w:sz="0" w:space="0" w:color="auto"/>
            <w:left w:val="none" w:sz="0" w:space="0" w:color="auto"/>
            <w:bottom w:val="none" w:sz="0" w:space="0" w:color="auto"/>
            <w:right w:val="none" w:sz="0" w:space="0" w:color="auto"/>
          </w:divBdr>
        </w:div>
        <w:div w:id="1098017662">
          <w:marLeft w:val="0"/>
          <w:marRight w:val="0"/>
          <w:marTop w:val="0"/>
          <w:marBottom w:val="0"/>
          <w:divBdr>
            <w:top w:val="none" w:sz="0" w:space="0" w:color="auto"/>
            <w:left w:val="none" w:sz="0" w:space="0" w:color="auto"/>
            <w:bottom w:val="none" w:sz="0" w:space="0" w:color="auto"/>
            <w:right w:val="none" w:sz="0" w:space="0" w:color="auto"/>
          </w:divBdr>
        </w:div>
        <w:div w:id="1710758358">
          <w:marLeft w:val="0"/>
          <w:marRight w:val="0"/>
          <w:marTop w:val="0"/>
          <w:marBottom w:val="0"/>
          <w:divBdr>
            <w:top w:val="none" w:sz="0" w:space="0" w:color="auto"/>
            <w:left w:val="none" w:sz="0" w:space="0" w:color="auto"/>
            <w:bottom w:val="none" w:sz="0" w:space="0" w:color="auto"/>
            <w:right w:val="none" w:sz="0" w:space="0" w:color="auto"/>
          </w:divBdr>
        </w:div>
        <w:div w:id="164171805">
          <w:marLeft w:val="0"/>
          <w:marRight w:val="0"/>
          <w:marTop w:val="0"/>
          <w:marBottom w:val="0"/>
          <w:divBdr>
            <w:top w:val="none" w:sz="0" w:space="0" w:color="auto"/>
            <w:left w:val="none" w:sz="0" w:space="0" w:color="auto"/>
            <w:bottom w:val="none" w:sz="0" w:space="0" w:color="auto"/>
            <w:right w:val="none" w:sz="0" w:space="0" w:color="auto"/>
          </w:divBdr>
        </w:div>
        <w:div w:id="961571862">
          <w:marLeft w:val="0"/>
          <w:marRight w:val="0"/>
          <w:marTop w:val="0"/>
          <w:marBottom w:val="0"/>
          <w:divBdr>
            <w:top w:val="none" w:sz="0" w:space="0" w:color="auto"/>
            <w:left w:val="none" w:sz="0" w:space="0" w:color="auto"/>
            <w:bottom w:val="none" w:sz="0" w:space="0" w:color="auto"/>
            <w:right w:val="none" w:sz="0" w:space="0" w:color="auto"/>
          </w:divBdr>
        </w:div>
        <w:div w:id="1253314017">
          <w:marLeft w:val="0"/>
          <w:marRight w:val="0"/>
          <w:marTop w:val="0"/>
          <w:marBottom w:val="0"/>
          <w:divBdr>
            <w:top w:val="none" w:sz="0" w:space="0" w:color="auto"/>
            <w:left w:val="none" w:sz="0" w:space="0" w:color="auto"/>
            <w:bottom w:val="none" w:sz="0" w:space="0" w:color="auto"/>
            <w:right w:val="none" w:sz="0" w:space="0" w:color="auto"/>
          </w:divBdr>
        </w:div>
        <w:div w:id="794107470">
          <w:marLeft w:val="0"/>
          <w:marRight w:val="0"/>
          <w:marTop w:val="0"/>
          <w:marBottom w:val="0"/>
          <w:divBdr>
            <w:top w:val="none" w:sz="0" w:space="0" w:color="auto"/>
            <w:left w:val="none" w:sz="0" w:space="0" w:color="auto"/>
            <w:bottom w:val="none" w:sz="0" w:space="0" w:color="auto"/>
            <w:right w:val="none" w:sz="0" w:space="0" w:color="auto"/>
          </w:divBdr>
        </w:div>
      </w:divsChild>
    </w:div>
    <w:div w:id="1223098989">
      <w:bodyDiv w:val="1"/>
      <w:marLeft w:val="0"/>
      <w:marRight w:val="0"/>
      <w:marTop w:val="0"/>
      <w:marBottom w:val="0"/>
      <w:divBdr>
        <w:top w:val="none" w:sz="0" w:space="0" w:color="auto"/>
        <w:left w:val="none" w:sz="0" w:space="0" w:color="auto"/>
        <w:bottom w:val="none" w:sz="0" w:space="0" w:color="auto"/>
        <w:right w:val="none" w:sz="0" w:space="0" w:color="auto"/>
      </w:divBdr>
      <w:divsChild>
        <w:div w:id="963313896">
          <w:marLeft w:val="0"/>
          <w:marRight w:val="0"/>
          <w:marTop w:val="0"/>
          <w:marBottom w:val="0"/>
          <w:divBdr>
            <w:top w:val="none" w:sz="0" w:space="0" w:color="auto"/>
            <w:left w:val="none" w:sz="0" w:space="0" w:color="auto"/>
            <w:bottom w:val="none" w:sz="0" w:space="0" w:color="auto"/>
            <w:right w:val="none" w:sz="0" w:space="0" w:color="auto"/>
          </w:divBdr>
        </w:div>
        <w:div w:id="1301036763">
          <w:marLeft w:val="0"/>
          <w:marRight w:val="0"/>
          <w:marTop w:val="0"/>
          <w:marBottom w:val="0"/>
          <w:divBdr>
            <w:top w:val="none" w:sz="0" w:space="0" w:color="auto"/>
            <w:left w:val="none" w:sz="0" w:space="0" w:color="auto"/>
            <w:bottom w:val="none" w:sz="0" w:space="0" w:color="auto"/>
            <w:right w:val="none" w:sz="0" w:space="0" w:color="auto"/>
          </w:divBdr>
        </w:div>
        <w:div w:id="2027321844">
          <w:marLeft w:val="0"/>
          <w:marRight w:val="0"/>
          <w:marTop w:val="0"/>
          <w:marBottom w:val="0"/>
          <w:divBdr>
            <w:top w:val="none" w:sz="0" w:space="0" w:color="auto"/>
            <w:left w:val="none" w:sz="0" w:space="0" w:color="auto"/>
            <w:bottom w:val="none" w:sz="0" w:space="0" w:color="auto"/>
            <w:right w:val="none" w:sz="0" w:space="0" w:color="auto"/>
          </w:divBdr>
        </w:div>
        <w:div w:id="1101607959">
          <w:marLeft w:val="0"/>
          <w:marRight w:val="0"/>
          <w:marTop w:val="0"/>
          <w:marBottom w:val="0"/>
          <w:divBdr>
            <w:top w:val="none" w:sz="0" w:space="0" w:color="auto"/>
            <w:left w:val="none" w:sz="0" w:space="0" w:color="auto"/>
            <w:bottom w:val="none" w:sz="0" w:space="0" w:color="auto"/>
            <w:right w:val="none" w:sz="0" w:space="0" w:color="auto"/>
          </w:divBdr>
        </w:div>
        <w:div w:id="297802725">
          <w:marLeft w:val="0"/>
          <w:marRight w:val="0"/>
          <w:marTop w:val="0"/>
          <w:marBottom w:val="0"/>
          <w:divBdr>
            <w:top w:val="none" w:sz="0" w:space="0" w:color="auto"/>
            <w:left w:val="none" w:sz="0" w:space="0" w:color="auto"/>
            <w:bottom w:val="none" w:sz="0" w:space="0" w:color="auto"/>
            <w:right w:val="none" w:sz="0" w:space="0" w:color="auto"/>
          </w:divBdr>
        </w:div>
        <w:div w:id="499472026">
          <w:marLeft w:val="0"/>
          <w:marRight w:val="0"/>
          <w:marTop w:val="0"/>
          <w:marBottom w:val="0"/>
          <w:divBdr>
            <w:top w:val="none" w:sz="0" w:space="0" w:color="auto"/>
            <w:left w:val="none" w:sz="0" w:space="0" w:color="auto"/>
            <w:bottom w:val="none" w:sz="0" w:space="0" w:color="auto"/>
            <w:right w:val="none" w:sz="0" w:space="0" w:color="auto"/>
          </w:divBdr>
        </w:div>
        <w:div w:id="443040027">
          <w:marLeft w:val="0"/>
          <w:marRight w:val="0"/>
          <w:marTop w:val="0"/>
          <w:marBottom w:val="0"/>
          <w:divBdr>
            <w:top w:val="none" w:sz="0" w:space="0" w:color="auto"/>
            <w:left w:val="none" w:sz="0" w:space="0" w:color="auto"/>
            <w:bottom w:val="none" w:sz="0" w:space="0" w:color="auto"/>
            <w:right w:val="none" w:sz="0" w:space="0" w:color="auto"/>
          </w:divBdr>
        </w:div>
        <w:div w:id="941572269">
          <w:marLeft w:val="0"/>
          <w:marRight w:val="0"/>
          <w:marTop w:val="0"/>
          <w:marBottom w:val="0"/>
          <w:divBdr>
            <w:top w:val="none" w:sz="0" w:space="0" w:color="auto"/>
            <w:left w:val="none" w:sz="0" w:space="0" w:color="auto"/>
            <w:bottom w:val="none" w:sz="0" w:space="0" w:color="auto"/>
            <w:right w:val="none" w:sz="0" w:space="0" w:color="auto"/>
          </w:divBdr>
        </w:div>
        <w:div w:id="1532955543">
          <w:marLeft w:val="0"/>
          <w:marRight w:val="0"/>
          <w:marTop w:val="0"/>
          <w:marBottom w:val="0"/>
          <w:divBdr>
            <w:top w:val="none" w:sz="0" w:space="0" w:color="auto"/>
            <w:left w:val="none" w:sz="0" w:space="0" w:color="auto"/>
            <w:bottom w:val="none" w:sz="0" w:space="0" w:color="auto"/>
            <w:right w:val="none" w:sz="0" w:space="0" w:color="auto"/>
          </w:divBdr>
        </w:div>
        <w:div w:id="864095837">
          <w:marLeft w:val="0"/>
          <w:marRight w:val="0"/>
          <w:marTop w:val="0"/>
          <w:marBottom w:val="0"/>
          <w:divBdr>
            <w:top w:val="none" w:sz="0" w:space="0" w:color="auto"/>
            <w:left w:val="none" w:sz="0" w:space="0" w:color="auto"/>
            <w:bottom w:val="none" w:sz="0" w:space="0" w:color="auto"/>
            <w:right w:val="none" w:sz="0" w:space="0" w:color="auto"/>
          </w:divBdr>
        </w:div>
        <w:div w:id="609437895">
          <w:marLeft w:val="0"/>
          <w:marRight w:val="0"/>
          <w:marTop w:val="0"/>
          <w:marBottom w:val="0"/>
          <w:divBdr>
            <w:top w:val="none" w:sz="0" w:space="0" w:color="auto"/>
            <w:left w:val="none" w:sz="0" w:space="0" w:color="auto"/>
            <w:bottom w:val="none" w:sz="0" w:space="0" w:color="auto"/>
            <w:right w:val="none" w:sz="0" w:space="0" w:color="auto"/>
          </w:divBdr>
        </w:div>
        <w:div w:id="797837104">
          <w:marLeft w:val="0"/>
          <w:marRight w:val="0"/>
          <w:marTop w:val="0"/>
          <w:marBottom w:val="0"/>
          <w:divBdr>
            <w:top w:val="none" w:sz="0" w:space="0" w:color="auto"/>
            <w:left w:val="none" w:sz="0" w:space="0" w:color="auto"/>
            <w:bottom w:val="none" w:sz="0" w:space="0" w:color="auto"/>
            <w:right w:val="none" w:sz="0" w:space="0" w:color="auto"/>
          </w:divBdr>
        </w:div>
      </w:divsChild>
    </w:div>
    <w:div w:id="1275551390">
      <w:bodyDiv w:val="1"/>
      <w:marLeft w:val="0"/>
      <w:marRight w:val="0"/>
      <w:marTop w:val="0"/>
      <w:marBottom w:val="0"/>
      <w:divBdr>
        <w:top w:val="none" w:sz="0" w:space="0" w:color="auto"/>
        <w:left w:val="none" w:sz="0" w:space="0" w:color="auto"/>
        <w:bottom w:val="none" w:sz="0" w:space="0" w:color="auto"/>
        <w:right w:val="none" w:sz="0" w:space="0" w:color="auto"/>
      </w:divBdr>
      <w:divsChild>
        <w:div w:id="350105908">
          <w:marLeft w:val="0"/>
          <w:marRight w:val="0"/>
          <w:marTop w:val="0"/>
          <w:marBottom w:val="0"/>
          <w:divBdr>
            <w:top w:val="none" w:sz="0" w:space="0" w:color="auto"/>
            <w:left w:val="none" w:sz="0" w:space="0" w:color="auto"/>
            <w:bottom w:val="none" w:sz="0" w:space="0" w:color="auto"/>
            <w:right w:val="none" w:sz="0" w:space="0" w:color="auto"/>
          </w:divBdr>
        </w:div>
        <w:div w:id="1042286657">
          <w:marLeft w:val="0"/>
          <w:marRight w:val="0"/>
          <w:marTop w:val="0"/>
          <w:marBottom w:val="0"/>
          <w:divBdr>
            <w:top w:val="none" w:sz="0" w:space="0" w:color="auto"/>
            <w:left w:val="none" w:sz="0" w:space="0" w:color="auto"/>
            <w:bottom w:val="none" w:sz="0" w:space="0" w:color="auto"/>
            <w:right w:val="none" w:sz="0" w:space="0" w:color="auto"/>
          </w:divBdr>
        </w:div>
        <w:div w:id="665010225">
          <w:marLeft w:val="0"/>
          <w:marRight w:val="0"/>
          <w:marTop w:val="0"/>
          <w:marBottom w:val="0"/>
          <w:divBdr>
            <w:top w:val="none" w:sz="0" w:space="0" w:color="auto"/>
            <w:left w:val="none" w:sz="0" w:space="0" w:color="auto"/>
            <w:bottom w:val="none" w:sz="0" w:space="0" w:color="auto"/>
            <w:right w:val="none" w:sz="0" w:space="0" w:color="auto"/>
          </w:divBdr>
        </w:div>
        <w:div w:id="681512695">
          <w:marLeft w:val="0"/>
          <w:marRight w:val="0"/>
          <w:marTop w:val="0"/>
          <w:marBottom w:val="0"/>
          <w:divBdr>
            <w:top w:val="none" w:sz="0" w:space="0" w:color="auto"/>
            <w:left w:val="none" w:sz="0" w:space="0" w:color="auto"/>
            <w:bottom w:val="none" w:sz="0" w:space="0" w:color="auto"/>
            <w:right w:val="none" w:sz="0" w:space="0" w:color="auto"/>
          </w:divBdr>
        </w:div>
        <w:div w:id="1808670135">
          <w:marLeft w:val="0"/>
          <w:marRight w:val="0"/>
          <w:marTop w:val="0"/>
          <w:marBottom w:val="0"/>
          <w:divBdr>
            <w:top w:val="none" w:sz="0" w:space="0" w:color="auto"/>
            <w:left w:val="none" w:sz="0" w:space="0" w:color="auto"/>
            <w:bottom w:val="none" w:sz="0" w:space="0" w:color="auto"/>
            <w:right w:val="none" w:sz="0" w:space="0" w:color="auto"/>
          </w:divBdr>
        </w:div>
        <w:div w:id="271593052">
          <w:marLeft w:val="0"/>
          <w:marRight w:val="0"/>
          <w:marTop w:val="0"/>
          <w:marBottom w:val="0"/>
          <w:divBdr>
            <w:top w:val="none" w:sz="0" w:space="0" w:color="auto"/>
            <w:left w:val="none" w:sz="0" w:space="0" w:color="auto"/>
            <w:bottom w:val="none" w:sz="0" w:space="0" w:color="auto"/>
            <w:right w:val="none" w:sz="0" w:space="0" w:color="auto"/>
          </w:divBdr>
        </w:div>
        <w:div w:id="1650742713">
          <w:marLeft w:val="0"/>
          <w:marRight w:val="0"/>
          <w:marTop w:val="0"/>
          <w:marBottom w:val="0"/>
          <w:divBdr>
            <w:top w:val="none" w:sz="0" w:space="0" w:color="auto"/>
            <w:left w:val="none" w:sz="0" w:space="0" w:color="auto"/>
            <w:bottom w:val="none" w:sz="0" w:space="0" w:color="auto"/>
            <w:right w:val="none" w:sz="0" w:space="0" w:color="auto"/>
          </w:divBdr>
        </w:div>
        <w:div w:id="1083532935">
          <w:marLeft w:val="0"/>
          <w:marRight w:val="0"/>
          <w:marTop w:val="0"/>
          <w:marBottom w:val="0"/>
          <w:divBdr>
            <w:top w:val="none" w:sz="0" w:space="0" w:color="auto"/>
            <w:left w:val="none" w:sz="0" w:space="0" w:color="auto"/>
            <w:bottom w:val="none" w:sz="0" w:space="0" w:color="auto"/>
            <w:right w:val="none" w:sz="0" w:space="0" w:color="auto"/>
          </w:divBdr>
        </w:div>
        <w:div w:id="1517771931">
          <w:marLeft w:val="0"/>
          <w:marRight w:val="0"/>
          <w:marTop w:val="0"/>
          <w:marBottom w:val="0"/>
          <w:divBdr>
            <w:top w:val="none" w:sz="0" w:space="0" w:color="auto"/>
            <w:left w:val="none" w:sz="0" w:space="0" w:color="auto"/>
            <w:bottom w:val="none" w:sz="0" w:space="0" w:color="auto"/>
            <w:right w:val="none" w:sz="0" w:space="0" w:color="auto"/>
          </w:divBdr>
        </w:div>
        <w:div w:id="1060131080">
          <w:marLeft w:val="0"/>
          <w:marRight w:val="0"/>
          <w:marTop w:val="0"/>
          <w:marBottom w:val="0"/>
          <w:divBdr>
            <w:top w:val="none" w:sz="0" w:space="0" w:color="auto"/>
            <w:left w:val="none" w:sz="0" w:space="0" w:color="auto"/>
            <w:bottom w:val="none" w:sz="0" w:space="0" w:color="auto"/>
            <w:right w:val="none" w:sz="0" w:space="0" w:color="auto"/>
          </w:divBdr>
        </w:div>
        <w:div w:id="697051526">
          <w:marLeft w:val="0"/>
          <w:marRight w:val="0"/>
          <w:marTop w:val="0"/>
          <w:marBottom w:val="0"/>
          <w:divBdr>
            <w:top w:val="none" w:sz="0" w:space="0" w:color="auto"/>
            <w:left w:val="none" w:sz="0" w:space="0" w:color="auto"/>
            <w:bottom w:val="none" w:sz="0" w:space="0" w:color="auto"/>
            <w:right w:val="none" w:sz="0" w:space="0" w:color="auto"/>
          </w:divBdr>
        </w:div>
        <w:div w:id="233009215">
          <w:marLeft w:val="0"/>
          <w:marRight w:val="0"/>
          <w:marTop w:val="0"/>
          <w:marBottom w:val="0"/>
          <w:divBdr>
            <w:top w:val="none" w:sz="0" w:space="0" w:color="auto"/>
            <w:left w:val="none" w:sz="0" w:space="0" w:color="auto"/>
            <w:bottom w:val="none" w:sz="0" w:space="0" w:color="auto"/>
            <w:right w:val="none" w:sz="0" w:space="0" w:color="auto"/>
          </w:divBdr>
        </w:div>
        <w:div w:id="458256611">
          <w:marLeft w:val="0"/>
          <w:marRight w:val="0"/>
          <w:marTop w:val="0"/>
          <w:marBottom w:val="0"/>
          <w:divBdr>
            <w:top w:val="none" w:sz="0" w:space="0" w:color="auto"/>
            <w:left w:val="none" w:sz="0" w:space="0" w:color="auto"/>
            <w:bottom w:val="none" w:sz="0" w:space="0" w:color="auto"/>
            <w:right w:val="none" w:sz="0" w:space="0" w:color="auto"/>
          </w:divBdr>
        </w:div>
      </w:divsChild>
    </w:div>
    <w:div w:id="1277980244">
      <w:bodyDiv w:val="1"/>
      <w:marLeft w:val="0"/>
      <w:marRight w:val="0"/>
      <w:marTop w:val="0"/>
      <w:marBottom w:val="0"/>
      <w:divBdr>
        <w:top w:val="none" w:sz="0" w:space="0" w:color="auto"/>
        <w:left w:val="none" w:sz="0" w:space="0" w:color="auto"/>
        <w:bottom w:val="none" w:sz="0" w:space="0" w:color="auto"/>
        <w:right w:val="none" w:sz="0" w:space="0" w:color="auto"/>
      </w:divBdr>
      <w:divsChild>
        <w:div w:id="231241122">
          <w:marLeft w:val="0"/>
          <w:marRight w:val="0"/>
          <w:marTop w:val="0"/>
          <w:marBottom w:val="0"/>
          <w:divBdr>
            <w:top w:val="none" w:sz="0" w:space="0" w:color="auto"/>
            <w:left w:val="none" w:sz="0" w:space="0" w:color="auto"/>
            <w:bottom w:val="none" w:sz="0" w:space="0" w:color="auto"/>
            <w:right w:val="none" w:sz="0" w:space="0" w:color="auto"/>
          </w:divBdr>
        </w:div>
        <w:div w:id="1629625864">
          <w:marLeft w:val="0"/>
          <w:marRight w:val="0"/>
          <w:marTop w:val="0"/>
          <w:marBottom w:val="0"/>
          <w:divBdr>
            <w:top w:val="none" w:sz="0" w:space="0" w:color="auto"/>
            <w:left w:val="none" w:sz="0" w:space="0" w:color="auto"/>
            <w:bottom w:val="none" w:sz="0" w:space="0" w:color="auto"/>
            <w:right w:val="none" w:sz="0" w:space="0" w:color="auto"/>
          </w:divBdr>
        </w:div>
        <w:div w:id="749933521">
          <w:marLeft w:val="0"/>
          <w:marRight w:val="0"/>
          <w:marTop w:val="0"/>
          <w:marBottom w:val="0"/>
          <w:divBdr>
            <w:top w:val="none" w:sz="0" w:space="0" w:color="auto"/>
            <w:left w:val="none" w:sz="0" w:space="0" w:color="auto"/>
            <w:bottom w:val="none" w:sz="0" w:space="0" w:color="auto"/>
            <w:right w:val="none" w:sz="0" w:space="0" w:color="auto"/>
          </w:divBdr>
        </w:div>
        <w:div w:id="1253973283">
          <w:marLeft w:val="0"/>
          <w:marRight w:val="0"/>
          <w:marTop w:val="0"/>
          <w:marBottom w:val="0"/>
          <w:divBdr>
            <w:top w:val="none" w:sz="0" w:space="0" w:color="auto"/>
            <w:left w:val="none" w:sz="0" w:space="0" w:color="auto"/>
            <w:bottom w:val="none" w:sz="0" w:space="0" w:color="auto"/>
            <w:right w:val="none" w:sz="0" w:space="0" w:color="auto"/>
          </w:divBdr>
        </w:div>
        <w:div w:id="975570253">
          <w:marLeft w:val="0"/>
          <w:marRight w:val="0"/>
          <w:marTop w:val="0"/>
          <w:marBottom w:val="0"/>
          <w:divBdr>
            <w:top w:val="none" w:sz="0" w:space="0" w:color="auto"/>
            <w:left w:val="none" w:sz="0" w:space="0" w:color="auto"/>
            <w:bottom w:val="none" w:sz="0" w:space="0" w:color="auto"/>
            <w:right w:val="none" w:sz="0" w:space="0" w:color="auto"/>
          </w:divBdr>
        </w:div>
        <w:div w:id="1501577493">
          <w:marLeft w:val="0"/>
          <w:marRight w:val="0"/>
          <w:marTop w:val="0"/>
          <w:marBottom w:val="0"/>
          <w:divBdr>
            <w:top w:val="none" w:sz="0" w:space="0" w:color="auto"/>
            <w:left w:val="none" w:sz="0" w:space="0" w:color="auto"/>
            <w:bottom w:val="none" w:sz="0" w:space="0" w:color="auto"/>
            <w:right w:val="none" w:sz="0" w:space="0" w:color="auto"/>
          </w:divBdr>
        </w:div>
        <w:div w:id="1027440149">
          <w:marLeft w:val="0"/>
          <w:marRight w:val="0"/>
          <w:marTop w:val="0"/>
          <w:marBottom w:val="0"/>
          <w:divBdr>
            <w:top w:val="none" w:sz="0" w:space="0" w:color="auto"/>
            <w:left w:val="none" w:sz="0" w:space="0" w:color="auto"/>
            <w:bottom w:val="none" w:sz="0" w:space="0" w:color="auto"/>
            <w:right w:val="none" w:sz="0" w:space="0" w:color="auto"/>
          </w:divBdr>
        </w:div>
        <w:div w:id="357901145">
          <w:marLeft w:val="0"/>
          <w:marRight w:val="0"/>
          <w:marTop w:val="0"/>
          <w:marBottom w:val="0"/>
          <w:divBdr>
            <w:top w:val="none" w:sz="0" w:space="0" w:color="auto"/>
            <w:left w:val="none" w:sz="0" w:space="0" w:color="auto"/>
            <w:bottom w:val="none" w:sz="0" w:space="0" w:color="auto"/>
            <w:right w:val="none" w:sz="0" w:space="0" w:color="auto"/>
          </w:divBdr>
        </w:div>
        <w:div w:id="301232645">
          <w:marLeft w:val="0"/>
          <w:marRight w:val="0"/>
          <w:marTop w:val="0"/>
          <w:marBottom w:val="0"/>
          <w:divBdr>
            <w:top w:val="none" w:sz="0" w:space="0" w:color="auto"/>
            <w:left w:val="none" w:sz="0" w:space="0" w:color="auto"/>
            <w:bottom w:val="none" w:sz="0" w:space="0" w:color="auto"/>
            <w:right w:val="none" w:sz="0" w:space="0" w:color="auto"/>
          </w:divBdr>
        </w:div>
        <w:div w:id="1337658959">
          <w:marLeft w:val="0"/>
          <w:marRight w:val="0"/>
          <w:marTop w:val="0"/>
          <w:marBottom w:val="0"/>
          <w:divBdr>
            <w:top w:val="none" w:sz="0" w:space="0" w:color="auto"/>
            <w:left w:val="none" w:sz="0" w:space="0" w:color="auto"/>
            <w:bottom w:val="none" w:sz="0" w:space="0" w:color="auto"/>
            <w:right w:val="none" w:sz="0" w:space="0" w:color="auto"/>
          </w:divBdr>
        </w:div>
        <w:div w:id="60101518">
          <w:marLeft w:val="0"/>
          <w:marRight w:val="0"/>
          <w:marTop w:val="0"/>
          <w:marBottom w:val="0"/>
          <w:divBdr>
            <w:top w:val="none" w:sz="0" w:space="0" w:color="auto"/>
            <w:left w:val="none" w:sz="0" w:space="0" w:color="auto"/>
            <w:bottom w:val="none" w:sz="0" w:space="0" w:color="auto"/>
            <w:right w:val="none" w:sz="0" w:space="0" w:color="auto"/>
          </w:divBdr>
        </w:div>
      </w:divsChild>
    </w:div>
    <w:div w:id="1464076763">
      <w:bodyDiv w:val="1"/>
      <w:marLeft w:val="0"/>
      <w:marRight w:val="0"/>
      <w:marTop w:val="0"/>
      <w:marBottom w:val="0"/>
      <w:divBdr>
        <w:top w:val="none" w:sz="0" w:space="0" w:color="auto"/>
        <w:left w:val="none" w:sz="0" w:space="0" w:color="auto"/>
        <w:bottom w:val="none" w:sz="0" w:space="0" w:color="auto"/>
        <w:right w:val="none" w:sz="0" w:space="0" w:color="auto"/>
      </w:divBdr>
      <w:divsChild>
        <w:div w:id="1688752137">
          <w:marLeft w:val="0"/>
          <w:marRight w:val="0"/>
          <w:marTop w:val="0"/>
          <w:marBottom w:val="0"/>
          <w:divBdr>
            <w:top w:val="none" w:sz="0" w:space="0" w:color="auto"/>
            <w:left w:val="none" w:sz="0" w:space="0" w:color="auto"/>
            <w:bottom w:val="none" w:sz="0" w:space="0" w:color="auto"/>
            <w:right w:val="none" w:sz="0" w:space="0" w:color="auto"/>
          </w:divBdr>
        </w:div>
        <w:div w:id="2042435211">
          <w:marLeft w:val="0"/>
          <w:marRight w:val="0"/>
          <w:marTop w:val="0"/>
          <w:marBottom w:val="0"/>
          <w:divBdr>
            <w:top w:val="none" w:sz="0" w:space="0" w:color="auto"/>
            <w:left w:val="none" w:sz="0" w:space="0" w:color="auto"/>
            <w:bottom w:val="none" w:sz="0" w:space="0" w:color="auto"/>
            <w:right w:val="none" w:sz="0" w:space="0" w:color="auto"/>
          </w:divBdr>
        </w:div>
        <w:div w:id="1597975720">
          <w:marLeft w:val="0"/>
          <w:marRight w:val="0"/>
          <w:marTop w:val="0"/>
          <w:marBottom w:val="0"/>
          <w:divBdr>
            <w:top w:val="none" w:sz="0" w:space="0" w:color="auto"/>
            <w:left w:val="none" w:sz="0" w:space="0" w:color="auto"/>
            <w:bottom w:val="none" w:sz="0" w:space="0" w:color="auto"/>
            <w:right w:val="none" w:sz="0" w:space="0" w:color="auto"/>
          </w:divBdr>
        </w:div>
        <w:div w:id="752630651">
          <w:marLeft w:val="0"/>
          <w:marRight w:val="0"/>
          <w:marTop w:val="0"/>
          <w:marBottom w:val="0"/>
          <w:divBdr>
            <w:top w:val="none" w:sz="0" w:space="0" w:color="auto"/>
            <w:left w:val="none" w:sz="0" w:space="0" w:color="auto"/>
            <w:bottom w:val="none" w:sz="0" w:space="0" w:color="auto"/>
            <w:right w:val="none" w:sz="0" w:space="0" w:color="auto"/>
          </w:divBdr>
        </w:div>
        <w:div w:id="950355679">
          <w:marLeft w:val="0"/>
          <w:marRight w:val="0"/>
          <w:marTop w:val="0"/>
          <w:marBottom w:val="0"/>
          <w:divBdr>
            <w:top w:val="none" w:sz="0" w:space="0" w:color="auto"/>
            <w:left w:val="none" w:sz="0" w:space="0" w:color="auto"/>
            <w:bottom w:val="none" w:sz="0" w:space="0" w:color="auto"/>
            <w:right w:val="none" w:sz="0" w:space="0" w:color="auto"/>
          </w:divBdr>
        </w:div>
        <w:div w:id="66919929">
          <w:marLeft w:val="0"/>
          <w:marRight w:val="0"/>
          <w:marTop w:val="0"/>
          <w:marBottom w:val="0"/>
          <w:divBdr>
            <w:top w:val="none" w:sz="0" w:space="0" w:color="auto"/>
            <w:left w:val="none" w:sz="0" w:space="0" w:color="auto"/>
            <w:bottom w:val="none" w:sz="0" w:space="0" w:color="auto"/>
            <w:right w:val="none" w:sz="0" w:space="0" w:color="auto"/>
          </w:divBdr>
        </w:div>
        <w:div w:id="2102294232">
          <w:marLeft w:val="0"/>
          <w:marRight w:val="0"/>
          <w:marTop w:val="0"/>
          <w:marBottom w:val="0"/>
          <w:divBdr>
            <w:top w:val="none" w:sz="0" w:space="0" w:color="auto"/>
            <w:left w:val="none" w:sz="0" w:space="0" w:color="auto"/>
            <w:bottom w:val="none" w:sz="0" w:space="0" w:color="auto"/>
            <w:right w:val="none" w:sz="0" w:space="0" w:color="auto"/>
          </w:divBdr>
        </w:div>
        <w:div w:id="1743676896">
          <w:marLeft w:val="0"/>
          <w:marRight w:val="0"/>
          <w:marTop w:val="0"/>
          <w:marBottom w:val="0"/>
          <w:divBdr>
            <w:top w:val="none" w:sz="0" w:space="0" w:color="auto"/>
            <w:left w:val="none" w:sz="0" w:space="0" w:color="auto"/>
            <w:bottom w:val="none" w:sz="0" w:space="0" w:color="auto"/>
            <w:right w:val="none" w:sz="0" w:space="0" w:color="auto"/>
          </w:divBdr>
        </w:div>
        <w:div w:id="995770015">
          <w:marLeft w:val="0"/>
          <w:marRight w:val="0"/>
          <w:marTop w:val="0"/>
          <w:marBottom w:val="0"/>
          <w:divBdr>
            <w:top w:val="none" w:sz="0" w:space="0" w:color="auto"/>
            <w:left w:val="none" w:sz="0" w:space="0" w:color="auto"/>
            <w:bottom w:val="none" w:sz="0" w:space="0" w:color="auto"/>
            <w:right w:val="none" w:sz="0" w:space="0" w:color="auto"/>
          </w:divBdr>
        </w:div>
        <w:div w:id="2071268885">
          <w:marLeft w:val="0"/>
          <w:marRight w:val="0"/>
          <w:marTop w:val="0"/>
          <w:marBottom w:val="0"/>
          <w:divBdr>
            <w:top w:val="none" w:sz="0" w:space="0" w:color="auto"/>
            <w:left w:val="none" w:sz="0" w:space="0" w:color="auto"/>
            <w:bottom w:val="none" w:sz="0" w:space="0" w:color="auto"/>
            <w:right w:val="none" w:sz="0" w:space="0" w:color="auto"/>
          </w:divBdr>
        </w:div>
        <w:div w:id="1949850824">
          <w:marLeft w:val="0"/>
          <w:marRight w:val="0"/>
          <w:marTop w:val="0"/>
          <w:marBottom w:val="0"/>
          <w:divBdr>
            <w:top w:val="none" w:sz="0" w:space="0" w:color="auto"/>
            <w:left w:val="none" w:sz="0" w:space="0" w:color="auto"/>
            <w:bottom w:val="none" w:sz="0" w:space="0" w:color="auto"/>
            <w:right w:val="none" w:sz="0" w:space="0" w:color="auto"/>
          </w:divBdr>
        </w:div>
        <w:div w:id="111705569">
          <w:marLeft w:val="0"/>
          <w:marRight w:val="0"/>
          <w:marTop w:val="0"/>
          <w:marBottom w:val="0"/>
          <w:divBdr>
            <w:top w:val="none" w:sz="0" w:space="0" w:color="auto"/>
            <w:left w:val="none" w:sz="0" w:space="0" w:color="auto"/>
            <w:bottom w:val="none" w:sz="0" w:space="0" w:color="auto"/>
            <w:right w:val="none" w:sz="0" w:space="0" w:color="auto"/>
          </w:divBdr>
        </w:div>
      </w:divsChild>
    </w:div>
    <w:div w:id="1817797239">
      <w:bodyDiv w:val="1"/>
      <w:marLeft w:val="0"/>
      <w:marRight w:val="0"/>
      <w:marTop w:val="0"/>
      <w:marBottom w:val="0"/>
      <w:divBdr>
        <w:top w:val="none" w:sz="0" w:space="0" w:color="auto"/>
        <w:left w:val="none" w:sz="0" w:space="0" w:color="auto"/>
        <w:bottom w:val="none" w:sz="0" w:space="0" w:color="auto"/>
        <w:right w:val="none" w:sz="0" w:space="0" w:color="auto"/>
      </w:divBdr>
      <w:divsChild>
        <w:div w:id="1895122041">
          <w:marLeft w:val="0"/>
          <w:marRight w:val="0"/>
          <w:marTop w:val="0"/>
          <w:marBottom w:val="0"/>
          <w:divBdr>
            <w:top w:val="none" w:sz="0" w:space="0" w:color="auto"/>
            <w:left w:val="none" w:sz="0" w:space="0" w:color="auto"/>
            <w:bottom w:val="none" w:sz="0" w:space="0" w:color="auto"/>
            <w:right w:val="none" w:sz="0" w:space="0" w:color="auto"/>
          </w:divBdr>
        </w:div>
        <w:div w:id="2102140860">
          <w:marLeft w:val="0"/>
          <w:marRight w:val="0"/>
          <w:marTop w:val="0"/>
          <w:marBottom w:val="0"/>
          <w:divBdr>
            <w:top w:val="none" w:sz="0" w:space="0" w:color="auto"/>
            <w:left w:val="none" w:sz="0" w:space="0" w:color="auto"/>
            <w:bottom w:val="none" w:sz="0" w:space="0" w:color="auto"/>
            <w:right w:val="none" w:sz="0" w:space="0" w:color="auto"/>
          </w:divBdr>
        </w:div>
        <w:div w:id="243609152">
          <w:marLeft w:val="0"/>
          <w:marRight w:val="0"/>
          <w:marTop w:val="0"/>
          <w:marBottom w:val="0"/>
          <w:divBdr>
            <w:top w:val="none" w:sz="0" w:space="0" w:color="auto"/>
            <w:left w:val="none" w:sz="0" w:space="0" w:color="auto"/>
            <w:bottom w:val="none" w:sz="0" w:space="0" w:color="auto"/>
            <w:right w:val="none" w:sz="0" w:space="0" w:color="auto"/>
          </w:divBdr>
        </w:div>
        <w:div w:id="1801459882">
          <w:marLeft w:val="0"/>
          <w:marRight w:val="0"/>
          <w:marTop w:val="0"/>
          <w:marBottom w:val="0"/>
          <w:divBdr>
            <w:top w:val="none" w:sz="0" w:space="0" w:color="auto"/>
            <w:left w:val="none" w:sz="0" w:space="0" w:color="auto"/>
            <w:bottom w:val="none" w:sz="0" w:space="0" w:color="auto"/>
            <w:right w:val="none" w:sz="0" w:space="0" w:color="auto"/>
          </w:divBdr>
        </w:div>
        <w:div w:id="1190340200">
          <w:marLeft w:val="0"/>
          <w:marRight w:val="0"/>
          <w:marTop w:val="0"/>
          <w:marBottom w:val="0"/>
          <w:divBdr>
            <w:top w:val="none" w:sz="0" w:space="0" w:color="auto"/>
            <w:left w:val="none" w:sz="0" w:space="0" w:color="auto"/>
            <w:bottom w:val="none" w:sz="0" w:space="0" w:color="auto"/>
            <w:right w:val="none" w:sz="0" w:space="0" w:color="auto"/>
          </w:divBdr>
        </w:div>
        <w:div w:id="1901861845">
          <w:marLeft w:val="0"/>
          <w:marRight w:val="0"/>
          <w:marTop w:val="0"/>
          <w:marBottom w:val="0"/>
          <w:divBdr>
            <w:top w:val="none" w:sz="0" w:space="0" w:color="auto"/>
            <w:left w:val="none" w:sz="0" w:space="0" w:color="auto"/>
            <w:bottom w:val="none" w:sz="0" w:space="0" w:color="auto"/>
            <w:right w:val="none" w:sz="0" w:space="0" w:color="auto"/>
          </w:divBdr>
        </w:div>
        <w:div w:id="244269470">
          <w:marLeft w:val="0"/>
          <w:marRight w:val="0"/>
          <w:marTop w:val="0"/>
          <w:marBottom w:val="0"/>
          <w:divBdr>
            <w:top w:val="none" w:sz="0" w:space="0" w:color="auto"/>
            <w:left w:val="none" w:sz="0" w:space="0" w:color="auto"/>
            <w:bottom w:val="none" w:sz="0" w:space="0" w:color="auto"/>
            <w:right w:val="none" w:sz="0" w:space="0" w:color="auto"/>
          </w:divBdr>
        </w:div>
        <w:div w:id="1965577351">
          <w:marLeft w:val="0"/>
          <w:marRight w:val="0"/>
          <w:marTop w:val="0"/>
          <w:marBottom w:val="0"/>
          <w:divBdr>
            <w:top w:val="none" w:sz="0" w:space="0" w:color="auto"/>
            <w:left w:val="none" w:sz="0" w:space="0" w:color="auto"/>
            <w:bottom w:val="none" w:sz="0" w:space="0" w:color="auto"/>
            <w:right w:val="none" w:sz="0" w:space="0" w:color="auto"/>
          </w:divBdr>
        </w:div>
        <w:div w:id="678046526">
          <w:marLeft w:val="0"/>
          <w:marRight w:val="0"/>
          <w:marTop w:val="0"/>
          <w:marBottom w:val="0"/>
          <w:divBdr>
            <w:top w:val="none" w:sz="0" w:space="0" w:color="auto"/>
            <w:left w:val="none" w:sz="0" w:space="0" w:color="auto"/>
            <w:bottom w:val="none" w:sz="0" w:space="0" w:color="auto"/>
            <w:right w:val="none" w:sz="0" w:space="0" w:color="auto"/>
          </w:divBdr>
        </w:div>
        <w:div w:id="1864392968">
          <w:marLeft w:val="0"/>
          <w:marRight w:val="0"/>
          <w:marTop w:val="0"/>
          <w:marBottom w:val="0"/>
          <w:divBdr>
            <w:top w:val="none" w:sz="0" w:space="0" w:color="auto"/>
            <w:left w:val="none" w:sz="0" w:space="0" w:color="auto"/>
            <w:bottom w:val="none" w:sz="0" w:space="0" w:color="auto"/>
            <w:right w:val="none" w:sz="0" w:space="0" w:color="auto"/>
          </w:divBdr>
        </w:div>
        <w:div w:id="877858013">
          <w:marLeft w:val="0"/>
          <w:marRight w:val="0"/>
          <w:marTop w:val="0"/>
          <w:marBottom w:val="0"/>
          <w:divBdr>
            <w:top w:val="none" w:sz="0" w:space="0" w:color="auto"/>
            <w:left w:val="none" w:sz="0" w:space="0" w:color="auto"/>
            <w:bottom w:val="none" w:sz="0" w:space="0" w:color="auto"/>
            <w:right w:val="none" w:sz="0" w:space="0" w:color="auto"/>
          </w:divBdr>
        </w:div>
        <w:div w:id="192770113">
          <w:marLeft w:val="0"/>
          <w:marRight w:val="0"/>
          <w:marTop w:val="0"/>
          <w:marBottom w:val="0"/>
          <w:divBdr>
            <w:top w:val="none" w:sz="0" w:space="0" w:color="auto"/>
            <w:left w:val="none" w:sz="0" w:space="0" w:color="auto"/>
            <w:bottom w:val="none" w:sz="0" w:space="0" w:color="auto"/>
            <w:right w:val="none" w:sz="0" w:space="0" w:color="auto"/>
          </w:divBdr>
        </w:div>
        <w:div w:id="911889190">
          <w:marLeft w:val="0"/>
          <w:marRight w:val="0"/>
          <w:marTop w:val="0"/>
          <w:marBottom w:val="0"/>
          <w:divBdr>
            <w:top w:val="none" w:sz="0" w:space="0" w:color="auto"/>
            <w:left w:val="none" w:sz="0" w:space="0" w:color="auto"/>
            <w:bottom w:val="none" w:sz="0" w:space="0" w:color="auto"/>
            <w:right w:val="none" w:sz="0" w:space="0" w:color="auto"/>
          </w:divBdr>
        </w:div>
      </w:divsChild>
    </w:div>
    <w:div w:id="2137327467">
      <w:bodyDiv w:val="1"/>
      <w:marLeft w:val="0"/>
      <w:marRight w:val="0"/>
      <w:marTop w:val="0"/>
      <w:marBottom w:val="0"/>
      <w:divBdr>
        <w:top w:val="none" w:sz="0" w:space="0" w:color="auto"/>
        <w:left w:val="none" w:sz="0" w:space="0" w:color="auto"/>
        <w:bottom w:val="none" w:sz="0" w:space="0" w:color="auto"/>
        <w:right w:val="none" w:sz="0" w:space="0" w:color="auto"/>
      </w:divBdr>
      <w:divsChild>
        <w:div w:id="352417777">
          <w:marLeft w:val="0"/>
          <w:marRight w:val="0"/>
          <w:marTop w:val="0"/>
          <w:marBottom w:val="0"/>
          <w:divBdr>
            <w:top w:val="none" w:sz="0" w:space="0" w:color="auto"/>
            <w:left w:val="none" w:sz="0" w:space="0" w:color="auto"/>
            <w:bottom w:val="none" w:sz="0" w:space="0" w:color="auto"/>
            <w:right w:val="none" w:sz="0" w:space="0" w:color="auto"/>
          </w:divBdr>
        </w:div>
        <w:div w:id="1970158663">
          <w:marLeft w:val="0"/>
          <w:marRight w:val="0"/>
          <w:marTop w:val="0"/>
          <w:marBottom w:val="0"/>
          <w:divBdr>
            <w:top w:val="none" w:sz="0" w:space="0" w:color="auto"/>
            <w:left w:val="none" w:sz="0" w:space="0" w:color="auto"/>
            <w:bottom w:val="none" w:sz="0" w:space="0" w:color="auto"/>
            <w:right w:val="none" w:sz="0" w:space="0" w:color="auto"/>
          </w:divBdr>
        </w:div>
        <w:div w:id="2146392624">
          <w:marLeft w:val="0"/>
          <w:marRight w:val="0"/>
          <w:marTop w:val="0"/>
          <w:marBottom w:val="0"/>
          <w:divBdr>
            <w:top w:val="none" w:sz="0" w:space="0" w:color="auto"/>
            <w:left w:val="none" w:sz="0" w:space="0" w:color="auto"/>
            <w:bottom w:val="none" w:sz="0" w:space="0" w:color="auto"/>
            <w:right w:val="none" w:sz="0" w:space="0" w:color="auto"/>
          </w:divBdr>
        </w:div>
        <w:div w:id="250939147">
          <w:marLeft w:val="0"/>
          <w:marRight w:val="0"/>
          <w:marTop w:val="0"/>
          <w:marBottom w:val="0"/>
          <w:divBdr>
            <w:top w:val="none" w:sz="0" w:space="0" w:color="auto"/>
            <w:left w:val="none" w:sz="0" w:space="0" w:color="auto"/>
            <w:bottom w:val="none" w:sz="0" w:space="0" w:color="auto"/>
            <w:right w:val="none" w:sz="0" w:space="0" w:color="auto"/>
          </w:divBdr>
        </w:div>
        <w:div w:id="1371028095">
          <w:marLeft w:val="0"/>
          <w:marRight w:val="0"/>
          <w:marTop w:val="0"/>
          <w:marBottom w:val="0"/>
          <w:divBdr>
            <w:top w:val="none" w:sz="0" w:space="0" w:color="auto"/>
            <w:left w:val="none" w:sz="0" w:space="0" w:color="auto"/>
            <w:bottom w:val="none" w:sz="0" w:space="0" w:color="auto"/>
            <w:right w:val="none" w:sz="0" w:space="0" w:color="auto"/>
          </w:divBdr>
        </w:div>
        <w:div w:id="1174614770">
          <w:marLeft w:val="0"/>
          <w:marRight w:val="0"/>
          <w:marTop w:val="0"/>
          <w:marBottom w:val="0"/>
          <w:divBdr>
            <w:top w:val="none" w:sz="0" w:space="0" w:color="auto"/>
            <w:left w:val="none" w:sz="0" w:space="0" w:color="auto"/>
            <w:bottom w:val="none" w:sz="0" w:space="0" w:color="auto"/>
            <w:right w:val="none" w:sz="0" w:space="0" w:color="auto"/>
          </w:divBdr>
        </w:div>
        <w:div w:id="1319655972">
          <w:marLeft w:val="0"/>
          <w:marRight w:val="0"/>
          <w:marTop w:val="0"/>
          <w:marBottom w:val="0"/>
          <w:divBdr>
            <w:top w:val="none" w:sz="0" w:space="0" w:color="auto"/>
            <w:left w:val="none" w:sz="0" w:space="0" w:color="auto"/>
            <w:bottom w:val="none" w:sz="0" w:space="0" w:color="auto"/>
            <w:right w:val="none" w:sz="0" w:space="0" w:color="auto"/>
          </w:divBdr>
        </w:div>
        <w:div w:id="828599486">
          <w:marLeft w:val="0"/>
          <w:marRight w:val="0"/>
          <w:marTop w:val="0"/>
          <w:marBottom w:val="0"/>
          <w:divBdr>
            <w:top w:val="none" w:sz="0" w:space="0" w:color="auto"/>
            <w:left w:val="none" w:sz="0" w:space="0" w:color="auto"/>
            <w:bottom w:val="none" w:sz="0" w:space="0" w:color="auto"/>
            <w:right w:val="none" w:sz="0" w:space="0" w:color="auto"/>
          </w:divBdr>
        </w:div>
        <w:div w:id="917863604">
          <w:marLeft w:val="0"/>
          <w:marRight w:val="0"/>
          <w:marTop w:val="0"/>
          <w:marBottom w:val="0"/>
          <w:divBdr>
            <w:top w:val="none" w:sz="0" w:space="0" w:color="auto"/>
            <w:left w:val="none" w:sz="0" w:space="0" w:color="auto"/>
            <w:bottom w:val="none" w:sz="0" w:space="0" w:color="auto"/>
            <w:right w:val="none" w:sz="0" w:space="0" w:color="auto"/>
          </w:divBdr>
        </w:div>
        <w:div w:id="834996210">
          <w:marLeft w:val="0"/>
          <w:marRight w:val="0"/>
          <w:marTop w:val="0"/>
          <w:marBottom w:val="0"/>
          <w:divBdr>
            <w:top w:val="none" w:sz="0" w:space="0" w:color="auto"/>
            <w:left w:val="none" w:sz="0" w:space="0" w:color="auto"/>
            <w:bottom w:val="none" w:sz="0" w:space="0" w:color="auto"/>
            <w:right w:val="none" w:sz="0" w:space="0" w:color="auto"/>
          </w:divBdr>
        </w:div>
        <w:div w:id="647591559">
          <w:marLeft w:val="0"/>
          <w:marRight w:val="0"/>
          <w:marTop w:val="0"/>
          <w:marBottom w:val="0"/>
          <w:divBdr>
            <w:top w:val="none" w:sz="0" w:space="0" w:color="auto"/>
            <w:left w:val="none" w:sz="0" w:space="0" w:color="auto"/>
            <w:bottom w:val="none" w:sz="0" w:space="0" w:color="auto"/>
            <w:right w:val="none" w:sz="0" w:space="0" w:color="auto"/>
          </w:divBdr>
        </w:div>
        <w:div w:id="1219781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9</Pages>
  <Words>3370</Words>
  <Characters>18541</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Ramiro Risso</dc:creator>
  <cp:keywords/>
  <dc:description/>
  <cp:lastModifiedBy>Ramiro Risso</cp:lastModifiedBy>
  <cp:revision>1</cp:revision>
  <dcterms:created xsi:type="dcterms:W3CDTF">2026-06-13T13:21:00Z</dcterms:created>
  <dcterms:modified xsi:type="dcterms:W3CDTF">2026-06-13T14:01:00Z</dcterms:modified>
</cp:coreProperties>
</file>