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 Module1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robtarget Objetivo:= [[0,0,0],[0,0,0,0],[0,0,0,0],[9E+09,9E+09,9E+09,9E+09,9E+09,9E+09]];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TASK PERS wobjdata obj_trab:=[FALSE,TRUE,"",[[0,0,0],[1,0,0,0]],[[0,0,0],[1,0,0,0]]];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string recv_data;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msg:="";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old_msg;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ident:="";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inicio;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final;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total;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string_len:=0;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bool okey;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 := 0;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tool_old := 0;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tipo_mov:=0;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 :=FALSE;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confirmacion2;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num control :=0;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main()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!Inicializacion de variables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!IMPORTANTE: Iniciar ambas tareas con el puntero en main cada vez que se use el programa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 := FALSE;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old_msg := "";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WaitTime 2;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TRUE DO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msg := recv_data;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!TPwrite "Main";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!TPWrite old_msg;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TPErase; !Muy importante añadir un TPWrite o un TPErase, en caso de no incluirlo no se ejecutará.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WaitTime(0.1);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!Si llega un mensaje nuevo de mas de tres caracteres: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(msg &lt;&gt; old_msg) and (StrLen(msg)&gt;3) THEN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msg;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!Extraemos el identificador, el cual define el tipo de instruccion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ident := StrPart(msg,1,3);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ident = "MOV" THEN           !Instruccion de movimiento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 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string_len := StrLen(msg);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string_len-7-1;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almacena el tipo de movimiento (MoveJ o MoveL) en la variable tipo_mov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StrToVal(StrPart(msg,5,1),tipo_mov);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ha llegado el mensaje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inicia el proceso "Movimiento"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Movimiento;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 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ELSEIF ident = "SIG" THEN       !Instruccion de señal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!De momento solo sirve para activar o desactivar la herramienta, pero 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!facilmente ampliable para su uso con otras salidas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extrae del mensaje el valor al que se debe poner la salida de la herramienta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!y, en caso de ser distinto al anterior, se cambia su valor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StrToVal(StrPart(msg,4,1),tool);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(tool &lt;&gt; tool_old) and (okey = TRUE) THEN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TPWrite("Herramienta = "+NumToStr(tool,0));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WaitTime(0.01);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tool_old := tool;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SetDO DTool,tool;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ENDIF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se ha realizado la accion pertinente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ELSEIF ident = "CNF" THEN       !Programa a la espera de un mensaje de confirmacion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envia un mensaje de confirmacion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ENDIF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!Se guarda el ultimo mensaje recibido como tal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old_msg:=msg;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Movimiento()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num control :=0;</w:t>
        <w:tab/>
        <w:t xml:space="preserve">!Variable que controla el bucle while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control = 0 DO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msg := recv_data;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WaitTime(0.1);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!En el momento en el que se reciba una nueva instruccion, se comprueba su tipo y se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!actua de manera acorde.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!Se asume que los mensajes recibidos llegan en forma de secuencia "MOV - WOB - POS"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!Para mejorar el funcionamiento del programa deberia ampliarse para cuando se produzcan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!anomalias y se incumpla esta condicion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msg &lt;&gt; old_msg THEN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ident := StrPart(msg,1,3);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  <w:tab/>
        <w:t xml:space="preserve">   TPWrite ident;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ident = "RTY" THEN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!Mensaje de retry, indica que Visual Components va a reintentar el envio de la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!instrucción desde el principio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</w:t>
        <w:tab/>
        <w:t xml:space="preserve">   RETURN;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ELSEIF ident = "WOB" THEN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!Cuando se recibe un mensaje con identificado WOB, se guardan sus valores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!en el objeto de trabajo "obj_trab"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StrMatch(msg,1,"X")+1;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StrMatch(msg,1,"Y");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StrToVal(StrPart(msg,inicio,total),obj_trab.uframe.trans.x);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StrMatch(msg,1,"Y")+1;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StrMatch(msg,1,"Z");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StrToVal(StrPart(msg,inicio,total),obj_trab.uframe.trans.y);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StrMatch(msg,1,"Z")+1;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StrMatch(msg,1,"QS");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StrToVal(StrPart(msg,inicio,total),obj_trab.uframe.trans.z);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StrMatch(msg,1,"QS")+2;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StrMatch(msg,1,"Qi");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StrToVal(StrPart(msg,inicio,total),obj_trab.uframe.rot.q1);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StrMatch(msg,1,"Qi")+2;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StrMatch(msg,1,"Qj");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StrToVal(StrPart(msg,inicio,total),obj_trab.uframe.rot.q2);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StrMatch(msg,1,"Qj")+2;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StrMatch(msg,1,"Qk");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StrToVal(StrPart(msg,inicio,total),obj_trab.uframe.rot.q3);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 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StrMatch(msg,1,"Qk")+2;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string_len := StrLen(msg);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string_len-inicio-1;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StrToVal(StrPart(msg,inicio,total),obj_trab.uframe.rot.q4);           </w:t>
        <w:tab/>
        <w:t xml:space="preserve">  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se ha realizado la accion pertinente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ELSEIF ident = "POS" THEN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!Cuando se recibe un mensaje de tipo POS, se guardan sus valores en la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!variable de posicion "Objetivo"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StrMatch(msg,1,"X")+1;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StrMatch(msg,1,"Y");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StrToVal(StrPart(msg,inicio,total),Objetivo.trans.x);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StrMatch(msg,1,"Y")+1;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StrMatch(msg,1,"Z");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StrToVal(StrPart(msg,inicio,total),Objetivo.trans.y);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StrMatch(msg,1,"Z")+1;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StrMatch(msg,1,"QS");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StrToVal(StrPart(msg,inicio,total),Objetivo.trans.z);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StrMatch(msg,1,"QS")+2;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StrMatch(msg,1,"Qi");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StrToVal(StrPart(msg,inicio,total),Objetivo.rot.q1);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StrMatch(msg,1,"Qi")+2;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StrMatch(msg,1,"Qj");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StrToVal(StrPart(msg,inicio,total),Objetivo.rot.q2);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StrMatch(msg,1,"Qj")+2;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StrMatch(msg,1,"Qk");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StrToVal(StrPart(msg,inicio,total),Objetivo.rot.q3);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StrMatch(msg,1,"Qk")+2;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string_len := StrLen(msg);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string_len-inicio-1;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StrToVal(StrPart(msg,inicio,total),Objetivo.rot.q4);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actualiza la variable "control" para salir del bucle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control:=1;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se ha realizado la accion pertinente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ENDIF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!Se guarda el ultimo mensaje recibido como tal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old_msg := msg;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!Se manda la instruccion al robot de moverse en función del tipo de movimiento(MOV),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  !objeto de trabajo (WOB) y posicion (POS)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!Una forma de ampliar el programa seria añadir funcionalidades como el cambio de herramienta,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!la configuracion (cf1,cfx,...) o la velocidad de movimiento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tipo_mov=0 THEN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MoveL Objetivo,v50,fine,TVentosa \WObj:=obj_trab;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MoveJ Objetivo,v50,fine,TVentosa \WObj:=obj_trab;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!Se confirma al programa que se ha realizado la accion pertinente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Proc_confirmacion;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Proc_confirmacion()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!Este proceso indica a la tarea de segundo plano que debe enviar una confirmacion al programa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!a traves de la variable "confirmacion".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!Una vez sea enviada, la tarea de segundo plano indica a esta que se ha realizado a través de la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!variable "confirmacion2".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!Este comportamiento es posible gracias al empleo de variables tipo PERS.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 := TRUE;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WaitTime(0.1);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confirmacion = TRUE DO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confirmacion2 = TRUE THEN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confirmacion:=FALSE;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"Confirmacion completada";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WaitTime(0.5);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ENDMODULE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