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Simone: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Conseguimos gerenciar bem os desafios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Apresentamos o que ela queria ver em relação a gerência dos desafios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Dica: Um slide mais visual sobre os componentes dos sistemas e a necessidade de integração entre eles (menos texto)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Dica 2: Tentar encaixar os fatores críticos de sucesso dentro do PI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Gleibson: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Análise do problema bem feita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Planejamento e metodologia claros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ficou claro o porquê das atividades não realizadas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viu soluções pras coisas que não deram certo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Marlos: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Perguntou sobre se a validação com o cliente já havia sido feita, e até então não tinha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