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4C94C" w14:textId="77777777" w:rsidR="00953D59" w:rsidRDefault="003929BC" w:rsidP="00953D59">
      <w:pPr>
        <w:pStyle w:val="Title"/>
      </w:pPr>
      <w:r>
        <w:t>Data Story DSA103</w:t>
      </w:r>
      <w:r w:rsidR="00953D59">
        <w:t xml:space="preserve">: </w:t>
      </w:r>
    </w:p>
    <w:p w14:paraId="1305550F" w14:textId="4E1D43FD" w:rsidR="00953D59" w:rsidRPr="00953D59" w:rsidRDefault="00953D59" w:rsidP="00953D59">
      <w:pPr>
        <w:pStyle w:val="Heading1"/>
        <w:rPr>
          <w:b/>
          <w:bCs/>
        </w:rPr>
      </w:pPr>
      <w:r>
        <w:rPr>
          <w:b/>
          <w:bCs/>
        </w:rPr>
        <w:t>D</w:t>
      </w:r>
      <w:r w:rsidRPr="00953D59">
        <w:rPr>
          <w:b/>
          <w:bCs/>
        </w:rPr>
        <w:t xml:space="preserve">ata </w:t>
      </w:r>
      <w:r w:rsidR="003929BC" w:rsidRPr="00953D59">
        <w:rPr>
          <w:b/>
          <w:bCs/>
        </w:rPr>
        <w:t>project</w:t>
      </w:r>
      <w:r w:rsidRPr="00953D59">
        <w:rPr>
          <w:b/>
          <w:bCs/>
        </w:rPr>
        <w:t xml:space="preserve"> </w:t>
      </w:r>
      <w:r w:rsidRPr="00953D59">
        <w:rPr>
          <w:b/>
          <w:bCs/>
        </w:rPr>
        <w:t>on " Leaf metabolic traits reveal hidden dimensions of plant form and function" for DSA103</w:t>
      </w:r>
    </w:p>
    <w:p w14:paraId="3BEF39F1" w14:textId="1564910C" w:rsidR="00596E85" w:rsidRPr="003B3C67" w:rsidRDefault="00953D59" w:rsidP="001C5A8E">
      <w:pPr>
        <w:pStyle w:val="Subtitle"/>
      </w:pPr>
      <w:r>
        <w:t>Riccarda Vera Wegmann</w:t>
      </w:r>
      <w:r w:rsidR="00D57D84">
        <w:t>, 2025-1</w:t>
      </w:r>
      <w:r>
        <w:t>2</w:t>
      </w:r>
      <w:r w:rsidR="00D57D84">
        <w:t>-</w:t>
      </w:r>
      <w:r>
        <w:t>03</w:t>
      </w:r>
    </w:p>
    <w:p w14:paraId="1D5E8F38" w14:textId="50C61591" w:rsidR="00F361BE" w:rsidRPr="00F46E97" w:rsidRDefault="003929BC" w:rsidP="00157D4A">
      <w:pPr>
        <w:pStyle w:val="Heading1"/>
        <w:rPr>
          <w:b/>
          <w:bCs/>
        </w:rPr>
      </w:pPr>
      <w:r w:rsidRPr="00F46E97">
        <w:rPr>
          <w:b/>
          <w:bCs/>
        </w:rPr>
        <w:t>Introduction</w:t>
      </w:r>
    </w:p>
    <w:p w14:paraId="33E8D462" w14:textId="5B6B295F" w:rsidR="00157D4A" w:rsidRPr="00157D4A" w:rsidRDefault="00157D4A" w:rsidP="003929BC">
      <w:pPr>
        <w:rPr>
          <w:color w:val="000000" w:themeColor="text1"/>
        </w:rPr>
      </w:pPr>
      <w:r>
        <w:rPr>
          <w:color w:val="000000" w:themeColor="text1"/>
        </w:rPr>
        <w:t xml:space="preserve">Plants specialized metabolites play essential roles in defense and functional plant traits. </w:t>
      </w:r>
    </w:p>
    <w:p w14:paraId="272896D8" w14:textId="2C3B893B" w:rsidR="00F361BE" w:rsidRDefault="00157D4A" w:rsidP="003929BC">
      <w:pPr>
        <w:rPr>
          <w:color w:val="000000" w:themeColor="text1"/>
        </w:rPr>
      </w:pPr>
      <w:r>
        <w:rPr>
          <w:color w:val="000000" w:themeColor="text1"/>
        </w:rPr>
        <w:t>I</w:t>
      </w:r>
      <w:r w:rsidR="00F361BE" w:rsidRPr="00157D4A">
        <w:rPr>
          <w:color w:val="000000" w:themeColor="text1"/>
        </w:rPr>
        <w:t xml:space="preserve">n this project I analyzed </w:t>
      </w:r>
      <w:r>
        <w:rPr>
          <w:color w:val="000000" w:themeColor="text1"/>
        </w:rPr>
        <w:t xml:space="preserve">the </w:t>
      </w:r>
      <w:hyperlink r:id="rId8" w:history="1">
        <w:r w:rsidRPr="004773AA">
          <w:rPr>
            <w:rStyle w:val="Hyperlink"/>
            <w:i/>
            <w:iCs/>
          </w:rPr>
          <w:t>mtbs_tropical_annotations.tsv </w:t>
        </w:r>
      </w:hyperlink>
      <w:r w:rsidRPr="00157D4A">
        <w:rPr>
          <w:color w:val="000000" w:themeColor="text1"/>
        </w:rPr>
        <w:t>dataset from </w:t>
      </w:r>
      <w:hyperlink r:id="rId9" w:history="1">
        <w:r w:rsidRPr="00F46E97">
          <w:rPr>
            <w:rStyle w:val="Hyperlink"/>
          </w:rPr>
          <w:t>Walker et al. (2023)</w:t>
        </w:r>
      </w:hyperlink>
      <w:r>
        <w:rPr>
          <w:color w:val="000000" w:themeColor="text1"/>
        </w:rPr>
        <w:t xml:space="preserve">. Which provides structural and biosynthetic annotations for tropical leaf metabolites. </w:t>
      </w:r>
    </w:p>
    <w:p w14:paraId="743E4316" w14:textId="5A441707" w:rsidR="00157D4A" w:rsidRDefault="00157D4A" w:rsidP="003929BC">
      <w:pPr>
        <w:rPr>
          <w:color w:val="000000" w:themeColor="text1"/>
        </w:rPr>
      </w:pPr>
      <w:r>
        <w:rPr>
          <w:color w:val="000000" w:themeColor="text1"/>
        </w:rPr>
        <w:t>I replicated the original derive_</w:t>
      </w:r>
      <w:proofErr w:type="gramStart"/>
      <w:r>
        <w:rPr>
          <w:color w:val="000000" w:themeColor="text1"/>
        </w:rPr>
        <w:t>chemistry.R</w:t>
      </w:r>
      <w:proofErr w:type="gramEnd"/>
      <w:r>
        <w:rPr>
          <w:color w:val="000000" w:themeColor="text1"/>
        </w:rPr>
        <w:t xml:space="preserve"> workflow in python to compute molecular descriptors.</w:t>
      </w:r>
    </w:p>
    <w:p w14:paraId="348D98B0" w14:textId="614003A3" w:rsidR="00157D4A" w:rsidRDefault="00157D4A" w:rsidP="003929BC">
      <w:p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Then asked: </w:t>
      </w:r>
      <w:r>
        <w:rPr>
          <w:b/>
          <w:bCs/>
          <w:color w:val="000000" w:themeColor="text1"/>
        </w:rPr>
        <w:t xml:space="preserve">Do chemical properties of tropical leaf metabolites form patterns, and do metabolites from different biosynthetic pathways group </w:t>
      </w:r>
      <w:r w:rsidR="007D3516">
        <w:rPr>
          <w:b/>
          <w:bCs/>
          <w:color w:val="000000" w:themeColor="text1"/>
        </w:rPr>
        <w:t>together</w:t>
      </w:r>
      <w:r>
        <w:rPr>
          <w:b/>
          <w:bCs/>
          <w:color w:val="000000" w:themeColor="text1"/>
        </w:rPr>
        <w:t xml:space="preserve"> based on these properties?</w:t>
      </w:r>
    </w:p>
    <w:p w14:paraId="6791FCED" w14:textId="2D83DA5F" w:rsidR="00157D4A" w:rsidRPr="00157D4A" w:rsidRDefault="00157D4A" w:rsidP="003929BC">
      <w:pPr>
        <w:rPr>
          <w:color w:val="000000" w:themeColor="text1"/>
        </w:rPr>
      </w:pPr>
      <w:r>
        <w:rPr>
          <w:color w:val="000000" w:themeColor="text1"/>
        </w:rPr>
        <w:t xml:space="preserve">To answer </w:t>
      </w:r>
      <w:proofErr w:type="gramStart"/>
      <w:r>
        <w:rPr>
          <w:color w:val="000000" w:themeColor="text1"/>
        </w:rPr>
        <w:t>this</w:t>
      </w:r>
      <w:proofErr w:type="gramEnd"/>
      <w:r>
        <w:rPr>
          <w:color w:val="000000" w:themeColor="text1"/>
        </w:rPr>
        <w:t xml:space="preserve"> </w:t>
      </w:r>
      <w:r w:rsidR="00B11ACE">
        <w:rPr>
          <w:color w:val="000000" w:themeColor="text1"/>
        </w:rPr>
        <w:t xml:space="preserve">I performed a principal component analysis. </w:t>
      </w:r>
    </w:p>
    <w:p w14:paraId="0A8140F7" w14:textId="5BB8C618" w:rsidR="001C5A8E" w:rsidRPr="00F46E97" w:rsidRDefault="003929BC" w:rsidP="001C5A8E">
      <w:pPr>
        <w:pStyle w:val="Heading1"/>
        <w:rPr>
          <w:b/>
          <w:bCs/>
        </w:rPr>
      </w:pPr>
      <w:r w:rsidRPr="00F46E97">
        <w:rPr>
          <w:b/>
          <w:bCs/>
        </w:rPr>
        <w:t>Methods</w:t>
      </w:r>
    </w:p>
    <w:p w14:paraId="0875B150" w14:textId="0DB77C17" w:rsidR="00157D4A" w:rsidRDefault="00157D4A" w:rsidP="00157D4A">
      <w:pPr>
        <w:rPr>
          <w:i/>
          <w:iCs/>
          <w:color w:val="000000" w:themeColor="text1"/>
        </w:rPr>
      </w:pPr>
      <w:r>
        <w:rPr>
          <w:color w:val="000000" w:themeColor="text1"/>
        </w:rPr>
        <w:t xml:space="preserve">The </w:t>
      </w:r>
      <w:r w:rsidR="004773AA" w:rsidRPr="00157D4A">
        <w:rPr>
          <w:i/>
          <w:iCs/>
          <w:color w:val="000000" w:themeColor="text1"/>
        </w:rPr>
        <w:t>mtbs_tropical_annotations.tsv </w:t>
      </w:r>
      <w:r w:rsidR="004773AA" w:rsidRPr="00157D4A">
        <w:rPr>
          <w:color w:val="000000" w:themeColor="text1"/>
        </w:rPr>
        <w:t>dataset</w:t>
      </w:r>
      <w:r w:rsidR="004773AA">
        <w:rPr>
          <w:color w:val="000000" w:themeColor="text1"/>
        </w:rPr>
        <w:t xml:space="preserve"> consists of SMILES structures, np</w:t>
      </w:r>
      <w:r w:rsidR="004773AA" w:rsidRPr="004773AA">
        <w:rPr>
          <w:color w:val="000000" w:themeColor="text1"/>
        </w:rPr>
        <w:t>classifier</w:t>
      </w:r>
      <w:r w:rsidR="004773AA">
        <w:rPr>
          <w:color w:val="000000" w:themeColor="text1"/>
        </w:rPr>
        <w:t xml:space="preserve"> </w:t>
      </w:r>
      <w:r w:rsidR="004773AA" w:rsidRPr="004773AA">
        <w:rPr>
          <w:color w:val="000000" w:themeColor="text1"/>
        </w:rPr>
        <w:t>pa</w:t>
      </w:r>
      <w:r w:rsidR="004773AA">
        <w:rPr>
          <w:color w:val="000000" w:themeColor="text1"/>
        </w:rPr>
        <w:t xml:space="preserve">thways and compound metadata. With the application of the </w:t>
      </w:r>
      <w:r w:rsidR="004773AA">
        <w:rPr>
          <w:color w:val="000000" w:themeColor="text1"/>
        </w:rPr>
        <w:t>derive_</w:t>
      </w:r>
      <w:proofErr w:type="gramStart"/>
      <w:r w:rsidR="004773AA">
        <w:rPr>
          <w:color w:val="000000" w:themeColor="text1"/>
        </w:rPr>
        <w:t>chemistry.R</w:t>
      </w:r>
      <w:proofErr w:type="gramEnd"/>
      <w:r w:rsidR="004773AA">
        <w:rPr>
          <w:color w:val="000000" w:themeColor="text1"/>
        </w:rPr>
        <w:t xml:space="preserve"> workflow</w:t>
      </w:r>
      <w:r w:rsidR="004773AA">
        <w:rPr>
          <w:color w:val="000000" w:themeColor="text1"/>
        </w:rPr>
        <w:t xml:space="preserve"> in Python, using RDKit, molecular descriptors were calculated for the given SMILES structures. </w:t>
      </w:r>
      <w:r w:rsidR="007D3516">
        <w:rPr>
          <w:color w:val="000000" w:themeColor="text1"/>
        </w:rPr>
        <w:t>Descriptors</w:t>
      </w:r>
      <w:r w:rsidR="004773AA">
        <w:rPr>
          <w:color w:val="000000" w:themeColor="text1"/>
        </w:rPr>
        <w:t xml:space="preserve"> such as size, polarity, hydrophobicity, structural complexity etc. The final feature table was </w:t>
      </w:r>
      <w:r w:rsidR="007D3516">
        <w:rPr>
          <w:color w:val="000000" w:themeColor="text1"/>
        </w:rPr>
        <w:t>exported</w:t>
      </w:r>
      <w:r w:rsidR="004773AA">
        <w:rPr>
          <w:color w:val="000000" w:themeColor="text1"/>
        </w:rPr>
        <w:t xml:space="preserve"> as </w:t>
      </w:r>
      <w:r w:rsidR="004773AA" w:rsidRPr="004773AA">
        <w:rPr>
          <w:i/>
          <w:iCs/>
          <w:color w:val="000000" w:themeColor="text1"/>
        </w:rPr>
        <w:t>classifier_pathway.csv</w:t>
      </w:r>
      <w:r w:rsidR="004773AA">
        <w:rPr>
          <w:i/>
          <w:iCs/>
          <w:color w:val="000000" w:themeColor="text1"/>
        </w:rPr>
        <w:t>.</w:t>
      </w:r>
    </w:p>
    <w:p w14:paraId="7062DC0D" w14:textId="49930D62" w:rsidR="004773AA" w:rsidRDefault="004773AA" w:rsidP="00157D4A">
      <w:pPr>
        <w:rPr>
          <w:color w:val="000000" w:themeColor="text1"/>
        </w:rPr>
      </w:pPr>
      <w:r>
        <w:rPr>
          <w:color w:val="000000" w:themeColor="text1"/>
        </w:rPr>
        <w:t xml:space="preserve">For the multivariate analysis I standardized the numerical descriptors of the final feature table and performed a PCA to reduce dimensionality and visualize chemical variation. </w:t>
      </w:r>
    </w:p>
    <w:p w14:paraId="6C8C69AA" w14:textId="523704DF" w:rsidR="00F46E97" w:rsidRPr="00F46E97" w:rsidRDefault="004773AA" w:rsidP="00F46E97">
      <w:pPr>
        <w:rPr>
          <w:color w:val="000000" w:themeColor="text1"/>
        </w:rPr>
      </w:pPr>
      <w:r>
        <w:rPr>
          <w:color w:val="000000" w:themeColor="text1"/>
        </w:rPr>
        <w:t xml:space="preserve">The process can be followed in </w:t>
      </w:r>
      <w:proofErr w:type="gramStart"/>
      <w:r>
        <w:rPr>
          <w:color w:val="000000" w:themeColor="text1"/>
        </w:rPr>
        <w:t>my</w:t>
      </w:r>
      <w:proofErr w:type="gramEnd"/>
      <w:r>
        <w:rPr>
          <w:color w:val="000000" w:themeColor="text1"/>
        </w:rPr>
        <w:t xml:space="preserve"> </w:t>
      </w:r>
      <w:r w:rsidR="00DD5AD3" w:rsidRPr="00DD5AD3">
        <w:rPr>
          <w:i/>
          <w:iCs/>
          <w:color w:val="000000" w:themeColor="text1"/>
        </w:rPr>
        <w:t>derive_</w:t>
      </w:r>
      <w:proofErr w:type="gramStart"/>
      <w:r w:rsidR="00DD5AD3" w:rsidRPr="00DD5AD3">
        <w:rPr>
          <w:i/>
          <w:iCs/>
          <w:color w:val="000000" w:themeColor="text1"/>
        </w:rPr>
        <w:t>chemistry.ipynb</w:t>
      </w:r>
      <w:proofErr w:type="gramEnd"/>
      <w:r w:rsidR="00DD5AD3">
        <w:rPr>
          <w:color w:val="000000" w:themeColor="text1"/>
        </w:rPr>
        <w:t xml:space="preserve"> and </w:t>
      </w:r>
      <w:r w:rsidR="00DD5AD3" w:rsidRPr="00DD5AD3">
        <w:rPr>
          <w:i/>
          <w:iCs/>
          <w:color w:val="000000" w:themeColor="text1"/>
        </w:rPr>
        <w:t>PCA.ipynb</w:t>
      </w:r>
      <w:r w:rsidRPr="00DD5AD3">
        <w:rPr>
          <w:i/>
          <w:iCs/>
          <w:color w:val="000000" w:themeColor="text1"/>
        </w:rPr>
        <w:t xml:space="preserve"> </w:t>
      </w:r>
      <w:r w:rsidR="00DD5AD3">
        <w:rPr>
          <w:color w:val="000000" w:themeColor="text1"/>
        </w:rPr>
        <w:t>J</w:t>
      </w:r>
      <w:r w:rsidR="00DD5AD3" w:rsidRPr="00DD5AD3">
        <w:rPr>
          <w:color w:val="000000" w:themeColor="text1"/>
        </w:rPr>
        <w:t>upy</w:t>
      </w:r>
      <w:r w:rsidR="00DD5AD3">
        <w:rPr>
          <w:color w:val="000000" w:themeColor="text1"/>
        </w:rPr>
        <w:t>ter notebooks.</w:t>
      </w:r>
    </w:p>
    <w:p w14:paraId="6F5F7977" w14:textId="23C2BCD3" w:rsidR="001C5A8E" w:rsidRPr="00F46E97" w:rsidRDefault="007D3516" w:rsidP="002475FC">
      <w:pPr>
        <w:pStyle w:val="Heading1"/>
        <w:rPr>
          <w:b/>
          <w:bCs/>
        </w:rPr>
      </w:pPr>
      <w:r w:rsidRPr="00F361BE">
        <w:rPr>
          <w:color w:val="595959" w:themeColor="text1" w:themeTint="A6"/>
        </w:rPr>
        <w:drawing>
          <wp:anchor distT="0" distB="0" distL="114300" distR="114300" simplePos="0" relativeHeight="251658240" behindDoc="1" locked="0" layoutInCell="1" allowOverlap="1" wp14:anchorId="448AE829" wp14:editId="770D5FD3">
            <wp:simplePos x="0" y="0"/>
            <wp:positionH relativeFrom="column">
              <wp:posOffset>4257333</wp:posOffset>
            </wp:positionH>
            <wp:positionV relativeFrom="paragraph">
              <wp:posOffset>82550</wp:posOffset>
            </wp:positionV>
            <wp:extent cx="2146300" cy="2152650"/>
            <wp:effectExtent l="0" t="0" r="0" b="6350"/>
            <wp:wrapTight wrapText="bothSides">
              <wp:wrapPolygon edited="0">
                <wp:start x="0" y="0"/>
                <wp:lineTo x="0" y="21536"/>
                <wp:lineTo x="21472" y="21536"/>
                <wp:lineTo x="21472" y="0"/>
                <wp:lineTo x="0" y="0"/>
              </wp:wrapPolygon>
            </wp:wrapTight>
            <wp:docPr id="629952737" name="Picture 1" descr="A diagram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952737" name="Picture 1" descr="A diagram of a number of dot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4BD8" w:rsidRPr="00F46E97">
        <w:rPr>
          <w:b/>
          <w:bCs/>
        </w:rPr>
        <w:t>Results</w:t>
      </w:r>
    </w:p>
    <w:p w14:paraId="694CA9E5" w14:textId="26E26B98" w:rsidR="00DD5AD3" w:rsidRDefault="00DD5AD3" w:rsidP="00DD5AD3">
      <w:pPr>
        <w:rPr>
          <w:color w:val="000000" w:themeColor="text1"/>
        </w:rPr>
      </w:pPr>
      <w:r>
        <w:rPr>
          <w:color w:val="000000" w:themeColor="text1"/>
        </w:rPr>
        <w:t>The</w:t>
      </w:r>
      <w:r w:rsidR="003B219E">
        <w:rPr>
          <w:color w:val="000000" w:themeColor="text1"/>
        </w:rPr>
        <w:t xml:space="preserve"> principal component analysis of </w:t>
      </w:r>
      <w:r w:rsidR="007D3516">
        <w:rPr>
          <w:color w:val="000000" w:themeColor="text1"/>
        </w:rPr>
        <w:t>molecular</w:t>
      </w:r>
      <w:r w:rsidR="003B219E">
        <w:rPr>
          <w:color w:val="000000" w:themeColor="text1"/>
        </w:rPr>
        <w:t xml:space="preserve"> descriptors of tropical leaf metabolites shows a pattern of molecules </w:t>
      </w:r>
      <w:r w:rsidR="009B386D">
        <w:rPr>
          <w:color w:val="000000" w:themeColor="text1"/>
        </w:rPr>
        <w:t>overlapping and showing a gradient</w:t>
      </w:r>
      <w:r w:rsidR="003B219E">
        <w:rPr>
          <w:color w:val="000000" w:themeColor="text1"/>
        </w:rPr>
        <w:t xml:space="preserve"> based on their chemical features across the leaf </w:t>
      </w:r>
      <w:r w:rsidR="007D3516">
        <w:rPr>
          <w:color w:val="000000" w:themeColor="text1"/>
        </w:rPr>
        <w:t>metabolome</w:t>
      </w:r>
      <w:r w:rsidR="003B219E">
        <w:rPr>
          <w:color w:val="000000" w:themeColor="text1"/>
        </w:rPr>
        <w:t>.</w:t>
      </w:r>
      <w:r w:rsidR="009B386D">
        <w:rPr>
          <w:color w:val="000000" w:themeColor="text1"/>
        </w:rPr>
        <w:t xml:space="preserve"> No clear clustering.</w:t>
      </w:r>
    </w:p>
    <w:p w14:paraId="52E4598D" w14:textId="08E7A8B1" w:rsidR="003B219E" w:rsidRDefault="003B219E" w:rsidP="00DD5AD3">
      <w:pPr>
        <w:rPr>
          <w:color w:val="000000" w:themeColor="text1"/>
        </w:rPr>
      </w:pPr>
      <w:r>
        <w:rPr>
          <w:color w:val="000000" w:themeColor="text1"/>
        </w:rPr>
        <w:t>PCA1 reflects mainly molecular size as well as weight and structural complexity, with a PC score of 17.9%</w:t>
      </w:r>
    </w:p>
    <w:p w14:paraId="74461598" w14:textId="04E5FC74" w:rsidR="003B219E" w:rsidRDefault="003B219E" w:rsidP="00DD5AD3">
      <w:pPr>
        <w:rPr>
          <w:color w:val="000000" w:themeColor="text1"/>
        </w:rPr>
      </w:pPr>
      <w:r>
        <w:rPr>
          <w:color w:val="000000" w:themeColor="text1"/>
        </w:rPr>
        <w:t xml:space="preserve">PCA2 with a PC score of 10.6 % </w:t>
      </w:r>
      <w:r w:rsidR="00F46E97">
        <w:rPr>
          <w:color w:val="000000" w:themeColor="text1"/>
        </w:rPr>
        <w:t>represents aromaticity and aromatic functionality</w:t>
      </w:r>
      <w:r w:rsidR="007D3516">
        <w:rPr>
          <w:color w:val="000000" w:themeColor="text1"/>
        </w:rPr>
        <w:t xml:space="preserve">. </w:t>
      </w:r>
    </w:p>
    <w:p w14:paraId="0F5CEF52" w14:textId="1A9F946A" w:rsidR="000E78D2" w:rsidRPr="009072D0" w:rsidRDefault="003B219E" w:rsidP="009072D0">
      <w:pPr>
        <w:rPr>
          <w:color w:val="000000" w:themeColor="text1"/>
        </w:rPr>
      </w:pPr>
      <w:r>
        <w:rPr>
          <w:color w:val="000000" w:themeColor="text1"/>
        </w:rPr>
        <w:t>Both axes reflect a good representation of the major variation</w:t>
      </w:r>
      <w:r w:rsidR="00F46E97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with PCA1 being </w:t>
      </w:r>
      <w:r w:rsidR="00F46E97">
        <w:rPr>
          <w:color w:val="000000" w:themeColor="text1"/>
        </w:rPr>
        <w:t>a stronger chemical ax</w:t>
      </w:r>
      <w:r w:rsidR="007D3516">
        <w:rPr>
          <w:color w:val="000000" w:themeColor="text1"/>
        </w:rPr>
        <w:t>i</w:t>
      </w:r>
      <w:r w:rsidR="00F46E97">
        <w:rPr>
          <w:color w:val="000000" w:themeColor="text1"/>
        </w:rPr>
        <w:t xml:space="preserve">s than PC2. </w:t>
      </w:r>
    </w:p>
    <w:p w14:paraId="5D03CE21" w14:textId="1D7FD51C" w:rsidR="00155581" w:rsidRPr="009072D0" w:rsidRDefault="00164BD8" w:rsidP="009072D0">
      <w:pPr>
        <w:pStyle w:val="Heading1"/>
        <w:rPr>
          <w:b/>
          <w:bCs/>
        </w:rPr>
      </w:pPr>
      <w:r w:rsidRPr="009072D0">
        <w:rPr>
          <w:b/>
          <w:bCs/>
        </w:rPr>
        <w:t>Discussion</w:t>
      </w:r>
    </w:p>
    <w:p w14:paraId="499ACAB3" w14:textId="77777777" w:rsidR="007D3516" w:rsidRDefault="0019402E" w:rsidP="00164BD8">
      <w:pPr>
        <w:rPr>
          <w:color w:val="000000" w:themeColor="text1"/>
        </w:rPr>
      </w:pPr>
      <w:r>
        <w:rPr>
          <w:color w:val="000000" w:themeColor="text1"/>
        </w:rPr>
        <w:t xml:space="preserve">The results show that chemical properties of </w:t>
      </w:r>
      <w:r w:rsidR="007D3516">
        <w:rPr>
          <w:color w:val="000000" w:themeColor="text1"/>
        </w:rPr>
        <w:t>analyzed</w:t>
      </w:r>
      <w:r>
        <w:rPr>
          <w:color w:val="000000" w:themeColor="text1"/>
        </w:rPr>
        <w:t xml:space="preserve"> molecules capture biologically meaningful organization in tropical plant metabolites. </w:t>
      </w:r>
      <w:r w:rsidR="007D3516">
        <w:rPr>
          <w:color w:val="000000" w:themeColor="text1"/>
        </w:rPr>
        <w:t>However,</w:t>
      </w:r>
      <w:r>
        <w:rPr>
          <w:color w:val="000000" w:themeColor="text1"/>
        </w:rPr>
        <w:t xml:space="preserve"> no distinct cluster were formed but the PCA reveals continuous gradients, indicating chemical traits can vary along spectrums. This suggests plant metabolic strategies are flexible and can overlap across species. </w:t>
      </w:r>
    </w:p>
    <w:p w14:paraId="010D5A5A" w14:textId="0C7D9A72" w:rsidR="0010706C" w:rsidRPr="00F46E97" w:rsidRDefault="0019402E" w:rsidP="00164BD8">
      <w:pPr>
        <w:rPr>
          <w:color w:val="000000" w:themeColor="text1"/>
        </w:rPr>
      </w:pPr>
      <w:r>
        <w:rPr>
          <w:color w:val="000000" w:themeColor="text1"/>
        </w:rPr>
        <w:t xml:space="preserve">The findings thus support Walker et al. (2023) who stated that </w:t>
      </w:r>
      <w:r w:rsidR="0010706C">
        <w:rPr>
          <w:color w:val="000000" w:themeColor="text1"/>
        </w:rPr>
        <w:t xml:space="preserve">plant metabolism follows biochemical strategies. </w:t>
      </w:r>
      <w:r w:rsidR="007D3516">
        <w:rPr>
          <w:color w:val="000000" w:themeColor="text1"/>
        </w:rPr>
        <w:t xml:space="preserve">This </w:t>
      </w:r>
      <w:r w:rsidR="007D3516" w:rsidRPr="007D3516">
        <w:rPr>
          <w:color w:val="000000" w:themeColor="text1"/>
        </w:rPr>
        <w:t>analysis similarly highlight that metabolic diversity emerges from systematic modifications of shared biosynthetic pathways.</w:t>
      </w:r>
    </w:p>
    <w:p w14:paraId="717E8F1C" w14:textId="77777777" w:rsidR="00953D59" w:rsidRDefault="00953D59" w:rsidP="00DD47BB">
      <w:pPr>
        <w:pStyle w:val="Heading1"/>
        <w:rPr>
          <w:b/>
          <w:bCs/>
        </w:rPr>
      </w:pPr>
    </w:p>
    <w:p w14:paraId="3913F881" w14:textId="77777777" w:rsidR="00953D59" w:rsidRDefault="00953D59" w:rsidP="00DD47BB">
      <w:pPr>
        <w:pStyle w:val="Heading1"/>
        <w:rPr>
          <w:b/>
          <w:bCs/>
        </w:rPr>
      </w:pPr>
    </w:p>
    <w:p w14:paraId="529AA2C3" w14:textId="77777777" w:rsidR="00953D59" w:rsidRDefault="00953D59" w:rsidP="00DD47BB">
      <w:pPr>
        <w:pStyle w:val="Heading1"/>
        <w:rPr>
          <w:b/>
          <w:bCs/>
        </w:rPr>
      </w:pPr>
    </w:p>
    <w:p w14:paraId="628B86B0" w14:textId="4E314115" w:rsidR="00824AAE" w:rsidRPr="00F46E97" w:rsidRDefault="00164BD8" w:rsidP="00DD47BB">
      <w:pPr>
        <w:pStyle w:val="Heading1"/>
        <w:rPr>
          <w:b/>
          <w:bCs/>
        </w:rPr>
      </w:pPr>
      <w:r w:rsidRPr="00F46E97">
        <w:rPr>
          <w:b/>
          <w:bCs/>
        </w:rPr>
        <w:lastRenderedPageBreak/>
        <w:t>References</w:t>
      </w:r>
    </w:p>
    <w:p w14:paraId="5F9D6817" w14:textId="77777777" w:rsidR="009072D0" w:rsidRDefault="009072D0" w:rsidP="00164BD8">
      <w:pPr>
        <w:rPr>
          <w:color w:val="000000" w:themeColor="text1"/>
        </w:rPr>
      </w:pPr>
      <w:r w:rsidRPr="009072D0">
        <w:rPr>
          <w:color w:val="000000" w:themeColor="text1"/>
        </w:rPr>
        <w:t xml:space="preserve">Walker, T. K., Schrodt, F., Allard, P.-M., </w:t>
      </w:r>
      <w:proofErr w:type="spellStart"/>
      <w:r w:rsidRPr="009072D0">
        <w:rPr>
          <w:color w:val="000000" w:themeColor="text1"/>
        </w:rPr>
        <w:t>Defossez</w:t>
      </w:r>
      <w:proofErr w:type="spellEnd"/>
      <w:r w:rsidRPr="009072D0">
        <w:rPr>
          <w:color w:val="000000" w:themeColor="text1"/>
        </w:rPr>
        <w:t xml:space="preserve">, E., Vincent, Schuman, M. C., Alexander, J. M., Baines, O., Baldy, V., Bardgett, R. D., Capdevila, P., Coley, P. D., Nicole, David, B., Descombes, P., Endara, M.-J., Fernandez, C., Forrister, D. L., Gargallo-Garriga, A., &amp; Glauser, G. (2023). Leaf metabolic traits reveal hidden dimensions of plant form and function. Science Advances, 9(35). </w:t>
      </w:r>
    </w:p>
    <w:p w14:paraId="0CAA19DF" w14:textId="4CC5E98B" w:rsidR="009072D0" w:rsidRDefault="009072D0" w:rsidP="00164BD8">
      <w:pPr>
        <w:rPr>
          <w:color w:val="000000" w:themeColor="text1"/>
        </w:rPr>
      </w:pPr>
      <w:r w:rsidRPr="009072D0">
        <w:rPr>
          <w:color w:val="000000" w:themeColor="text1"/>
        </w:rPr>
        <w:t>https://doi.org/10.1126/sciadv.adi4029</w:t>
      </w:r>
    </w:p>
    <w:p w14:paraId="6CE65F33" w14:textId="77777777" w:rsidR="009072D0" w:rsidRDefault="009072D0" w:rsidP="00164BD8">
      <w:pPr>
        <w:rPr>
          <w:color w:val="000000" w:themeColor="text1"/>
        </w:rPr>
      </w:pPr>
    </w:p>
    <w:p w14:paraId="6DEAC983" w14:textId="4049DE6A" w:rsidR="00DB774F" w:rsidRPr="009072D0" w:rsidRDefault="00DB774F" w:rsidP="00164BD8">
      <w:pPr>
        <w:rPr>
          <w:color w:val="000000" w:themeColor="text1"/>
        </w:rPr>
      </w:pPr>
      <w:r w:rsidRPr="009072D0">
        <w:rPr>
          <w:color w:val="000000" w:themeColor="text1"/>
        </w:rPr>
        <w:t>Walker, T. (2023). Data from: Leaf metabolic traits reveal hidden dimensions of plant form and function. </w:t>
      </w:r>
      <w:proofErr w:type="spellStart"/>
      <w:r w:rsidRPr="009072D0">
        <w:rPr>
          <w:color w:val="000000" w:themeColor="text1"/>
        </w:rPr>
        <w:t>Zenodo</w:t>
      </w:r>
      <w:proofErr w:type="spellEnd"/>
      <w:r w:rsidRPr="009072D0">
        <w:rPr>
          <w:color w:val="000000" w:themeColor="text1"/>
        </w:rPr>
        <w:t xml:space="preserve"> (CERN European Organization for Nuclear Research). </w:t>
      </w:r>
      <w:hyperlink r:id="rId11" w:history="1">
        <w:r w:rsidRPr="009072D0">
          <w:rPr>
            <w:color w:val="000000" w:themeColor="text1"/>
          </w:rPr>
          <w:t>https://doi.org/10.5061/dryad.zpc866tdn</w:t>
        </w:r>
      </w:hyperlink>
    </w:p>
    <w:p w14:paraId="7E23AD6D" w14:textId="77777777" w:rsidR="009072D0" w:rsidRDefault="009072D0" w:rsidP="00164BD8">
      <w:pPr>
        <w:rPr>
          <w:color w:val="000000" w:themeColor="text1"/>
        </w:rPr>
      </w:pPr>
    </w:p>
    <w:p w14:paraId="56968222" w14:textId="3573452D" w:rsidR="005D45F4" w:rsidRPr="009072D0" w:rsidRDefault="009072D0" w:rsidP="009072D0">
      <w:pPr>
        <w:rPr>
          <w:color w:val="000000" w:themeColor="text1"/>
        </w:rPr>
      </w:pPr>
      <w:r w:rsidRPr="009072D0">
        <w:rPr>
          <w:color w:val="000000" w:themeColor="text1"/>
        </w:rPr>
        <w:t>Walker, T. (2023). Data from: Leaf metabolic traits reveal hidden dimensions of plant form and function. </w:t>
      </w:r>
      <w:proofErr w:type="spellStart"/>
      <w:r w:rsidRPr="009072D0">
        <w:rPr>
          <w:color w:val="000000" w:themeColor="text1"/>
        </w:rPr>
        <w:t>Zenodo</w:t>
      </w:r>
      <w:proofErr w:type="spellEnd"/>
      <w:r w:rsidRPr="009072D0">
        <w:rPr>
          <w:color w:val="000000" w:themeColor="text1"/>
        </w:rPr>
        <w:t xml:space="preserve"> (CERN European Organization for Nuclear Research). https://doi.org/10.5281/zenodo.8160742</w:t>
      </w:r>
    </w:p>
    <w:sectPr w:rsidR="005D45F4" w:rsidRPr="009072D0" w:rsidSect="00DD47BB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E4426"/>
    <w:multiLevelType w:val="hybridMultilevel"/>
    <w:tmpl w:val="6DD2AD0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72279"/>
    <w:multiLevelType w:val="hybridMultilevel"/>
    <w:tmpl w:val="7EA29C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700B9"/>
    <w:multiLevelType w:val="hybridMultilevel"/>
    <w:tmpl w:val="D7FC78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67424F"/>
    <w:multiLevelType w:val="hybridMultilevel"/>
    <w:tmpl w:val="6FD0F6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5E4228"/>
    <w:multiLevelType w:val="hybridMultilevel"/>
    <w:tmpl w:val="31B8CD32"/>
    <w:lvl w:ilvl="0" w:tplc="B154619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949356">
    <w:abstractNumId w:val="4"/>
  </w:num>
  <w:num w:numId="2" w16cid:durableId="1969319156">
    <w:abstractNumId w:val="1"/>
  </w:num>
  <w:num w:numId="3" w16cid:durableId="654141397">
    <w:abstractNumId w:val="2"/>
  </w:num>
  <w:num w:numId="4" w16cid:durableId="1751734044">
    <w:abstractNumId w:val="0"/>
  </w:num>
  <w:num w:numId="5" w16cid:durableId="13551846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008A"/>
    <w:rsid w:val="0006734B"/>
    <w:rsid w:val="000864CF"/>
    <w:rsid w:val="00097F75"/>
    <w:rsid w:val="000D30ED"/>
    <w:rsid w:val="000E2F4B"/>
    <w:rsid w:val="000E78D2"/>
    <w:rsid w:val="001011EF"/>
    <w:rsid w:val="0010706C"/>
    <w:rsid w:val="00117A6C"/>
    <w:rsid w:val="00147C2E"/>
    <w:rsid w:val="00155581"/>
    <w:rsid w:val="00157D4A"/>
    <w:rsid w:val="00164BD8"/>
    <w:rsid w:val="0016660C"/>
    <w:rsid w:val="00176D40"/>
    <w:rsid w:val="0019402E"/>
    <w:rsid w:val="001B2ED5"/>
    <w:rsid w:val="001B37DB"/>
    <w:rsid w:val="001C5A8E"/>
    <w:rsid w:val="001C76BB"/>
    <w:rsid w:val="001F08F8"/>
    <w:rsid w:val="001F3E8B"/>
    <w:rsid w:val="001F6F94"/>
    <w:rsid w:val="002475FC"/>
    <w:rsid w:val="002628AD"/>
    <w:rsid w:val="00274AB3"/>
    <w:rsid w:val="002A3500"/>
    <w:rsid w:val="002B35DC"/>
    <w:rsid w:val="002F046A"/>
    <w:rsid w:val="002F28D5"/>
    <w:rsid w:val="00302E59"/>
    <w:rsid w:val="003178D9"/>
    <w:rsid w:val="003401CD"/>
    <w:rsid w:val="0035498B"/>
    <w:rsid w:val="003929BC"/>
    <w:rsid w:val="003B219E"/>
    <w:rsid w:val="003B3C67"/>
    <w:rsid w:val="00406D4B"/>
    <w:rsid w:val="00435587"/>
    <w:rsid w:val="00464328"/>
    <w:rsid w:val="004773AA"/>
    <w:rsid w:val="004A3226"/>
    <w:rsid w:val="0050655F"/>
    <w:rsid w:val="005161F0"/>
    <w:rsid w:val="00536F17"/>
    <w:rsid w:val="00552164"/>
    <w:rsid w:val="00555121"/>
    <w:rsid w:val="0058574C"/>
    <w:rsid w:val="00593A3E"/>
    <w:rsid w:val="00596E85"/>
    <w:rsid w:val="005D0144"/>
    <w:rsid w:val="005D45F4"/>
    <w:rsid w:val="005F773A"/>
    <w:rsid w:val="00637A19"/>
    <w:rsid w:val="00647C4C"/>
    <w:rsid w:val="006A22D3"/>
    <w:rsid w:val="006A4D06"/>
    <w:rsid w:val="006B1A51"/>
    <w:rsid w:val="006B600C"/>
    <w:rsid w:val="006B70C3"/>
    <w:rsid w:val="006C51E3"/>
    <w:rsid w:val="00722D2E"/>
    <w:rsid w:val="00725DB0"/>
    <w:rsid w:val="00747403"/>
    <w:rsid w:val="00782461"/>
    <w:rsid w:val="007907C0"/>
    <w:rsid w:val="007A6BFF"/>
    <w:rsid w:val="007A792C"/>
    <w:rsid w:val="007B5C55"/>
    <w:rsid w:val="007C3AC5"/>
    <w:rsid w:val="007D3516"/>
    <w:rsid w:val="007D5E12"/>
    <w:rsid w:val="007F5E94"/>
    <w:rsid w:val="00811A0C"/>
    <w:rsid w:val="00824AAE"/>
    <w:rsid w:val="00832DEB"/>
    <w:rsid w:val="008440C3"/>
    <w:rsid w:val="008615CF"/>
    <w:rsid w:val="008E28B1"/>
    <w:rsid w:val="009072D0"/>
    <w:rsid w:val="00953D59"/>
    <w:rsid w:val="009870E9"/>
    <w:rsid w:val="009A0BF4"/>
    <w:rsid w:val="009A75F2"/>
    <w:rsid w:val="009B386D"/>
    <w:rsid w:val="009E029D"/>
    <w:rsid w:val="009F145D"/>
    <w:rsid w:val="00A51FFA"/>
    <w:rsid w:val="00A62983"/>
    <w:rsid w:val="00AB216C"/>
    <w:rsid w:val="00AD69C9"/>
    <w:rsid w:val="00AF2010"/>
    <w:rsid w:val="00AF23FE"/>
    <w:rsid w:val="00B04AD7"/>
    <w:rsid w:val="00B11ACE"/>
    <w:rsid w:val="00B530D5"/>
    <w:rsid w:val="00B57B5F"/>
    <w:rsid w:val="00B637F3"/>
    <w:rsid w:val="00B80F46"/>
    <w:rsid w:val="00BB07AC"/>
    <w:rsid w:val="00C10570"/>
    <w:rsid w:val="00C32513"/>
    <w:rsid w:val="00C6008A"/>
    <w:rsid w:val="00D545F9"/>
    <w:rsid w:val="00D57D84"/>
    <w:rsid w:val="00DB774F"/>
    <w:rsid w:val="00DD346E"/>
    <w:rsid w:val="00DD47BB"/>
    <w:rsid w:val="00DD5AD3"/>
    <w:rsid w:val="00E12283"/>
    <w:rsid w:val="00E22D01"/>
    <w:rsid w:val="00E5418D"/>
    <w:rsid w:val="00E71241"/>
    <w:rsid w:val="00E77DE4"/>
    <w:rsid w:val="00E87F1D"/>
    <w:rsid w:val="00E95DF3"/>
    <w:rsid w:val="00EA37D7"/>
    <w:rsid w:val="00EB4642"/>
    <w:rsid w:val="00ED481D"/>
    <w:rsid w:val="00EF458E"/>
    <w:rsid w:val="00F257DF"/>
    <w:rsid w:val="00F30D81"/>
    <w:rsid w:val="00F361BE"/>
    <w:rsid w:val="00F4396E"/>
    <w:rsid w:val="00F46E97"/>
    <w:rsid w:val="00F66C54"/>
    <w:rsid w:val="00FC2B8E"/>
    <w:rsid w:val="00FE1E9B"/>
    <w:rsid w:val="01C0980B"/>
    <w:rsid w:val="02BD461E"/>
    <w:rsid w:val="0ED4E0C0"/>
    <w:rsid w:val="1140F824"/>
    <w:rsid w:val="16501272"/>
    <w:rsid w:val="165A3843"/>
    <w:rsid w:val="1819D878"/>
    <w:rsid w:val="2CEFCC5F"/>
    <w:rsid w:val="2DA13259"/>
    <w:rsid w:val="38E1AE73"/>
    <w:rsid w:val="483DB303"/>
    <w:rsid w:val="487D7E54"/>
    <w:rsid w:val="48834518"/>
    <w:rsid w:val="4A48E3C9"/>
    <w:rsid w:val="509EE938"/>
    <w:rsid w:val="55A1AEF6"/>
    <w:rsid w:val="56169F27"/>
    <w:rsid w:val="570D2D6C"/>
    <w:rsid w:val="578EFD5B"/>
    <w:rsid w:val="59B83CBA"/>
    <w:rsid w:val="66686D6D"/>
    <w:rsid w:val="6B59B378"/>
    <w:rsid w:val="7151080D"/>
    <w:rsid w:val="724A2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98B21"/>
  <w15:chartTrackingRefBased/>
  <w15:docId w15:val="{17122235-0C28-4042-BFEC-92C82FBAD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BD8"/>
    <w:pPr>
      <w:spacing w:after="0" w:line="264" w:lineRule="auto"/>
    </w:pPr>
    <w:rPr>
      <w:rFonts w:ascii="Garamond" w:hAnsi="Garamon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5A8E"/>
    <w:pPr>
      <w:spacing w:before="120"/>
      <w:outlineLvl w:val="0"/>
    </w:pPr>
    <w:rPr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C5A8E"/>
    <w:pPr>
      <w:spacing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A8E"/>
    <w:rPr>
      <w:rFonts w:ascii="Garamond" w:eastAsiaTheme="majorEastAsia" w:hAnsi="Garamond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A8E"/>
    <w:pPr>
      <w:numPr>
        <w:ilvl w:val="1"/>
      </w:numPr>
      <w:spacing w:after="12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C5A8E"/>
    <w:rPr>
      <w:rFonts w:ascii="Garamond" w:eastAsiaTheme="minorEastAsia" w:hAnsi="Garamond"/>
      <w:color w:val="5A5A5A" w:themeColor="text1" w:themeTint="A5"/>
      <w:spacing w:val="15"/>
    </w:rPr>
  </w:style>
  <w:style w:type="character" w:styleId="Hyperlink">
    <w:name w:val="Hyperlink"/>
    <w:basedOn w:val="DefaultParagraphFont"/>
    <w:uiPriority w:val="99"/>
    <w:unhideWhenUsed/>
    <w:rsid w:val="003B3C67"/>
    <w:rPr>
      <w:color w:val="538135" w:themeColor="accent6" w:themeShade="B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C5A8E"/>
    <w:rPr>
      <w:rFonts w:ascii="Garamond" w:hAnsi="Garamond"/>
      <w:sz w:val="26"/>
      <w:szCs w:val="26"/>
    </w:rPr>
  </w:style>
  <w:style w:type="paragraph" w:styleId="ListParagraph">
    <w:name w:val="List Paragraph"/>
    <w:basedOn w:val="Normal"/>
    <w:uiPriority w:val="34"/>
    <w:qFormat/>
    <w:rsid w:val="00A51FFA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B216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E2F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6D4B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157D4A"/>
    <w:rPr>
      <w:i/>
      <w:iCs/>
    </w:rPr>
  </w:style>
  <w:style w:type="character" w:customStyle="1" w:styleId="apple-converted-space">
    <w:name w:val="apple-converted-space"/>
    <w:basedOn w:val="DefaultParagraphFont"/>
    <w:rsid w:val="00157D4A"/>
  </w:style>
  <w:style w:type="character" w:styleId="Strong">
    <w:name w:val="Strong"/>
    <w:basedOn w:val="DefaultParagraphFont"/>
    <w:uiPriority w:val="22"/>
    <w:qFormat/>
    <w:rsid w:val="00157D4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7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0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933296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6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057551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dryad.org/dataset/doi:10.5061/dryad.zpc866tdn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oi.org/10.5061/dryad.zpc866tdn" TargetMode="Externa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hyperlink" Target="https://www.science.org/doi/10.1126/sciadv.adi40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17003ee-d365-4e34-ad73-54a908d8ac52" xsi:nil="true"/>
    <lcf76f155ced4ddcb4097134ff3c332f xmlns="9c5bf38a-4488-4be4-b211-4cdefd00800a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AF08D74CA8994690084ED5789532D0" ma:contentTypeVersion="19" ma:contentTypeDescription="Create a new document." ma:contentTypeScope="" ma:versionID="af9e5c82618ff70fc8efece0c1bf1c29">
  <xsd:schema xmlns:xsd="http://www.w3.org/2001/XMLSchema" xmlns:xs="http://www.w3.org/2001/XMLSchema" xmlns:p="http://schemas.microsoft.com/office/2006/metadata/properties" xmlns:ns2="9c5bf38a-4488-4be4-b211-4cdefd00800a" xmlns:ns3="717003ee-d365-4e34-ad73-54a908d8ac52" targetNamespace="http://schemas.microsoft.com/office/2006/metadata/properties" ma:root="true" ma:fieldsID="4d2361f92a44aedf3736cc2fd9c95fda" ns2:_="" ns3:_="">
    <xsd:import namespace="9c5bf38a-4488-4be4-b211-4cdefd00800a"/>
    <xsd:import namespace="717003ee-d365-4e34-ad73-54a908d8ac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5bf38a-4488-4be4-b211-4cdefd0080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7c938953-97e4-410d-a323-cf9a87d86f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7003ee-d365-4e34-ad73-54a908d8ac52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b967ac04-96ef-45f1-aaef-633e47b2809c}" ma:internalName="TaxCatchAll" ma:showField="CatchAllData" ma:web="717003ee-d365-4e34-ad73-54a908d8ac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63CF3C2-F020-4D0E-A271-BEEB6BC3E748}">
  <ds:schemaRefs>
    <ds:schemaRef ds:uri="http://schemas.microsoft.com/office/2006/metadata/properties"/>
    <ds:schemaRef ds:uri="http://schemas.microsoft.com/office/infopath/2007/PartnerControls"/>
    <ds:schemaRef ds:uri="717003ee-d365-4e34-ad73-54a908d8ac52"/>
    <ds:schemaRef ds:uri="9c5bf38a-4488-4be4-b211-4cdefd00800a"/>
  </ds:schemaRefs>
</ds:datastoreItem>
</file>

<file path=customXml/itemProps2.xml><?xml version="1.0" encoding="utf-8"?>
<ds:datastoreItem xmlns:ds="http://schemas.openxmlformats.org/officeDocument/2006/customXml" ds:itemID="{AD22452A-F55B-4DBA-B46B-2552040944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FFB584-E076-4DA0-B149-5DE4325EDC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5bf38a-4488-4be4-b211-4cdefd00800a"/>
    <ds:schemaRef ds:uri="717003ee-d365-4e34-ad73-54a908d8ac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549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Zurich, Department of Geography</Company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Meredith Schuman</dc:creator>
  <cp:keywords/>
  <dc:description/>
  <cp:lastModifiedBy>Riccarda Vera Wegmann</cp:lastModifiedBy>
  <cp:revision>15</cp:revision>
  <cp:lastPrinted>2022-10-13T08:14:00Z</cp:lastPrinted>
  <dcterms:created xsi:type="dcterms:W3CDTF">2025-11-29T10:31:00Z</dcterms:created>
  <dcterms:modified xsi:type="dcterms:W3CDTF">2025-12-03T18:01:00Z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0x010100E3AF08D74CA8994690084ED5789532D0</vt:lpwstr>
  </property>
  <property fmtid="{D5CDD505-2E9C-101B-9397-08002B2CF9AE}" pid="3" name="MediaServiceImageTags">
    <vt:lpwstr/>
  </property>
</Properties>
</file>