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oloprincipale"/>
        <w:jc w:val="center"/>
        <w:rPr/>
      </w:pPr>
      <w:r>
        <w:rPr>
          <w:color w:val="1F3A5F"/>
        </w:rPr>
        <w:t>Sistema di Controllo Sbarre con Priorità Veicoli</w:t>
      </w:r>
    </w:p>
    <w:p>
      <w:pPr>
        <w:pStyle w:val="Normal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19/03/2026</w:t>
      </w:r>
    </w:p>
    <w:p>
      <w:pPr>
        <w:pStyle w:val="Normal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Riccardo Meggiolaro</w:t>
      </w:r>
    </w:p>
    <w:p>
      <w:pPr>
        <w:pStyle w:val="Normal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Revisione </w:t>
      </w:r>
      <w:r>
        <w:rPr>
          <w:b/>
          <w:bCs/>
          <w:i/>
          <w:iCs/>
          <w:u w:val="single"/>
        </w:rPr>
        <w:t>5</w:t>
      </w:r>
    </w:p>
    <w:p>
      <w:pPr>
        <w:pStyle w:val="Normal"/>
        <w:rPr/>
      </w:pPr>
      <w:r>
        <w:rPr/>
        <w:br/>
        <w:t>Sistema di gestione accessi e pesatura con controllo sbarre automatico, integrato con un sistema esterno di identificazione targhe. La priorità determina l'ordine di servizio in coda quando più prenotazioni hanno la stessa data.</w:t>
      </w:r>
    </w:p>
    <w:p>
      <w:pPr>
        <w:pStyle w:val="Titolo1"/>
        <w:rPr/>
      </w:pPr>
      <w:r>
        <w:rPr/>
        <w:t>1. Il Processo</w:t>
      </w:r>
    </w:p>
    <w:p>
      <w:pPr>
        <w:pStyle w:val="Titolo2"/>
        <w:rPr/>
      </w:pPr>
      <w:r>
        <w:rPr/>
        <w:t>Fase 1: Arrivo del Mezzo</w:t>
      </w:r>
    </w:p>
    <w:p>
      <w:pPr>
        <w:pStyle w:val="ListNumber"/>
        <w:numPr>
          <w:ilvl w:val="0"/>
          <w:numId w:val="4"/>
        </w:numPr>
        <w:rPr/>
      </w:pPr>
      <w:r>
        <w:rPr/>
        <w:t>Il veicolo arriva all'ingresso del sito.</w:t>
      </w:r>
    </w:p>
    <w:p>
      <w:pPr>
        <w:pStyle w:val="ListNumber"/>
        <w:numPr>
          <w:ilvl w:val="0"/>
          <w:numId w:val="4"/>
        </w:numPr>
        <w:rPr/>
      </w:pPr>
      <w:r>
        <w:rPr/>
        <w:t>Il sistema esterno (del cliente) identifica la targa tramite telecamera.</w:t>
      </w:r>
    </w:p>
    <w:p>
      <w:pPr>
        <w:pStyle w:val="ListNumber"/>
        <w:numPr>
          <w:ilvl w:val="0"/>
          <w:numId w:val="4"/>
        </w:numPr>
        <w:rPr/>
      </w:pPr>
      <w:r>
        <w:rPr/>
        <w:t>Il sistema esterno chiama la nostra API per creare un accesso, passando:</w:t>
      </w:r>
    </w:p>
    <w:p>
      <w:pPr>
        <w:pStyle w:val="ListBullet"/>
        <w:numPr>
          <w:ilvl w:val="0"/>
          <w:numId w:val="1"/>
        </w:numPr>
        <w:ind w:left="1417" w:hanging="360"/>
        <w:rPr/>
      </w:pPr>
      <w:r>
        <w:rPr/>
        <w:t>Targa del veicolo</w:t>
      </w:r>
    </w:p>
    <w:p>
      <w:pPr>
        <w:pStyle w:val="ListBullet"/>
        <w:numPr>
          <w:ilvl w:val="0"/>
          <w:numId w:val="1"/>
        </w:numPr>
        <w:ind w:left="1417" w:hanging="360"/>
        <w:rPr>
          <w:rFonts w:eastAsia="ＭＳ 明朝" w:cs="" w:cstheme="minorBidi" w:eastAsiaTheme="minorEastAsia"/>
          <w:highlight w:val="none"/>
          <w:shd w:fill="auto" w:val="clear"/>
        </w:rPr>
      </w:pPr>
      <w:r>
        <w:rPr>
          <w:rFonts w:eastAsia="ＭＳ 明朝" w:cs="" w:cstheme="minorBidi" w:eastAsiaTheme="minorEastAsia"/>
          <w:shd w:fill="auto" w:val="clear"/>
          <w:lang w:val="it-IT"/>
        </w:rPr>
        <w:t>Identificativo 7 cifre (su codice Qrcode)</w:t>
      </w:r>
    </w:p>
    <w:p>
      <w:pPr>
        <w:pStyle w:val="ListBullet"/>
        <w:numPr>
          <w:ilvl w:val="0"/>
          <w:numId w:val="1"/>
        </w:numPr>
        <w:ind w:left="1417" w:hanging="360"/>
        <w:rPr/>
      </w:pPr>
      <w:r>
        <w:rPr/>
        <w:t xml:space="preserve">Data </w:t>
      </w:r>
      <w:r>
        <w:rPr>
          <w:rFonts w:eastAsia="ＭＳ 明朝" w:cs="" w:cstheme="minorBidi" w:eastAsiaTheme="minorEastAsia"/>
          <w:shd w:fill="auto" w:val="clear"/>
        </w:rPr>
        <w:t>Ora</w:t>
      </w:r>
    </w:p>
    <w:p>
      <w:pPr>
        <w:pStyle w:val="ListBullet"/>
        <w:numPr>
          <w:ilvl w:val="0"/>
          <w:numId w:val="1"/>
        </w:numPr>
        <w:ind w:left="1417" w:hanging="360"/>
        <w:rPr/>
      </w:pPr>
      <w:r>
        <w:rPr/>
        <w:t>Slot assegnato (1 o 2)</w:t>
      </w:r>
    </w:p>
    <w:p>
      <w:pPr>
        <w:pStyle w:val="ListBullet"/>
        <w:numPr>
          <w:ilvl w:val="0"/>
          <w:numId w:val="1"/>
        </w:numPr>
        <w:ind w:left="1417" w:hanging="360"/>
        <w:rPr/>
      </w:pPr>
      <w:r>
        <w:rPr>
          <w:lang w:val="it-IT"/>
        </w:rPr>
        <w:t xml:space="preserve">Priorità (usata per ordinare la coda in caso di stessa data) </w:t>
      </w:r>
    </w:p>
    <w:p>
      <w:pPr>
        <w:pStyle w:val="ListBullet"/>
        <w:numPr>
          <w:ilvl w:val="0"/>
          <w:numId w:val="1"/>
        </w:numPr>
        <w:ind w:left="1417" w:hanging="360"/>
        <w:rPr/>
      </w:pPr>
      <w:r>
        <w:rPr/>
        <w:t>“</w:t>
      </w:r>
      <w:r>
        <w:rPr/>
        <w:t>Accesso con pesatura” o “Solo transito”</w:t>
      </w:r>
    </w:p>
    <w:p>
      <w:pPr>
        <w:pStyle w:val="Titolo2"/>
        <w:rPr/>
      </w:pPr>
      <w:r>
        <w:rPr/>
        <w:t>Fase 2: Gestione Code e Apertura Sbarre sulla Pesa 1</w:t>
      </w:r>
    </w:p>
    <w:p>
      <w:pPr>
        <w:pStyle w:val="Normal"/>
        <w:rPr/>
      </w:pPr>
      <w:r>
        <w:rPr/>
        <w:t>Il software monitora continuamente la Pesa 1. Quando la pesa è vuota (peso sotto la soglia minima):</w:t>
      </w:r>
    </w:p>
    <w:p>
      <w:pPr>
        <w:pStyle w:val="ListNumber"/>
        <w:numPr>
          <w:ilvl w:val="0"/>
          <w:numId w:val="4"/>
        </w:numPr>
        <w:rPr>
          <w:lang w:val="it-IT"/>
        </w:rPr>
      </w:pPr>
      <w:r>
        <w:rPr>
          <w:lang w:val="it-IT"/>
        </w:rPr>
        <w:t>Cerca il prossimo accesso</w:t>
      </w:r>
      <w:r>
        <w:rPr>
          <w:rFonts w:eastAsia="ＭＳ 明朝" w:cs="" w:cstheme="minorBidi" w:eastAsiaTheme="minorEastAsia"/>
          <w:shd w:fill="auto" w:val="clear"/>
          <w:lang w:val="it-IT"/>
        </w:rPr>
        <w:t xml:space="preserve"> (in base all’ora, in caso di due con la stessa data in base alla priorità, in caso uno dei due sia di solo transito ha la precedenza) </w:t>
      </w:r>
      <w:r>
        <w:rPr>
          <w:lang w:val="it-IT"/>
        </w:rPr>
        <w:t xml:space="preserve">da servire e attiva apertura sbarra </w:t>
      </w:r>
      <w:r>
        <w:rPr>
          <w:b/>
          <w:bCs/>
          <w:lang w:val="it-IT"/>
        </w:rPr>
        <w:t>S1 o S2</w:t>
      </w:r>
      <w:r>
        <w:rPr>
          <w:lang w:val="it-IT"/>
        </w:rPr>
        <w:t xml:space="preserve"> corrispondente (slot 1 o 2) consentendo al mezzo di accede alla pesa.</w:t>
      </w:r>
    </w:p>
    <w:p>
      <w:pPr>
        <w:pStyle w:val="Titolo2"/>
        <w:rPr/>
      </w:pPr>
      <w:r>
        <w:rPr/>
        <w:t>Fase 3: Pesatura Automatica sulla Pesa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Il mezzo ri reca in </w:t>
      </w:r>
      <w:r>
        <w:rPr>
          <w:b/>
          <w:bCs/>
        </w:rPr>
        <w:t>PESA 1 e c</w:t>
      </w:r>
      <w:r>
        <w:rPr/>
        <w:t>on peso sopra il minimo chiude la sbarra per evitare accesso di altri mezzi.</w:t>
      </w:r>
    </w:p>
    <w:p>
      <w:pPr>
        <w:pStyle w:val="Normal"/>
        <w:rPr>
          <w:u w:val="single"/>
          <w:lang w:val="it-IT"/>
        </w:rPr>
      </w:pPr>
      <w:r>
        <w:rPr/>
      </w:r>
    </w:p>
    <w:p>
      <w:pPr>
        <w:pStyle w:val="Normal"/>
        <w:rPr>
          <w:u w:val="single"/>
          <w:lang w:val="it-IT"/>
        </w:rPr>
      </w:pPr>
      <w:r>
        <w:rPr>
          <w:u w:val="single"/>
          <w:lang w:val="it-IT"/>
        </w:rPr>
        <w:t>Per i veicoli con accesso con pesatura:</w:t>
      </w:r>
    </w:p>
    <w:p>
      <w:pPr>
        <w:pStyle w:val="ListNumber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Telecamera </w:t>
      </w:r>
      <w:r>
        <w:rPr>
          <w:b/>
          <w:bCs/>
          <w:lang w:val="it-IT"/>
        </w:rPr>
        <w:t>T1</w:t>
      </w:r>
      <w:r>
        <w:rPr>
          <w:lang w:val="it-IT"/>
        </w:rPr>
        <w:t xml:space="preserve"> rileva targa ,se vi è riscontro sulle prenotazioni ,a peso stabile esegue la prima pesata (con acquisizione immagine fronte mezzo). Se la telecamera non rileva la targa o vi è un errore in fase di registrazione, l’autista aziona citofono </w:t>
      </w:r>
      <w:r>
        <w:rPr>
          <w:b/>
          <w:bCs/>
          <w:lang w:val="it-IT"/>
        </w:rPr>
        <w:t>C1</w:t>
      </w:r>
      <w:r>
        <w:rPr>
          <w:lang w:val="it-IT"/>
        </w:rPr>
        <w:t xml:space="preserve"> (l’operatore in ufficio può apportare modifiche alla registrazione ed eseguire l’operazione da interfaccia web), oppure si reca in ufficio per ritiro Qrcode (codice 7 cifre), ritorna sul mezzo e scansiona il codice su lettore a bordo totem . Il sistema esegue la pesata automatica:  registra il peso, genera stampa,report PDF con foto,  file CSV, apre la sbarra</w:t>
      </w:r>
      <w:r>
        <w:rPr>
          <w:b/>
          <w:bCs/>
          <w:lang w:val="it-IT"/>
        </w:rPr>
        <w:t xml:space="preserve"> S3</w:t>
      </w:r>
      <w:r>
        <w:rPr>
          <w:lang w:val="it-IT"/>
        </w:rPr>
        <w:t xml:space="preserve"> e accede allo stabilimento per carico o scarico merce.</w:t>
      </w:r>
    </w:p>
    <w:p>
      <w:pPr>
        <w:pStyle w:val="Normal"/>
        <w:rPr/>
      </w:pPr>
      <w:r>
        <w:rPr>
          <w:u w:val="single"/>
          <w:lang w:val="it-IT"/>
        </w:rPr>
        <w:t xml:space="preserve">Per i veicoli con accesso </w:t>
      </w:r>
      <w:r>
        <w:rPr>
          <w:u w:val="single"/>
          <w:lang w:val="it-IT"/>
        </w:rPr>
        <w:t>di solo transito</w:t>
      </w:r>
      <w:r>
        <w:rPr>
          <w:u w:val="single"/>
          <w:lang w:val="it-IT"/>
        </w:rPr>
        <w:t>:</w:t>
      </w:r>
    </w:p>
    <w:p>
      <w:pPr>
        <w:pStyle w:val="ListNumber"/>
        <w:numPr>
          <w:ilvl w:val="0"/>
          <w:numId w:val="4"/>
        </w:numPr>
        <w:rPr>
          <w:lang w:val="it-IT"/>
        </w:rPr>
      </w:pPr>
      <w:r>
        <w:rPr/>
        <w:t xml:space="preserve">Telecamera </w:t>
      </w:r>
      <w:r>
        <w:rPr>
          <w:b/>
          <w:bCs/>
        </w:rPr>
        <w:t>T1</w:t>
      </w:r>
      <w:r>
        <w:rPr/>
        <w:t xml:space="preserve"> rileva targa, non effettua la pesata e apre direttamente la sbarra </w:t>
      </w:r>
      <w:r>
        <w:rPr>
          <w:b/>
          <w:bCs/>
        </w:rPr>
        <w:t>S3</w:t>
      </w:r>
      <w:r>
        <w:rPr/>
        <w:t xml:space="preserve"> per far accedere allo stabilimento.</w:t>
      </w:r>
    </w:p>
    <w:p>
      <w:pPr>
        <w:pStyle w:val="Titolo2"/>
        <w:rPr/>
      </w:pPr>
      <w:r>
        <w:rPr/>
        <w:t>Fase 4: Gestione Coda e Apertura Sbarra sulla Pesa 2</w:t>
      </w:r>
    </w:p>
    <w:p>
      <w:pPr>
        <w:pStyle w:val="ListNumber"/>
        <w:numPr>
          <w:ilvl w:val="0"/>
          <w:numId w:val="0"/>
        </w:numPr>
        <w:ind w:left="360" w:hanging="0"/>
        <w:rPr>
          <w:lang w:val="it-IT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In prossimità della sbarra </w:t>
      </w:r>
      <w:r>
        <w:rPr>
          <w:b/>
          <w:bCs/>
          <w:lang w:val="it-IT"/>
        </w:rPr>
        <w:t>S4</w:t>
      </w:r>
      <w:r>
        <w:rPr>
          <w:lang w:val="it-IT"/>
        </w:rPr>
        <w:t xml:space="preserve"> se la </w:t>
      </w:r>
      <w:r>
        <w:rPr>
          <w:b/>
          <w:bCs/>
          <w:lang w:val="it-IT"/>
        </w:rPr>
        <w:t>PESA 2</w:t>
      </w:r>
      <w:r>
        <w:rPr>
          <w:lang w:val="it-IT"/>
        </w:rPr>
        <w:t xml:space="preserve"> è vuota questa è aperta per consentire l’accesso del mezzo alla pesa. Una volta in pesa </w:t>
      </w:r>
      <w:r>
        <w:rPr>
          <w:b/>
          <w:bCs/>
          <w:lang w:val="it-IT"/>
        </w:rPr>
        <w:t>S4</w:t>
      </w:r>
      <w:r>
        <w:rPr>
          <w:lang w:val="it-IT"/>
        </w:rPr>
        <w:t xml:space="preserve"> si chiude per evitare accesso di altri mezzi in pesa.</w:t>
      </w:r>
    </w:p>
    <w:p>
      <w:pPr>
        <w:pStyle w:val="Titolo2"/>
        <w:rPr/>
      </w:pPr>
      <w:r>
        <w:rPr/>
        <w:t>Fase 5: Pesatura Automatica sulla Pesa 2</w:t>
      </w:r>
    </w:p>
    <w:p>
      <w:pPr>
        <w:pStyle w:val="Normal"/>
        <w:rPr>
          <w:u w:val="single"/>
          <w:lang w:val="it-IT"/>
        </w:rPr>
      </w:pPr>
      <w:r>
        <w:rPr>
          <w:u w:val="single"/>
          <w:lang w:val="it-IT"/>
        </w:rPr>
        <w:t>Per i veicoli con accesso con pesatura:</w:t>
      </w:r>
    </w:p>
    <w:p>
      <w:pPr>
        <w:pStyle w:val="ListNumber"/>
        <w:numPr>
          <w:ilvl w:val="0"/>
          <w:numId w:val="4"/>
        </w:numPr>
        <w:rPr>
          <w:lang w:val="it-IT"/>
        </w:rPr>
      </w:pPr>
      <w:r>
        <w:rPr>
          <w:lang w:val="it-IT"/>
        </w:rPr>
        <w:t xml:space="preserve">Telecamera </w:t>
      </w:r>
      <w:r>
        <w:rPr>
          <w:b/>
          <w:bCs/>
          <w:lang w:val="it-IT"/>
        </w:rPr>
        <w:t>T2</w:t>
      </w:r>
      <w:r>
        <w:rPr>
          <w:lang w:val="it-IT"/>
        </w:rPr>
        <w:t xml:space="preserve"> rileva targa ,a peso sta</w:t>
      </w:r>
      <w:r>
        <w:rPr>
          <w:rFonts w:eastAsia="ＭＳ 明朝" w:cs="" w:cstheme="minorBidi" w:eastAsiaTheme="minorEastAsia"/>
          <w:shd w:fill="auto" w:val="clear"/>
          <w:lang w:val="it-IT"/>
        </w:rPr>
        <w:t xml:space="preserve">bile se con valore max e min in tolleranza </w:t>
      </w:r>
      <w:r>
        <w:rPr>
          <w:rFonts w:eastAsia="ＭＳ 明朝" w:cs="" w:cstheme="minorBidi" w:eastAsiaTheme="minorEastAsia"/>
          <w:shd w:fill="auto" w:val="clear"/>
          <w:lang w:val="it-IT"/>
        </w:rPr>
        <w:t xml:space="preserve">si </w:t>
      </w:r>
      <w:r>
        <w:rPr>
          <w:rFonts w:eastAsia="ＭＳ 明朝" w:cs="" w:cstheme="minorBidi" w:eastAsiaTheme="minorEastAsia"/>
          <w:shd w:fill="auto" w:val="clear"/>
          <w:lang w:val="it-IT"/>
        </w:rPr>
        <w:t xml:space="preserve">esegue la seconda pesata </w:t>
      </w:r>
      <w:r>
        <w:rPr>
          <w:rFonts w:eastAsia="ＭＳ 明朝" w:cs="" w:cstheme="minorBidi" w:eastAsiaTheme="minorEastAsia"/>
          <w:shd w:fill="auto" w:val="clear"/>
          <w:lang w:val="it-IT"/>
        </w:rPr>
        <w:t>in automatico</w:t>
      </w:r>
      <w:r>
        <w:rPr>
          <w:rFonts w:eastAsia="ＭＳ 明朝" w:cs="" w:cstheme="minorBidi" w:eastAsiaTheme="minorEastAsia"/>
          <w:shd w:fill="auto" w:val="clear"/>
          <w:lang w:val="it-IT"/>
        </w:rPr>
        <w:t>.</w:t>
      </w:r>
    </w:p>
    <w:p>
      <w:pPr>
        <w:pStyle w:val="ListNumber"/>
        <w:numPr>
          <w:ilvl w:val="0"/>
          <w:numId w:val="0"/>
        </w:numPr>
        <w:ind w:left="360" w:hanging="0"/>
        <w:rPr>
          <w:lang w:val="it-IT"/>
        </w:rPr>
      </w:pPr>
      <w:r>
        <w:rPr>
          <w:lang w:val="it-IT"/>
        </w:rPr>
        <w:t xml:space="preserve">Se la telecamera non rileva la targa , l’autista scende dal mezzo si reca al totem </w:t>
      </w:r>
      <w:r>
        <w:rPr>
          <w:b/>
          <w:bCs/>
          <w:lang w:val="it-IT"/>
        </w:rPr>
        <w:t xml:space="preserve">B2 </w:t>
      </w:r>
      <w:r>
        <w:rPr>
          <w:lang w:val="it-IT"/>
        </w:rPr>
        <w:t xml:space="preserve"> ed esegue la lettura del Qrcode se provvisto oppure usa citofono </w:t>
      </w:r>
      <w:r>
        <w:rPr>
          <w:b/>
          <w:bCs/>
          <w:lang w:val="it-IT"/>
        </w:rPr>
        <w:t>C2</w:t>
      </w:r>
      <w:r>
        <w:rPr>
          <w:lang w:val="it-IT"/>
        </w:rPr>
        <w:t xml:space="preserve"> (l’operatore in ufficio può eseguire la pesata manualmente da interfaccia web).</w:t>
      </w:r>
    </w:p>
    <w:p>
      <w:pPr>
        <w:pStyle w:val="ListNumber"/>
        <w:numPr>
          <w:ilvl w:val="0"/>
          <w:numId w:val="0"/>
        </w:numPr>
        <w:ind w:left="360" w:hanging="0"/>
        <w:rPr>
          <w:lang w:val="it-IT"/>
        </w:rPr>
      </w:pPr>
      <w:r>
        <w:rPr/>
      </w:r>
    </w:p>
    <w:p>
      <w:pPr>
        <w:pStyle w:val="ListNumber"/>
        <w:numPr>
          <w:ilvl w:val="0"/>
          <w:numId w:val="7"/>
        </w:numPr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In caso di peso Overload, Underload viene visualizzato avviso su display grafico (o normale) e non viene eseguita la pesata .Il mezzo deve ritornare al carico/scarico (apertura manuale della sbarra).</w:t>
      </w:r>
    </w:p>
    <w:p>
      <w:pPr>
        <w:pStyle w:val="ListNumber"/>
        <w:numPr>
          <w:ilvl w:val="0"/>
          <w:numId w:val="0"/>
        </w:numPr>
        <w:ind w:left="1080" w:hanging="0"/>
        <w:rPr>
          <w:lang w:val="it-IT"/>
        </w:rPr>
      </w:pPr>
      <w:r>
        <w:rPr/>
      </w:r>
    </w:p>
    <w:p>
      <w:pPr>
        <w:pStyle w:val="ListNumber"/>
        <w:numPr>
          <w:ilvl w:val="0"/>
          <w:numId w:val="7"/>
        </w:numPr>
        <w:rPr/>
      </w:pPr>
      <w:r>
        <w:rPr>
          <w:lang w:val="it-IT"/>
        </w:rPr>
        <w:t xml:space="preserve">Il sistema esegue la pesata automatica:  registra il peso, genera stampa,report PDF con foto,  file CSV, apre lasbarra </w:t>
      </w:r>
      <w:r>
        <w:rPr>
          <w:b/>
          <w:bCs/>
          <w:lang w:val="it-IT"/>
        </w:rPr>
        <w:t xml:space="preserve">S5 </w:t>
      </w:r>
      <w:r>
        <w:rPr>
          <w:lang w:val="it-IT"/>
        </w:rPr>
        <w:t xml:space="preserve">per uscita del mezzo dalla pesa. La prenotazione viene chiusa.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Se l’autista deve recarsi al parcheggio per attendere consegna documenti, il sistema Corà genererà un “accesso” di solo transito per la PESA 2 (a targa riconosciuta).</w:t>
      </w:r>
    </w:p>
    <w:p>
      <w:pPr>
        <w:pStyle w:val="ListNumber"/>
        <w:numPr>
          <w:ilvl w:val="0"/>
          <w:numId w:val="0"/>
        </w:numPr>
        <w:ind w:left="360" w:hanging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ListNumber"/>
        <w:numPr>
          <w:ilvl w:val="0"/>
          <w:numId w:val="0"/>
        </w:numPr>
        <w:ind w:left="360" w:hanging="0"/>
        <w:rPr>
          <w:lang w:val="it-IT"/>
        </w:rPr>
      </w:pPr>
      <w:r>
        <w:rPr>
          <w:u w:val="single"/>
          <w:lang w:val="it-IT"/>
        </w:rPr>
        <w:t>Per i veicoli con accesso di solo transito:</w:t>
      </w:r>
    </w:p>
    <w:p>
      <w:pPr>
        <w:pStyle w:val="ListNumber"/>
        <w:numPr>
          <w:ilvl w:val="0"/>
          <w:numId w:val="4"/>
        </w:numPr>
        <w:rPr>
          <w:lang w:val="it-IT"/>
        </w:rPr>
      </w:pPr>
      <w:r>
        <w:rPr/>
        <w:t xml:space="preserve">Telecamera </w:t>
      </w:r>
      <w:r>
        <w:rPr>
          <w:b/>
          <w:bCs/>
        </w:rPr>
        <w:t>T2</w:t>
      </w:r>
      <w:r>
        <w:rPr/>
        <w:t xml:space="preserve"> rileva targa, non effettua la pesata e apre direttamente la sbarra </w:t>
      </w:r>
      <w:r>
        <w:rPr>
          <w:b/>
          <w:bCs/>
        </w:rPr>
        <w:t>S5</w:t>
      </w:r>
      <w:r>
        <w:rPr/>
        <w:t xml:space="preserve"> per far accedere allo stabilimento.</w:t>
      </w:r>
    </w:p>
    <w:p>
      <w:pPr>
        <w:pStyle w:val="Titolo1"/>
        <w:rPr/>
      </w:pPr>
      <w:r>
        <w:rPr/>
        <w:t>2. Ordinamento della Coda</w:t>
      </w:r>
    </w:p>
    <w:p>
      <w:pPr>
        <w:pStyle w:val="Normal"/>
        <w:rPr/>
      </w:pPr>
      <w:r>
        <w:rPr/>
        <w:t>La coda viene ordinata così: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Gli accessi di transito hanno la precedenza su quelli con pesatura per l’accesso sulla Pesa 1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Data prenotazione ASC</w:t>
      </w:r>
      <w:r>
        <w:rPr/>
        <w:t xml:space="preserve"> — la prenotazione più vecchia passa prima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Priorità DESC</w:t>
      </w:r>
      <w:r>
        <w:rPr/>
        <w:t xml:space="preserve"> — a parità di data, passa prima quella con priorità più alta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Targa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 Prenotazione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Priorità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Ordine di Servizio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AB123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10/03 ore 08:00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1° (data più vecchia)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CD456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11/03 ore 09:00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2° (stessa data, priorità alta)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EF789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11/03 ore 09:00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3° (stessa data, priorità bassa)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GH012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12/03 ore 10:00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4° (data più recente)</w:t>
            </w:r>
          </w:p>
        </w:tc>
      </w:tr>
    </w:tbl>
    <w:p>
      <w:pPr>
        <w:pStyle w:val="Titolo1"/>
        <w:rPr/>
      </w:pPr>
      <w:r>
        <w:rPr/>
        <w:t>3. Cosa Serve Implementare</w:t>
      </w:r>
    </w:p>
    <w:p>
      <w:pPr>
        <w:pStyle w:val="Titolo2"/>
        <w:rPr/>
      </w:pPr>
      <w:r>
        <w:rPr/>
        <w:t>Gestione Accessi con number_in_out</w:t>
      </w:r>
    </w:p>
    <w:p>
      <w:pPr>
        <w:pStyle w:val="Normal"/>
        <w:rPr/>
      </w:pPr>
      <w:r>
        <w:rPr/>
        <w:t>Si utilizza un'unica tabella access per tutti i tipi di accesso. Il campo number_in_out distingue il tipo:</w:t>
      </w:r>
    </w:p>
    <w:p>
      <w:pPr>
        <w:pStyle w:val="ListBullet"/>
        <w:numPr>
          <w:ilvl w:val="0"/>
          <w:numId w:val="1"/>
        </w:numPr>
        <w:rPr/>
      </w:pPr>
      <w:r>
        <w:rPr/>
        <w:t>number_in_out &gt; 0 (es. 1, 2, ...) → Prenotazione con pesatura. Il numero indica il conteggio ingressi/uscite.</w:t>
      </w:r>
    </w:p>
    <w:p>
      <w:pPr>
        <w:pStyle w:val="ListBullet"/>
        <w:numPr>
          <w:ilvl w:val="0"/>
          <w:numId w:val="1"/>
        </w:numPr>
        <w:rPr/>
      </w:pPr>
      <w:r>
        <w:rPr/>
        <w:t>number_in_out = 0 → Accesso permanente. Il veicolo può entrare senza prenotazione specifica.</w:t>
      </w:r>
    </w:p>
    <w:p>
      <w:pPr>
        <w:pStyle w:val="ListBullet"/>
        <w:numPr>
          <w:ilvl w:val="0"/>
          <w:numId w:val="1"/>
        </w:numPr>
        <w:rPr/>
      </w:pPr>
      <w:r>
        <w:rPr/>
        <w:t>number_in_out = -1 → Solo transito. Il veicolo transita senza pesatura, viene registrato solo il passaggio.</w:t>
      </w:r>
    </w:p>
    <w:p>
      <w:pPr>
        <w:pStyle w:val="Titolo2"/>
        <w:rPr/>
      </w:pPr>
      <w:r>
        <w:rPr/>
        <w:t>API per il Sistema Esterno</w:t>
      </w:r>
    </w:p>
    <w:p>
      <w:pPr>
        <w:pStyle w:val="Normal"/>
        <w:rPr/>
      </w:pPr>
      <w:r>
        <w:rPr/>
        <w:t>Endpoint unico per il sistema esterno per caricare tutti i tipi di accesso:</w:t>
      </w:r>
    </w:p>
    <w:p>
      <w:pPr>
        <w:pStyle w:val="ListBullet"/>
        <w:numPr>
          <w:ilvl w:val="0"/>
          <w:numId w:val="1"/>
        </w:numPr>
        <w:rPr/>
      </w:pPr>
      <w:r>
        <w:rPr/>
        <w:t>POST /api/anagrafic/access — Crea un accesso (pesatura, permanente o transito in base a number_in_out)</w:t>
      </w:r>
    </w:p>
    <w:p>
      <w:pPr>
        <w:pStyle w:val="Normal"/>
        <w:rPr/>
      </w:pPr>
      <w:r>
        <w:rPr/>
        <w:t>Body della richiesta:</w:t>
      </w:r>
    </w:p>
    <w:p>
      <w:pPr>
        <w:pStyle w:val="Normal"/>
        <w:rPr/>
      </w:pPr>
      <w:r>
        <w:rPr>
          <w:rFonts w:ascii="Courier New" w:hAnsi="Courier New"/>
          <w:sz w:val="18"/>
        </w:rPr>
        <w:t>{</w:t>
        <w:br/>
        <w:t xml:space="preserve">  "typeSubject": "CUSTOMER",</w:t>
        <w:br/>
        <w:t xml:space="preserve">  "subject": {},</w:t>
        <w:br/>
        <w:t xml:space="preserve">  "vector": {},</w:t>
        <w:br/>
        <w:t xml:space="preserve">  "driver": {},</w:t>
        <w:br/>
        <w:t xml:space="preserve">  "vehicle": {},</w:t>
        <w:br/>
        <w:t xml:space="preserve">  "material": {},</w:t>
        <w:br/>
        <w:t xml:space="preserve">  "number_in_out": 1,</w:t>
        <w:br/>
        <w:t xml:space="preserve">  "note": "string",</w:t>
        <w:br/>
        <w:t xml:space="preserve">  "document_reference": "string",</w:t>
        <w:br/>
        <w:t xml:space="preserve">  "type": "RESERVATION",</w:t>
        <w:br/>
        <w:t xml:space="preserve">  "badge": "string",</w:t>
        <w:br/>
        <w:t xml:space="preserve">  "permanent": false,</w:t>
        <w:br/>
        <w:t xml:space="preserve">  "hidden": false</w:t>
        <w:br/>
        <w:t>}</w:t>
      </w:r>
    </w:p>
    <w:p>
      <w:pPr>
        <w:pStyle w:val="Normal"/>
        <w:rPr/>
      </w:pPr>
      <w:r>
        <w:rPr>
          <w:b/>
        </w:rPr>
        <w:t>Dove number_in_out: 1 (o altro numero &gt; 0) per pesatura, 0 per permanente, -1 per solo transito.</w:t>
      </w:r>
    </w:p>
    <w:p>
      <w:pPr>
        <w:pStyle w:val="Titolo2"/>
        <w:rPr/>
      </w:pPr>
      <w:r>
        <w:rPr/>
        <w:t>Automatismo Apertura Sbarre</w:t>
      </w:r>
    </w:p>
    <w:p>
      <w:pPr>
        <w:pStyle w:val="ListNumber"/>
        <w:numPr>
          <w:ilvl w:val="0"/>
          <w:numId w:val="4"/>
        </w:numPr>
        <w:rPr/>
      </w:pPr>
      <w:r>
        <w:rPr/>
        <w:t>Nel Callback Realtime della Pesa 1, quando la pesa è vuota: cercare il prossimo accesso in coda (data ASC, priorità DESC).</w:t>
      </w:r>
    </w:p>
    <w:p>
      <w:pPr>
        <w:pStyle w:val="ListNumber"/>
        <w:numPr>
          <w:ilvl w:val="0"/>
          <w:numId w:val="4"/>
        </w:numPr>
        <w:rPr/>
      </w:pPr>
      <w:r>
        <w:rPr/>
        <w:t>Aprire il relè della sbarra corrispondente allo slot assegnato all'accesso.</w:t>
      </w:r>
    </w:p>
    <w:p>
      <w:pPr>
        <w:pStyle w:val="ListNumber"/>
        <w:numPr>
          <w:ilvl w:val="0"/>
          <w:numId w:val="4"/>
        </w:numPr>
        <w:rPr/>
      </w:pPr>
      <w:r>
        <w:rPr/>
        <w:t>Nel Callback Realtime della Pesa 2, quando la pesa è vuota: aprire la sbarra.</w:t>
      </w:r>
    </w:p>
    <w:p>
      <w:pPr>
        <w:pStyle w:val="ListNumber"/>
        <w:numPr>
          <w:ilvl w:val="0"/>
          <w:numId w:val="4"/>
        </w:numPr>
        <w:rPr/>
      </w:pPr>
      <w:r>
        <w:rPr/>
        <w:t>Quando il veicolo sale sulla pesa, chiudere la sbarra.</w:t>
      </w:r>
    </w:p>
    <w:p>
      <w:pPr>
        <w:pStyle w:val="ListNumber"/>
        <w:numPr>
          <w:ilvl w:val="0"/>
          <w:numId w:val="4"/>
        </w:numPr>
        <w:rPr/>
      </w:pPr>
      <w:r>
        <w:rPr/>
        <w:t>Se è un transito (number_in_out = -1) → registrare solo il passaggio, non avviare pesatura.</w:t>
      </w:r>
    </w:p>
    <w:p>
      <w:pPr>
        <w:pStyle w:val="ListNumber"/>
        <w:numPr>
          <w:ilvl w:val="0"/>
          <w:numId w:val="4"/>
        </w:numPr>
        <w:rPr/>
      </w:pPr>
      <w:r>
        <w:rPr/>
        <w:t>Se è un accesso normale (number_in_out &gt; 0) → procedere con il flusso di pesatura esistente.</w:t>
      </w:r>
    </w:p>
    <w:p>
      <w:pPr>
        <w:pStyle w:val="Titolo2"/>
        <w:rPr/>
      </w:pPr>
      <w:r>
        <w:rPr/>
        <w:t>Generazione Dati in Uscita (CSV e Report PDF)</w:t>
      </w:r>
    </w:p>
    <w:p>
      <w:pPr>
        <w:pStyle w:val="Normal"/>
        <w:rPr/>
      </w:pPr>
      <w:r>
        <w:rPr/>
        <w:t>Al completamento di ogni accesso con pesatura, il sistema genera automaticamente i documenti di report:</w:t>
      </w:r>
    </w:p>
    <w:p>
      <w:pPr>
        <w:pStyle w:val="ListBullet"/>
        <w:numPr>
          <w:ilvl w:val="0"/>
          <w:numId w:val="1"/>
        </w:numPr>
        <w:rPr/>
      </w:pPr>
      <w:r>
        <w:rPr/>
        <w:t>File CSV — Contiene i dati della pesata (targa, peso lordo, tara, peso netto, data/ora ingresso e uscita, materiale, note). Un file per ogni pesata completata.</w:t>
      </w:r>
    </w:p>
    <w:p>
      <w:pPr>
        <w:pStyle w:val="ListBullet"/>
        <w:numPr>
          <w:ilvl w:val="0"/>
          <w:numId w:val="1"/>
        </w:numPr>
        <w:rPr/>
      </w:pPr>
      <w:r>
        <w:rPr/>
        <w:t>Report PDF — Documento con i dati della pesata e le immagini catturate dalle telecamere (foto del veicolo in ingresso e in uscita). Generato automaticamente alla chiusura dell'accesso.</w:t>
      </w:r>
    </w:p>
    <w:p>
      <w:pPr>
        <w:pStyle w:val="Titolo2"/>
        <w:rPr/>
      </w:pPr>
      <w:r>
        <w:rPr/>
        <w:t>Salvataggio e Sincronizzazione</w:t>
      </w:r>
    </w:p>
    <w:p>
      <w:pPr>
        <w:pStyle w:val="Normal"/>
        <w:rPr/>
      </w:pPr>
      <w:r>
        <w:rPr/>
        <w:t>I file vengono salvati in una cartella locale sulla macchina del software:</w:t>
      </w:r>
    </w:p>
    <w:p>
      <w:pPr>
        <w:pStyle w:val="ListBullet"/>
        <w:numPr>
          <w:ilvl w:val="0"/>
          <w:numId w:val="1"/>
        </w:numPr>
        <w:rPr/>
      </w:pPr>
      <w:r>
        <w:rPr/>
        <w:t>Cartella locale — Percorso configurabile nelle impostazioni. I file CSV e PDF vengono salvati qui automaticamente.</w:t>
      </w:r>
    </w:p>
    <w:p>
      <w:pPr>
        <w:pStyle w:val="ListBullet"/>
        <w:numPr>
          <w:ilvl w:val="0"/>
          <w:numId w:val="1"/>
        </w:numPr>
        <w:rPr/>
      </w:pPr>
      <w:r>
        <w:rPr/>
        <w:t>Cartella remota (opzionale) — Configurando un percorso di rete (cartella condivisa sul server del cliente), i file vengono copiati automaticamente anche nella cartella remota. Questo permette al sistema esterno del cliente di accedere direttamente ai report senza intervento manuale.</w:t>
      </w:r>
    </w:p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  <w:t>Se la cartella remota non è raggiungibile, i file restano salvati in locale e vengono sincronizzati automaticamente al ripristino della connessione.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Tito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8"/>
      <w:szCs w:val="28"/>
    </w:rPr>
  </w:style>
  <w:style w:type="paragraph" w:styleId="Tito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6"/>
      <w:szCs w:val="26"/>
    </w:rPr>
  </w:style>
  <w:style w:type="paragraph" w:styleId="Tito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</w:rPr>
  </w:style>
  <w:style w:type="paragraph" w:styleId="Tito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o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ito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o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ito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o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nfasi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orpodeltes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Elenco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Didascali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/>
  </w:style>
  <w:style w:type="paragraph" w:styleId="Intestazioneepidipagina">
    <w:name w:val="Intestazione e piè di pagina"/>
    <w:basedOn w:val="Normal"/>
    <w:qFormat/>
    <w:pPr/>
    <w:rPr/>
  </w:style>
  <w:style w:type="paragraph" w:styleId="Intestazion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dipa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oloprincipa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ottotito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itoloindiceanalitico">
    <w:name w:val="Index Heading"/>
    <w:basedOn w:val="Titolo"/>
    <w:pPr/>
    <w:rPr/>
  </w:style>
  <w:style w:type="paragraph" w:styleId="Titoloindice">
    <w:name w:val="TOC Heading"/>
    <w:basedOn w:val="Tito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Application>LibreOffice/7.4.7.2$Linux_X86_64 LibreOffice_project/40$Build-2</Application>
  <AppVersion>15.0000</AppVersion>
  <Pages>5</Pages>
  <Words>1127</Words>
  <Characters>5848</Characters>
  <CharactersWithSpaces>6893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2026-03-19T16:28:20Z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