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1</w:t>
      </w:r>
    </w:p>
    <w:p>
      <w:r>
        <w:t>Sopra la Pesa 1 è installata una telecamera per la lettura automatica della targa. Quando il veicolo sale sulla pesa:</w:t>
      </w:r>
    </w:p>
    <w:p>
      <w:pPr>
        <w:pStyle w:val="ListNumber"/>
      </w:pPr>
      <w:r>
        <w:t>La telecamera legge la targa, identifica e seleziona la prenotazione associata.</w:t>
      </w:r>
    </w:p>
    <w:p>
      <w:pPr>
        <w:pStyle w:val="ListNumber"/>
      </w:pPr>
      <w:r>
        <w:t>Se la telecamera non riesce a leggere la targa, di fianco alla pesa è presente un totem con lettore QR code. L'autista appoggia il proprio QR code sul lettore e la pesata parte come con la telecamera.</w:t>
      </w:r>
    </w:p>
    <w:p>
      <w:pPr>
        <w:pStyle w:val="ListNumber"/>
      </w:pPr>
      <w:r>
        <w:t>La pesatura automatica parte: il sistema attende la stabilità del peso, registra il peso e genera il report.</w:t>
      </w:r>
    </w:p>
    <w:p>
      <w:pPr>
        <w:pStyle w:val="ListNumber"/>
      </w:pPr>
      <w:r>
        <w:t>Il veicolo scende dalla pesa e l'accesso viene chiuso.</w:t>
      </w:r>
    </w:p>
    <w:p>
      <w:pPr>
        <w:pStyle w:val="Heading2"/>
      </w:pPr>
      <w:r>
        <w:t>Fase 4: Gestione Sbarra Pesa 2</w:t>
      </w:r>
    </w:p>
    <w:p>
      <w:r>
        <w:t>La Pesa 2 funziona con una coda semplice e gestione automatica della sbarra:</w:t>
      </w:r>
    </w:p>
    <w:p>
      <w:pPr>
        <w:pStyle w:val="ListNumber"/>
      </w:pPr>
      <w:r>
        <w:t>Quando la Pesa 2 è vuota (peso sotto la soglia minima), la sbarra si apre.</w:t>
      </w:r>
    </w:p>
    <w:p>
      <w:pPr>
        <w:pStyle w:val="ListNumber"/>
      </w:pPr>
      <w:r>
        <w:t>Quando un veicolo sale sulla pesa, la sbarra si chiude.</w:t>
      </w:r>
    </w:p>
    <w:p>
      <w:pPr>
        <w:pStyle w:val="ListNumber"/>
      </w:pPr>
      <w:r>
        <w:t>Per i veicoli con pesatura (number_in_out &gt; 0): viene eseguita la pesata automatica.</w:t>
      </w:r>
    </w:p>
    <w:p>
      <w:pPr>
        <w:pStyle w:val="ListNumber"/>
      </w:pPr>
      <w:r>
        <w:t>Per i veicoli solo transito (number_in_out = -1): il veicolo transita senza pesatura, viene registrato solo il passaggio (data/ora).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 in coda (data ASC, priorità DESC).</w:t>
      </w:r>
    </w:p>
    <w:p>
      <w:pPr>
        <w:pStyle w:val="ListNumber"/>
      </w:pPr>
      <w:r>
        <w:t>Aprire il relè della sbarra.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