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1</w:t>
      </w:r>
    </w:p>
    <w:p>
      <w:r>
        <w:t>Sopra la Pesa 1 è installata una telecamera per la lettura automatica della targa. Quando il veicolo sale sulla pesa:</w:t>
      </w:r>
    </w:p>
    <w:p>
      <w:pPr>
        <w:pStyle w:val="ListNumber"/>
      </w:pPr>
      <w:r>
        <w:t>La telecamera legge la targa, identifica e seleziona la prenotazione associata.</w:t>
      </w:r>
    </w:p>
    <w:p>
      <w:pPr>
        <w:pStyle w:val="ListNumber"/>
      </w:pPr>
      <w:r>
        <w:t>La pesatura automatica parte: il sistema attende la stabilità del peso e registra il peso.</w:t>
      </w:r>
    </w:p>
    <w:p>
      <w:pPr>
        <w:pStyle w:val="ListNumber"/>
      </w:pPr>
      <w:r>
        <w:t>Se la telecamera non riesce a leggere la targa, di fianco alla pesa è presente un totem con lettore QR code. L'autista appoggia il proprio QR code sul lettore e la pesata parte come con la telecamera.</w:t>
      </w:r>
    </w:p>
    <w:p>
      <w:pPr>
        <w:pStyle w:val="ListNumber"/>
      </w:pPr>
      <w:r>
        <w:t>Il veicolo scende dalla pesa.</w:t>
      </w:r>
    </w:p>
    <w:p>
      <w:pPr>
        <w:pStyle w:val="Heading2"/>
      </w:pPr>
      <w:r>
        <w:t>Fase 4: Gestione Sbarra Pesa 2</w:t>
      </w:r>
    </w:p>
    <w:p>
      <w:r>
        <w:t>La Pesa 2 funziona con una coda semplice e gestione automatica della sbarra:</w:t>
      </w:r>
    </w:p>
    <w:p>
      <w:pPr>
        <w:pStyle w:val="ListNumber"/>
      </w:pPr>
      <w:r>
        <w:t>Quando la Pesa 2 è vuota (peso sotto la soglia minima), la sbarra si apre.</w:t>
      </w:r>
    </w:p>
    <w:p>
      <w:pPr>
        <w:pStyle w:val="ListNumber"/>
      </w:pPr>
      <w:r>
        <w:t>Quando un veicolo sale sulla pesa, la sbarra si chiude.</w:t>
      </w:r>
    </w:p>
    <w:p>
      <w:pPr>
        <w:pStyle w:val="ListNumber"/>
      </w:pPr>
      <w:r>
        <w:t>Viene eseguita la pesata automatica, vengono generate le immagini dalle telecamere, il file CSV e il report PDF.</w:t>
      </w:r>
    </w:p>
    <w:p>
      <w:pPr>
        <w:pStyle w:val="ListNumber"/>
      </w:pPr>
      <w:r>
        <w:t>La prenotazione viene chiusa.</w:t>
      </w:r>
    </w:p>
    <w:p>
      <w:pPr>
        <w:pStyle w:val="Heading2"/>
      </w:pPr>
      <w:r>
        <w:t xml:space="preserve">Fase 5: Transito Senza Pesatura</w:t>
      </w:r>
    </w:p>
    <w:p>
      <w:pPr>
        <w:pStyle w:val="Normal"/>
      </w:pPr>
      <w:r>
        <w:t xml:space="preserve">Alcuni mezzi devono attraversare le pese solo come transito, senza effettuare la pesatura:</w:t>
      </w:r>
    </w:p>
    <w:p>
      <w:pPr>
        <w:pStyle w:val="ListNumber"/>
      </w:pPr>
      <w:r>
        <w:t xml:space="preserve">Il veicolo transita sulla pesa ma la pesatura NON scatta. Viene registrato solo il passaggio (data/ora).</w:t>
      </w:r>
    </w:p>
    <w:p>
      <w:pPr>
        <w:pStyle w:val="ListNumber"/>
      </w:pPr>
      <w:r>
        <w:t>Sulla Pesa 1, essendoci due code (due slot), il veicolo in solo transito ha la precedenza rispetto a quello che deve effettuare la pesata, per evitare di farlo attendere inutilmente.</w:t>
      </w:r>
    </w:p>
    <w:p>
      <w:pPr>
        <w:pStyle w:val="ListNumber"/>
      </w:pPr>
      <w:r>
        <w:t xml:space="preserve">Sulla Pesa 2 il transito avviene normalmente seguendo la coda, senza pesatura.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/>
      <w:r>
        <w:rPr>
          <w:b/>
        </w:rPr>
        <w:t>Dove number_in_out: 1 (o altro numero &gt; 0) per pesatura, 0 per permanente, -1 per solo transito.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 della Pesa 1, quando la pesa è vuota: cercare il prossimo accesso in coda (data ASC, priorità DESC).</w:t>
      </w:r>
    </w:p>
    <w:p>
      <w:pPr>
        <w:pStyle w:val="ListNumber"/>
      </w:pPr>
      <w:r>
        <w:t>Aprire il relè della sbarra corrispondente allo slot assegnato all'accesso.</w:t>
      </w:r>
    </w:p>
    <w:p>
      <w:pPr>
        <w:pStyle w:val="ListNumber"/>
      </w:pPr>
      <w:r>
        <w:t xml:space="preserve">Nel Callback Realtime della Pesa 2, quando la pesa è vuota: aprire la sbarra.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p>
      <w:pPr>
        <w:pStyle w:val="Heading2"/>
      </w:pPr>
      <w:r>
        <w:t>Generazione Dati in Uscita (CSV e Report PDF)</w:t>
      </w:r>
    </w:p>
    <w:p>
      <w:pPr/>
      <w:r>
        <w:t>Al completamento di ogni accesso con pesatura, il sistema genera automaticamente i documenti di report:</w:t>
      </w:r>
    </w:p>
    <w:p>
      <w:pPr>
        <w:pStyle w:val="ListBullet"/>
      </w:pPr>
      <w:r>
        <w:t>File CSV — Contiene i dati della pesata (targa, peso lordo, tara, peso netto, data/ora ingresso e uscita, materiale, note). Un file per ogni pesata completata.</w:t>
      </w:r>
    </w:p>
    <w:p>
      <w:pPr>
        <w:pStyle w:val="ListBullet"/>
      </w:pPr>
      <w:r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Heading2"/>
      </w:pPr>
      <w:r>
        <w:t>Salvataggio e Sincronizzazione</w:t>
      </w:r>
    </w:p>
    <w:p>
      <w:pPr/>
      <w:r>
        <w:t>I file vengono salvati in una cartella locale sulla macchina del software:</w:t>
      </w:r>
    </w:p>
    <w:p>
      <w:pPr>
        <w:pStyle w:val="ListBullet"/>
      </w:pPr>
      <w:r>
        <w:t>Cartella locale — Percorso configurabile nelle impostazioni. I file CSV e PDF vengono salvati qui automaticamente.</w:t>
      </w:r>
    </w:p>
    <w:p>
      <w:pPr>
        <w:pStyle w:val="ListBullet"/>
      </w:pPr>
      <w:r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/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