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C712" w14:textId="77777777" w:rsidR="00794191" w:rsidRDefault="00794191" w:rsidP="00794191">
      <w:pPr>
        <w:spacing w:after="0"/>
        <w:jc w:val="center"/>
        <w:rPr>
          <w:b/>
          <w:bCs/>
        </w:rPr>
      </w:pPr>
      <w:r>
        <w:rPr>
          <w:rFonts w:cstheme="minorHAnsi"/>
          <w:bCs/>
          <w:noProof/>
          <w:sz w:val="24"/>
        </w:rPr>
        <w:drawing>
          <wp:inline distT="0" distB="0" distL="0" distR="0" wp14:anchorId="34CEE1D1" wp14:editId="7FB9F02E">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2742F32E" w14:textId="77777777" w:rsidR="00794191" w:rsidRDefault="00794191" w:rsidP="00794191">
      <w:pPr>
        <w:spacing w:after="0"/>
        <w:jc w:val="center"/>
        <w:rPr>
          <w:b/>
          <w:bCs/>
        </w:rPr>
      </w:pPr>
    </w:p>
    <w:p w14:paraId="4E77E5EE" w14:textId="77777777" w:rsidR="00794191" w:rsidRDefault="00794191" w:rsidP="00794191">
      <w:pPr>
        <w:spacing w:after="0"/>
        <w:jc w:val="center"/>
        <w:rPr>
          <w:b/>
          <w:bCs/>
        </w:rPr>
      </w:pPr>
    </w:p>
    <w:p w14:paraId="68BCBA78" w14:textId="77777777" w:rsidR="00794191" w:rsidRPr="00737D4C" w:rsidRDefault="00794191" w:rsidP="00794191">
      <w:pPr>
        <w:spacing w:after="0" w:line="240" w:lineRule="auto"/>
        <w:jc w:val="center"/>
        <w:rPr>
          <w:rFonts w:cs="Arial"/>
          <w:b/>
          <w:sz w:val="36"/>
          <w:szCs w:val="44"/>
        </w:rPr>
      </w:pPr>
      <w:r w:rsidRPr="00737D4C">
        <w:rPr>
          <w:rFonts w:cs="Arial"/>
          <w:b/>
          <w:sz w:val="36"/>
          <w:szCs w:val="44"/>
        </w:rPr>
        <w:t>CCT College Dublin</w:t>
      </w:r>
    </w:p>
    <w:p w14:paraId="2B4A73B9" w14:textId="77777777" w:rsidR="00794191" w:rsidRPr="00737D4C" w:rsidRDefault="00794191" w:rsidP="00794191">
      <w:pPr>
        <w:spacing w:after="0" w:line="240" w:lineRule="auto"/>
        <w:rPr>
          <w:rFonts w:cs="Arial"/>
          <w:b/>
          <w:sz w:val="28"/>
          <w:szCs w:val="44"/>
        </w:rPr>
      </w:pPr>
    </w:p>
    <w:p w14:paraId="624649C9" w14:textId="77777777" w:rsidR="00794191" w:rsidRPr="00737D4C" w:rsidRDefault="00794191" w:rsidP="00794191">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3D898C18" w14:textId="77777777" w:rsidR="00794191" w:rsidRPr="00737D4C" w:rsidRDefault="00794191" w:rsidP="00794191">
      <w:pPr>
        <w:pBdr>
          <w:bottom w:val="single" w:sz="12" w:space="1" w:color="auto"/>
        </w:pBdr>
        <w:spacing w:after="0" w:line="240" w:lineRule="auto"/>
        <w:jc w:val="center"/>
        <w:rPr>
          <w:rFonts w:cs="Arial"/>
          <w:b/>
          <w:sz w:val="28"/>
          <w:szCs w:val="44"/>
        </w:rPr>
      </w:pPr>
    </w:p>
    <w:p w14:paraId="60D05A05" w14:textId="77777777" w:rsidR="00794191" w:rsidRPr="00737D4C" w:rsidRDefault="00794191" w:rsidP="00794191"/>
    <w:tbl>
      <w:tblPr>
        <w:tblStyle w:val="TableGrid"/>
        <w:tblW w:w="0" w:type="auto"/>
        <w:tblLook w:val="04A0" w:firstRow="1" w:lastRow="0" w:firstColumn="1" w:lastColumn="0" w:noHBand="0" w:noVBand="1"/>
      </w:tblPr>
      <w:tblGrid>
        <w:gridCol w:w="2263"/>
        <w:gridCol w:w="6753"/>
      </w:tblGrid>
      <w:tr w:rsidR="00794191" w:rsidRPr="00737D4C" w14:paraId="71388FF2" w14:textId="77777777" w:rsidTr="00205258">
        <w:tc>
          <w:tcPr>
            <w:tcW w:w="2263" w:type="dxa"/>
          </w:tcPr>
          <w:p w14:paraId="341A61D6" w14:textId="77777777" w:rsidR="00794191" w:rsidRPr="00737D4C" w:rsidRDefault="00794191" w:rsidP="00205258">
            <w:pPr>
              <w:rPr>
                <w:b/>
                <w:bCs/>
              </w:rPr>
            </w:pPr>
            <w:r w:rsidRPr="00737D4C">
              <w:rPr>
                <w:b/>
                <w:bCs/>
              </w:rPr>
              <w:t>Module Title:</w:t>
            </w:r>
          </w:p>
          <w:p w14:paraId="7328176B" w14:textId="77777777" w:rsidR="00794191" w:rsidRPr="00737D4C" w:rsidRDefault="00794191" w:rsidP="00205258">
            <w:pPr>
              <w:rPr>
                <w:b/>
                <w:bCs/>
              </w:rPr>
            </w:pPr>
          </w:p>
        </w:tc>
        <w:tc>
          <w:tcPr>
            <w:tcW w:w="6753" w:type="dxa"/>
          </w:tcPr>
          <w:p w14:paraId="64176B6A" w14:textId="46E5C83B" w:rsidR="00794191" w:rsidRDefault="00794191" w:rsidP="00205258">
            <w:pPr>
              <w:rPr>
                <w:rFonts w:cstheme="minorHAnsi"/>
                <w:i/>
              </w:rPr>
            </w:pPr>
            <w:r>
              <w:rPr>
                <w:rFonts w:cstheme="minorHAnsi"/>
                <w:i/>
              </w:rPr>
              <w:t>Machine Learning for Business</w:t>
            </w:r>
          </w:p>
          <w:p w14:paraId="7180B1F9" w14:textId="77777777" w:rsidR="00794191" w:rsidRPr="00737D4C" w:rsidRDefault="00794191" w:rsidP="00205258">
            <w:pPr>
              <w:autoSpaceDE w:val="0"/>
              <w:autoSpaceDN w:val="0"/>
              <w:adjustRightInd w:val="0"/>
            </w:pPr>
          </w:p>
        </w:tc>
      </w:tr>
      <w:tr w:rsidR="00794191" w:rsidRPr="00737D4C" w14:paraId="69E87A08" w14:textId="77777777" w:rsidTr="00205258">
        <w:tc>
          <w:tcPr>
            <w:tcW w:w="2263" w:type="dxa"/>
          </w:tcPr>
          <w:p w14:paraId="21F725BC" w14:textId="77777777" w:rsidR="00794191" w:rsidRPr="00737D4C" w:rsidRDefault="00794191" w:rsidP="00205258">
            <w:pPr>
              <w:rPr>
                <w:b/>
                <w:bCs/>
              </w:rPr>
            </w:pPr>
            <w:r w:rsidRPr="00737D4C">
              <w:rPr>
                <w:b/>
                <w:bCs/>
              </w:rPr>
              <w:t>Assessment Title:</w:t>
            </w:r>
          </w:p>
          <w:p w14:paraId="216F69A7" w14:textId="77777777" w:rsidR="00794191" w:rsidRPr="00737D4C" w:rsidRDefault="00794191" w:rsidP="00205258">
            <w:pPr>
              <w:rPr>
                <w:b/>
                <w:bCs/>
              </w:rPr>
            </w:pPr>
          </w:p>
        </w:tc>
        <w:tc>
          <w:tcPr>
            <w:tcW w:w="6753" w:type="dxa"/>
          </w:tcPr>
          <w:p w14:paraId="4A34E2AA" w14:textId="146B1644" w:rsidR="00794191" w:rsidRPr="00737D4C" w:rsidRDefault="00794191" w:rsidP="00205258">
            <w:r>
              <w:rPr>
                <w:rFonts w:cstheme="minorHAnsi"/>
                <w:i/>
              </w:rPr>
              <w:t xml:space="preserve">CA1  </w:t>
            </w:r>
          </w:p>
        </w:tc>
      </w:tr>
      <w:tr w:rsidR="00794191" w:rsidRPr="00C15EC8" w14:paraId="3F19FEDD" w14:textId="77777777" w:rsidTr="00205258">
        <w:tc>
          <w:tcPr>
            <w:tcW w:w="2263" w:type="dxa"/>
          </w:tcPr>
          <w:p w14:paraId="169E82CA" w14:textId="77777777" w:rsidR="00794191" w:rsidRPr="00737D4C" w:rsidRDefault="00794191" w:rsidP="00205258">
            <w:pPr>
              <w:rPr>
                <w:b/>
                <w:bCs/>
              </w:rPr>
            </w:pPr>
            <w:r w:rsidRPr="00737D4C">
              <w:rPr>
                <w:b/>
                <w:bCs/>
              </w:rPr>
              <w:t>Lecturer Name:</w:t>
            </w:r>
          </w:p>
          <w:p w14:paraId="5A0C38DA" w14:textId="77777777" w:rsidR="00794191" w:rsidRPr="00737D4C" w:rsidRDefault="00794191" w:rsidP="00205258">
            <w:pPr>
              <w:rPr>
                <w:b/>
                <w:bCs/>
              </w:rPr>
            </w:pPr>
          </w:p>
        </w:tc>
        <w:tc>
          <w:tcPr>
            <w:tcW w:w="6753" w:type="dxa"/>
          </w:tcPr>
          <w:p w14:paraId="21EDE940" w14:textId="4B7158B1" w:rsidR="00794191" w:rsidRPr="00661004" w:rsidRDefault="00794191" w:rsidP="00205258">
            <w:pPr>
              <w:rPr>
                <w:rFonts w:cstheme="minorHAnsi"/>
                <w:i/>
              </w:rPr>
            </w:pPr>
            <w:r w:rsidRPr="00794191">
              <w:rPr>
                <w:rFonts w:cstheme="minorHAnsi"/>
                <w:i/>
              </w:rPr>
              <w:t>Sam Weiss</w:t>
            </w:r>
          </w:p>
        </w:tc>
      </w:tr>
      <w:tr w:rsidR="00794191" w:rsidRPr="00737D4C" w14:paraId="131ECC17" w14:textId="77777777" w:rsidTr="00205258">
        <w:tc>
          <w:tcPr>
            <w:tcW w:w="2263" w:type="dxa"/>
          </w:tcPr>
          <w:p w14:paraId="63532A1E" w14:textId="77777777" w:rsidR="00794191" w:rsidRPr="00737D4C" w:rsidRDefault="00794191" w:rsidP="00205258">
            <w:pPr>
              <w:rPr>
                <w:b/>
                <w:bCs/>
              </w:rPr>
            </w:pPr>
            <w:r w:rsidRPr="00737D4C">
              <w:rPr>
                <w:b/>
                <w:bCs/>
              </w:rPr>
              <w:t>Student Full Name:</w:t>
            </w:r>
          </w:p>
          <w:p w14:paraId="0883A5D5" w14:textId="77777777" w:rsidR="00794191" w:rsidRPr="00737D4C" w:rsidRDefault="00794191" w:rsidP="00205258">
            <w:pPr>
              <w:rPr>
                <w:b/>
                <w:bCs/>
              </w:rPr>
            </w:pPr>
          </w:p>
        </w:tc>
        <w:tc>
          <w:tcPr>
            <w:tcW w:w="6753" w:type="dxa"/>
          </w:tcPr>
          <w:p w14:paraId="3D7D8331" w14:textId="77777777" w:rsidR="00794191" w:rsidRPr="00661004" w:rsidRDefault="00794191" w:rsidP="00205258">
            <w:pPr>
              <w:rPr>
                <w:i/>
                <w:iCs/>
              </w:rPr>
            </w:pPr>
            <w:hyperlink r:id="rId7" w:history="1">
              <w:r w:rsidRPr="00661004">
                <w:rPr>
                  <w:i/>
                  <w:iCs/>
                </w:rPr>
                <w:t>Riccardo Possieri</w:t>
              </w:r>
            </w:hyperlink>
          </w:p>
        </w:tc>
      </w:tr>
      <w:tr w:rsidR="00794191" w:rsidRPr="00737D4C" w14:paraId="1696CB91" w14:textId="77777777" w:rsidTr="00205258">
        <w:tc>
          <w:tcPr>
            <w:tcW w:w="2263" w:type="dxa"/>
          </w:tcPr>
          <w:p w14:paraId="1F88474E" w14:textId="77777777" w:rsidR="00794191" w:rsidRPr="00737D4C" w:rsidRDefault="00794191" w:rsidP="00205258">
            <w:pPr>
              <w:rPr>
                <w:b/>
                <w:bCs/>
              </w:rPr>
            </w:pPr>
            <w:r w:rsidRPr="00737D4C">
              <w:rPr>
                <w:b/>
                <w:bCs/>
              </w:rPr>
              <w:t>Student Number:</w:t>
            </w:r>
          </w:p>
          <w:p w14:paraId="4A24309C" w14:textId="77777777" w:rsidR="00794191" w:rsidRPr="00737D4C" w:rsidRDefault="00794191" w:rsidP="00205258">
            <w:pPr>
              <w:rPr>
                <w:b/>
                <w:bCs/>
              </w:rPr>
            </w:pPr>
          </w:p>
        </w:tc>
        <w:tc>
          <w:tcPr>
            <w:tcW w:w="6753" w:type="dxa"/>
          </w:tcPr>
          <w:p w14:paraId="6969B021" w14:textId="77777777" w:rsidR="00794191" w:rsidRPr="00661004" w:rsidRDefault="00794191" w:rsidP="00205258">
            <w:pPr>
              <w:rPr>
                <w:i/>
                <w:iCs/>
              </w:rPr>
            </w:pPr>
            <w:r w:rsidRPr="00661004">
              <w:rPr>
                <w:i/>
                <w:iCs/>
              </w:rPr>
              <w:t>sba23439</w:t>
            </w:r>
          </w:p>
        </w:tc>
      </w:tr>
      <w:tr w:rsidR="00794191" w:rsidRPr="00737D4C" w14:paraId="5AD26AB2" w14:textId="77777777" w:rsidTr="00205258">
        <w:tc>
          <w:tcPr>
            <w:tcW w:w="2263" w:type="dxa"/>
          </w:tcPr>
          <w:p w14:paraId="320C2A88" w14:textId="77777777" w:rsidR="00794191" w:rsidRPr="00737D4C" w:rsidRDefault="00794191" w:rsidP="00205258">
            <w:pPr>
              <w:rPr>
                <w:b/>
                <w:bCs/>
              </w:rPr>
            </w:pPr>
            <w:r w:rsidRPr="00737D4C">
              <w:rPr>
                <w:b/>
                <w:bCs/>
              </w:rPr>
              <w:t>Assessment Due Date:</w:t>
            </w:r>
          </w:p>
          <w:p w14:paraId="17C8675E" w14:textId="77777777" w:rsidR="00794191" w:rsidRPr="00737D4C" w:rsidRDefault="00794191" w:rsidP="00205258">
            <w:pPr>
              <w:rPr>
                <w:b/>
                <w:bCs/>
              </w:rPr>
            </w:pPr>
          </w:p>
        </w:tc>
        <w:tc>
          <w:tcPr>
            <w:tcW w:w="6753" w:type="dxa"/>
          </w:tcPr>
          <w:p w14:paraId="7E325151" w14:textId="77777777" w:rsidR="00794191" w:rsidRDefault="00794191" w:rsidP="00205258">
            <w:pPr>
              <w:rPr>
                <w:rFonts w:cstheme="minorHAnsi"/>
                <w:i/>
                <w:lang w:val="en-GB"/>
              </w:rPr>
            </w:pPr>
            <w:r>
              <w:rPr>
                <w:rFonts w:cstheme="minorHAnsi"/>
                <w:i/>
                <w:lang w:val="en-GB"/>
              </w:rPr>
              <w:t>03/04/2024</w:t>
            </w:r>
          </w:p>
          <w:p w14:paraId="6B669E43" w14:textId="77777777" w:rsidR="00794191" w:rsidRPr="00737D4C" w:rsidRDefault="00794191" w:rsidP="00205258"/>
        </w:tc>
      </w:tr>
      <w:tr w:rsidR="00794191" w:rsidRPr="00737D4C" w14:paraId="3DC6AE5B" w14:textId="77777777" w:rsidTr="00205258">
        <w:tc>
          <w:tcPr>
            <w:tcW w:w="2263" w:type="dxa"/>
          </w:tcPr>
          <w:p w14:paraId="55542054" w14:textId="77777777" w:rsidR="00794191" w:rsidRPr="00737D4C" w:rsidRDefault="00794191" w:rsidP="00205258">
            <w:pPr>
              <w:rPr>
                <w:b/>
                <w:bCs/>
              </w:rPr>
            </w:pPr>
            <w:r w:rsidRPr="00737D4C">
              <w:rPr>
                <w:b/>
                <w:bCs/>
              </w:rPr>
              <w:t>Date of Submission:</w:t>
            </w:r>
          </w:p>
          <w:p w14:paraId="1769256A" w14:textId="77777777" w:rsidR="00794191" w:rsidRPr="00737D4C" w:rsidRDefault="00794191" w:rsidP="00205258">
            <w:pPr>
              <w:rPr>
                <w:b/>
                <w:bCs/>
              </w:rPr>
            </w:pPr>
          </w:p>
        </w:tc>
        <w:tc>
          <w:tcPr>
            <w:tcW w:w="6753" w:type="dxa"/>
          </w:tcPr>
          <w:p w14:paraId="37CD0064" w14:textId="77777777" w:rsidR="00794191" w:rsidRDefault="00794191" w:rsidP="00205258">
            <w:pPr>
              <w:rPr>
                <w:rFonts w:cstheme="minorHAnsi"/>
                <w:i/>
                <w:lang w:val="en-GB"/>
              </w:rPr>
            </w:pPr>
            <w:r>
              <w:rPr>
                <w:rFonts w:cstheme="minorHAnsi"/>
                <w:i/>
                <w:lang w:val="en-GB"/>
              </w:rPr>
              <w:t>05/04/2024</w:t>
            </w:r>
          </w:p>
          <w:p w14:paraId="4E94CE99" w14:textId="77777777" w:rsidR="00794191" w:rsidRPr="00737D4C" w:rsidRDefault="00794191" w:rsidP="00205258"/>
        </w:tc>
      </w:tr>
    </w:tbl>
    <w:p w14:paraId="0A1BACAF" w14:textId="77777777" w:rsidR="00794191" w:rsidRPr="00737D4C" w:rsidRDefault="00794191" w:rsidP="00794191"/>
    <w:p w14:paraId="62BC5DF5" w14:textId="77777777" w:rsidR="00794191" w:rsidRPr="00737D4C" w:rsidRDefault="00794191" w:rsidP="00794191">
      <w:pPr>
        <w:pBdr>
          <w:bottom w:val="single" w:sz="12" w:space="31" w:color="auto"/>
        </w:pBdr>
        <w:spacing w:after="0" w:line="240" w:lineRule="auto"/>
        <w:rPr>
          <w:rFonts w:cs="Arial"/>
          <w:b/>
          <w:sz w:val="20"/>
        </w:rPr>
      </w:pPr>
    </w:p>
    <w:p w14:paraId="6F6D7C88" w14:textId="77777777" w:rsidR="00794191" w:rsidRPr="00737D4C" w:rsidRDefault="00794191" w:rsidP="00794191">
      <w:pPr>
        <w:pBdr>
          <w:bottom w:val="single" w:sz="12" w:space="31" w:color="auto"/>
        </w:pBdr>
        <w:spacing w:after="0" w:line="240" w:lineRule="auto"/>
        <w:rPr>
          <w:rFonts w:cs="Arial"/>
          <w:b/>
          <w:sz w:val="20"/>
        </w:rPr>
      </w:pPr>
    </w:p>
    <w:p w14:paraId="564F6943" w14:textId="77777777" w:rsidR="00794191" w:rsidRPr="00737D4C" w:rsidRDefault="00794191" w:rsidP="00794191">
      <w:pPr>
        <w:spacing w:after="0" w:line="240" w:lineRule="auto"/>
        <w:rPr>
          <w:rFonts w:cs="Arial"/>
          <w:b/>
          <w:sz w:val="20"/>
        </w:rPr>
      </w:pPr>
    </w:p>
    <w:p w14:paraId="3F8612EB" w14:textId="77777777" w:rsidR="00794191" w:rsidRPr="00737D4C" w:rsidRDefault="00794191" w:rsidP="00794191">
      <w:pPr>
        <w:spacing w:after="0" w:line="240" w:lineRule="auto"/>
        <w:rPr>
          <w:rFonts w:cs="Arial"/>
          <w:b/>
          <w:sz w:val="20"/>
        </w:rPr>
      </w:pPr>
      <w:r w:rsidRPr="00737D4C">
        <w:rPr>
          <w:rFonts w:cs="Arial"/>
          <w:b/>
          <w:sz w:val="20"/>
        </w:rPr>
        <w:t xml:space="preserve">Declaration </w:t>
      </w:r>
    </w:p>
    <w:p w14:paraId="1590AA93" w14:textId="77777777" w:rsidR="00794191" w:rsidRPr="00737D4C" w:rsidRDefault="00794191" w:rsidP="00794191">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794191" w:rsidRPr="00737D4C" w14:paraId="54E0AD39" w14:textId="77777777" w:rsidTr="00205258">
        <w:trPr>
          <w:trHeight w:val="1111"/>
        </w:trPr>
        <w:tc>
          <w:tcPr>
            <w:tcW w:w="9016" w:type="dxa"/>
          </w:tcPr>
          <w:p w14:paraId="69EC7DC6" w14:textId="77777777" w:rsidR="00794191" w:rsidRPr="00737D4C" w:rsidRDefault="00794191" w:rsidP="00205258">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0A213DC" w14:textId="77777777" w:rsidR="00794191" w:rsidRPr="00737D4C" w:rsidRDefault="00794191" w:rsidP="00205258">
            <w:pPr>
              <w:rPr>
                <w:rFonts w:cs="Arial"/>
                <w:sz w:val="20"/>
              </w:rPr>
            </w:pPr>
          </w:p>
        </w:tc>
      </w:tr>
    </w:tbl>
    <w:p w14:paraId="4A62366D" w14:textId="77777777" w:rsidR="00794191" w:rsidRDefault="00794191" w:rsidP="00794191"/>
    <w:p w14:paraId="3D8F5BC1" w14:textId="77777777" w:rsidR="00794191" w:rsidRDefault="00794191" w:rsidP="001C088C"/>
    <w:p w14:paraId="0CBBE624" w14:textId="77777777" w:rsidR="00794191" w:rsidRDefault="00794191" w:rsidP="001C088C"/>
    <w:p w14:paraId="30E3861D" w14:textId="22055428" w:rsidR="001C088C" w:rsidRDefault="00794191" w:rsidP="001C088C">
      <w:r>
        <w:lastRenderedPageBreak/>
        <w:t>CA</w:t>
      </w:r>
      <w:r w:rsidR="001C088C">
        <w:t xml:space="preserve"> 1 </w:t>
      </w:r>
    </w:p>
    <w:p w14:paraId="239CDB6E" w14:textId="77777777" w:rsidR="001C088C" w:rsidRDefault="001C088C" w:rsidP="001C088C">
      <w:r>
        <w:t>1. Introduction</w:t>
      </w:r>
    </w:p>
    <w:p w14:paraId="77204B76" w14:textId="2A2B6711" w:rsidR="001C088C" w:rsidRDefault="001C088C" w:rsidP="001C088C">
      <w:r>
        <w:t xml:space="preserve">The purpose of this report is to </w:t>
      </w:r>
      <w:r>
        <w:t>analyse</w:t>
      </w:r>
      <w:r>
        <w:t xml:space="preserve"> customer transaction data from an online retailer using machine learning techniques</w:t>
      </w:r>
      <w:r>
        <w:t xml:space="preserve"> as per CA</w:t>
      </w:r>
      <w:r>
        <w:t xml:space="preserve">. The dataset provided includes details such as invoice numbers, product descriptions, quantities, prices, and countries. Our objective is to apply clustering algorithms to segment customers based on their purchasing </w:t>
      </w:r>
      <w:proofErr w:type="spellStart"/>
      <w:r>
        <w:t>behavior</w:t>
      </w:r>
      <w:proofErr w:type="spellEnd"/>
      <w:r>
        <w:t xml:space="preserve"> and perform market basket analysis to uncover patterns in item co-occurrences.</w:t>
      </w:r>
      <w:r>
        <w:t xml:space="preserve"> We will explain each step we did and the reason why and finally our conclusions and interpretation. </w:t>
      </w:r>
    </w:p>
    <w:p w14:paraId="2CFBF018" w14:textId="3B0728B2" w:rsidR="001C088C" w:rsidRDefault="00794191" w:rsidP="001C088C">
      <w:r>
        <w:br/>
      </w:r>
      <w:r w:rsidR="001C088C">
        <w:t>2. Data Exploration and Preparation</w:t>
      </w:r>
    </w:p>
    <w:p w14:paraId="02F842DF" w14:textId="1CB10C2F" w:rsidR="009C4333" w:rsidRDefault="001C088C" w:rsidP="001C088C">
      <w:r>
        <w:t xml:space="preserve">As we could see when we printed out the information about the two sheets of the dataset, we realized that we had to work with a big dataset of almost a million observations: </w:t>
      </w:r>
      <w:r w:rsidRPr="001C088C">
        <w:t>(525461, 8) (541910, 8)</w:t>
      </w:r>
      <w:r>
        <w:t>. After that,</w:t>
      </w:r>
      <w:r>
        <w:t xml:space="preserve"> we conducted exploratory analysis and prepared the dataset for analysis</w:t>
      </w:r>
      <w:r>
        <w:t>, merging the two sheets in a unique dataset of</w:t>
      </w:r>
      <w:r w:rsidRPr="001C088C">
        <w:t xml:space="preserve"> 1067371 rows and 8 columns</w:t>
      </w:r>
      <w:r>
        <w:t>. We addressed missing values by dropping rows with missing descriptions and retaining those with missing customer IDs. Additionally, we removed transactions with negative prices to ensure data integrity. By cleaning and refining the dataset, we ensured its suitability for subsequent analysis.</w:t>
      </w:r>
      <w:r>
        <w:t xml:space="preserve"> Also, in the preprocessing step, we converted </w:t>
      </w:r>
      <w:proofErr w:type="spellStart"/>
      <w:r>
        <w:t>InvoiceDate</w:t>
      </w:r>
      <w:proofErr w:type="spellEnd"/>
      <w:r>
        <w:t xml:space="preserve"> column to </w:t>
      </w:r>
      <w:proofErr w:type="spellStart"/>
      <w:r>
        <w:t>datatime</w:t>
      </w:r>
      <w:proofErr w:type="spellEnd"/>
      <w:r>
        <w:t xml:space="preserve"> format to able us to work with that. </w:t>
      </w:r>
      <w:r>
        <w:br/>
      </w:r>
      <w:r>
        <w:br/>
        <w:t xml:space="preserve">We plot the distribution of Countries and we realized that most of the transactions were from UK. We also plotted the price distribution with a </w:t>
      </w:r>
      <w:proofErr w:type="gramStart"/>
      <w:r>
        <w:t>boxplot</w:t>
      </w:r>
      <w:proofErr w:type="gramEnd"/>
      <w:r>
        <w:t xml:space="preserve"> and we noticed we had negative prices on the dataset: </w:t>
      </w:r>
      <w:r w:rsidRPr="001C088C">
        <w:t>5 negative transactions</w:t>
      </w:r>
      <w:r>
        <w:t xml:space="preserve">. </w:t>
      </w:r>
      <w:r w:rsidRPr="001C088C">
        <w:t>Since we h</w:t>
      </w:r>
      <w:r>
        <w:t>ad</w:t>
      </w:r>
      <w:r w:rsidRPr="001C088C">
        <w:t xml:space="preserve"> only 5 transactions with negative prices, we c</w:t>
      </w:r>
      <w:r>
        <w:t>ould</w:t>
      </w:r>
      <w:r w:rsidRPr="001C088C">
        <w:t xml:space="preserve"> drop them.</w:t>
      </w:r>
      <w:r>
        <w:t xml:space="preserve"> Another important step we have done was to enumerate </w:t>
      </w:r>
      <w:r w:rsidR="009C4333">
        <w:t>them so we could use it in the clustering. We also added</w:t>
      </w:r>
      <w:r w:rsidR="009C4333" w:rsidRPr="009C4333">
        <w:t xml:space="preserve"> a column containing the total price for a stock code and quantity</w:t>
      </w:r>
      <w:r w:rsidR="009C4333">
        <w:t>, so we multiplied the price for the quantity.</w:t>
      </w:r>
    </w:p>
    <w:p w14:paraId="2FE03ABD" w14:textId="44CD337B" w:rsidR="009C4333" w:rsidRDefault="009C4333" w:rsidP="001C088C">
      <w:r>
        <w:t>We</w:t>
      </w:r>
      <w:r w:rsidRPr="009C4333">
        <w:t xml:space="preserve"> </w:t>
      </w:r>
      <w:proofErr w:type="spellStart"/>
      <w:r w:rsidRPr="009C4333">
        <w:t>preprocess</w:t>
      </w:r>
      <w:r>
        <w:t>ed</w:t>
      </w:r>
      <w:proofErr w:type="spellEnd"/>
      <w:r w:rsidRPr="009C4333">
        <w:t xml:space="preserve"> the dataset by grouping the data by </w:t>
      </w:r>
      <w:proofErr w:type="spellStart"/>
      <w:r w:rsidRPr="009C4333">
        <w:t>InvoiceNo</w:t>
      </w:r>
      <w:proofErr w:type="spellEnd"/>
      <w:r w:rsidRPr="009C4333">
        <w:t xml:space="preserve"> so that every row </w:t>
      </w:r>
      <w:r>
        <w:t>would</w:t>
      </w:r>
      <w:r w:rsidRPr="009C4333">
        <w:t xml:space="preserve"> correspond to a single transaction. we </w:t>
      </w:r>
      <w:r>
        <w:t>would</w:t>
      </w:r>
      <w:r w:rsidRPr="009C4333">
        <w:t xml:space="preserve"> add the number of items purchased in each transaction as a new column as well as the total price of the transaction.</w:t>
      </w:r>
    </w:p>
    <w:p w14:paraId="2D64BD29" w14:textId="01F68581" w:rsidR="009C4333" w:rsidRDefault="009C4333" w:rsidP="009C4333">
      <w:proofErr w:type="gramStart"/>
      <w:r>
        <w:t xml:space="preserve">Invoice  </w:t>
      </w:r>
      <w:proofErr w:type="spellStart"/>
      <w:r>
        <w:t>TotalPrice</w:t>
      </w:r>
      <w:proofErr w:type="spellEnd"/>
      <w:proofErr w:type="gramEnd"/>
      <w:r>
        <w:t xml:space="preserve">  Quantity</w:t>
      </w:r>
      <w:r w:rsidR="00B574E3">
        <w:br/>
      </w:r>
      <w:r>
        <w:t>0  489434      505.30       166</w:t>
      </w:r>
      <w:r w:rsidR="00B574E3">
        <w:br/>
      </w:r>
      <w:r>
        <w:t>1  489435      145.80        60</w:t>
      </w:r>
      <w:r w:rsidR="00B574E3">
        <w:br/>
      </w:r>
      <w:r>
        <w:t>2  489436      630.33       193</w:t>
      </w:r>
      <w:r w:rsidR="00B574E3">
        <w:br/>
      </w:r>
      <w:r>
        <w:t>3  489437      310.75       145</w:t>
      </w:r>
      <w:r w:rsidR="00B574E3">
        <w:br/>
      </w:r>
      <w:r>
        <w:t>4  489438     2286.24       826</w:t>
      </w:r>
    </w:p>
    <w:p w14:paraId="4146ADCC" w14:textId="77777777" w:rsidR="001C088C" w:rsidRDefault="001C088C" w:rsidP="001C088C"/>
    <w:p w14:paraId="4F863B35" w14:textId="77777777" w:rsidR="001C088C" w:rsidRDefault="001C088C" w:rsidP="001C088C">
      <w:r>
        <w:t>3. Clustering</w:t>
      </w:r>
    </w:p>
    <w:p w14:paraId="6B9A40C2" w14:textId="77777777" w:rsidR="001C088C" w:rsidRDefault="001C088C" w:rsidP="001C088C">
      <w:r>
        <w:t>3.1 Feature Selection and Scaling</w:t>
      </w:r>
    </w:p>
    <w:p w14:paraId="17B350E2" w14:textId="77777777" w:rsidR="001C088C" w:rsidRDefault="001C088C" w:rsidP="001C088C">
      <w:r>
        <w:t xml:space="preserve">To prepare for clustering, we selected relevant features such as </w:t>
      </w:r>
      <w:proofErr w:type="spellStart"/>
      <w:r>
        <w:t>TotalPrice</w:t>
      </w:r>
      <w:proofErr w:type="spellEnd"/>
      <w:r>
        <w:t xml:space="preserve"> and Quantity and scaled the data using the </w:t>
      </w:r>
      <w:proofErr w:type="spellStart"/>
      <w:r>
        <w:t>StandardScaler</w:t>
      </w:r>
      <w:proofErr w:type="spellEnd"/>
      <w:r>
        <w:t xml:space="preserve"> to mitigate scale-related biases. This step is essential for algorithms like K-means, which are sensitive to feature scales.</w:t>
      </w:r>
    </w:p>
    <w:p w14:paraId="5532B210" w14:textId="77777777" w:rsidR="001C088C" w:rsidRDefault="001C088C" w:rsidP="001C088C"/>
    <w:p w14:paraId="14E5DFFD" w14:textId="77777777" w:rsidR="001C088C" w:rsidRDefault="001C088C" w:rsidP="001C088C">
      <w:r>
        <w:lastRenderedPageBreak/>
        <w:t>3.2 Clustering Techniques</w:t>
      </w:r>
    </w:p>
    <w:p w14:paraId="51CEAE06" w14:textId="5E433EDF" w:rsidR="001C088C" w:rsidRDefault="001C088C" w:rsidP="001C088C">
      <w:r>
        <w:t xml:space="preserve">We applied multiple clustering techniques, including K-means, K-medoids, and DBSCAN, to identify customer segments based on their purchasing </w:t>
      </w:r>
      <w:proofErr w:type="spellStart"/>
      <w:r>
        <w:t>behavior</w:t>
      </w:r>
      <w:proofErr w:type="spellEnd"/>
      <w:r>
        <w:t>. Each algorithm offer</w:t>
      </w:r>
      <w:r w:rsidR="009C4333">
        <w:t>ed us</w:t>
      </w:r>
      <w:r>
        <w:t xml:space="preserve"> unique advantages, and we evaluated their performance using metrics such as silhouette score</w:t>
      </w:r>
      <w:r w:rsidR="009C4333">
        <w:t xml:space="preserve"> and then we compared them.</w:t>
      </w:r>
    </w:p>
    <w:p w14:paraId="4E884B47" w14:textId="77777777" w:rsidR="00102EC5" w:rsidRDefault="00102EC5" w:rsidP="00102EC5">
      <w:r>
        <w:t>“</w:t>
      </w:r>
      <w:r>
        <w:t xml:space="preserve">Clustering is the task of dividing the </w:t>
      </w:r>
      <w:proofErr w:type="spellStart"/>
      <w:r>
        <w:t>unlabeled</w:t>
      </w:r>
      <w:proofErr w:type="spellEnd"/>
      <w:r>
        <w:t xml:space="preserve"> data or data points into different clusters such that similar data points fall in the same cluster than those which differ from the others. In simple words, the aim of the clustering process is to segregate groups with similar traits and assign them into clusters.</w:t>
      </w:r>
      <w:r>
        <w:t xml:space="preserve">” </w:t>
      </w:r>
      <w:r w:rsidRPr="00102EC5">
        <w:t>Clustering: Different Methods, and Applications (Updated 2024)</w:t>
      </w:r>
      <w:r>
        <w:t xml:space="preserve">. </w:t>
      </w:r>
      <w:r>
        <w:t xml:space="preserve">Let’s understand this with an example. Suppose you are the head of a rental store and wish to understand the preferences of your customers to scale up your business. Is it possible for you to look at the details of each customer and devise a unique business strategy for each one of them? Definitely not. </w:t>
      </w:r>
      <w:proofErr w:type="gramStart"/>
      <w:r>
        <w:t>But,</w:t>
      </w:r>
      <w:proofErr w:type="gramEnd"/>
      <w:r>
        <w:t xml:space="preserve"> what you can do is cluster all of your customers into, say 10 groups based on their purchasing habits and use a separate strategy for customers in each of these 10 groups. And this is what we call clustering</w:t>
      </w:r>
      <w:r>
        <w:t xml:space="preserve"> </w:t>
      </w:r>
      <w:r w:rsidR="009C4333">
        <w:t xml:space="preserve">Thanks to the silhouette score we could measure of how well defined the clusters were within </w:t>
      </w:r>
      <w:proofErr w:type="gramStart"/>
      <w:r w:rsidR="009C4333">
        <w:t xml:space="preserve">a </w:t>
      </w:r>
      <w:r w:rsidR="009B7392">
        <w:t>the</w:t>
      </w:r>
      <w:proofErr w:type="gramEnd"/>
      <w:r w:rsidR="009B7392">
        <w:t xml:space="preserve"> </w:t>
      </w:r>
      <w:r w:rsidR="009C4333">
        <w:t xml:space="preserve">dataset with values </w:t>
      </w:r>
      <w:r w:rsidR="009B7392">
        <w:t xml:space="preserve">closer to 1. </w:t>
      </w:r>
      <w:r w:rsidR="00402AB1" w:rsidRPr="00402AB1">
        <w:t xml:space="preserve">In our analysis, the silhouette score for K-means clustering (0.993) </w:t>
      </w:r>
      <w:r w:rsidR="00402AB1">
        <w:t>was</w:t>
      </w:r>
      <w:r w:rsidR="00402AB1" w:rsidRPr="00402AB1">
        <w:t xml:space="preserve"> significantly higher than that of DBSCAN (0.925). This suggest</w:t>
      </w:r>
      <w:r w:rsidR="00402AB1">
        <w:t>ed</w:t>
      </w:r>
      <w:r w:rsidR="00402AB1" w:rsidRPr="00402AB1">
        <w:t xml:space="preserve"> that the clusters generated by K-means </w:t>
      </w:r>
      <w:r w:rsidR="00402AB1">
        <w:t>were</w:t>
      </w:r>
      <w:r w:rsidR="00402AB1" w:rsidRPr="00402AB1">
        <w:t xml:space="preserve"> more distinct and well-separated compared to those produced by DBSCAN</w:t>
      </w:r>
      <w:r w:rsidR="00402AB1">
        <w:t xml:space="preserve">. </w:t>
      </w:r>
    </w:p>
    <w:p w14:paraId="426C6174" w14:textId="5A7ED398" w:rsidR="009C4333" w:rsidRDefault="00402AB1" w:rsidP="00102EC5">
      <w:r>
        <w:t>After the comparison, we noticed that K means clustering was more suitable and DBSCAN value told us that it was more spread out in the feature space.</w:t>
      </w:r>
      <w:r w:rsidRPr="00402AB1">
        <w:t xml:space="preserve"> </w:t>
      </w:r>
      <w:r w:rsidRPr="00402AB1">
        <w:t>Therefore, for the purpose of customer segmentation and deriving actionable insights from the data, K-means clustering appears to be the preferred choice</w:t>
      </w:r>
      <w:r>
        <w:t xml:space="preserve">. Thanks to that and for academical goal, we could say that K means is better </w:t>
      </w:r>
      <w:proofErr w:type="gramStart"/>
      <w:r>
        <w:t>in order to</w:t>
      </w:r>
      <w:proofErr w:type="gramEnd"/>
      <w:r>
        <w:t xml:space="preserve"> identify distinct customer segments</w:t>
      </w:r>
      <w:r w:rsidR="004A2318">
        <w:t>. In summary we could say that is very important to select the appropriate clustering algorithm based on the dataset</w:t>
      </w:r>
      <w:r w:rsidR="00AE6BDB">
        <w:t>.</w:t>
      </w:r>
    </w:p>
    <w:p w14:paraId="7C6E3DCD" w14:textId="77777777" w:rsidR="009C4333" w:rsidRDefault="009C4333" w:rsidP="001C088C"/>
    <w:p w14:paraId="7825F1C6" w14:textId="77777777" w:rsidR="001C088C" w:rsidRDefault="001C088C" w:rsidP="001C088C">
      <w:r>
        <w:t>4. Market Basket Analysis</w:t>
      </w:r>
    </w:p>
    <w:p w14:paraId="300CFCF3" w14:textId="3A056846" w:rsidR="00102EC5" w:rsidRDefault="00102EC5" w:rsidP="001C088C">
      <w:r>
        <w:t xml:space="preserve">Market basket analysis is a strategic data mining technique that we can use to recognize patterns after we analyse the datasets. </w:t>
      </w:r>
      <w:r w:rsidR="00433B51">
        <w:t xml:space="preserve">In our CA, we used a Descriptive MBA (Market Basket Analysis). Descriptive MBA is useful when we want to identify patterns and associations among items purchased together. In the code that we </w:t>
      </w:r>
      <w:proofErr w:type="gramStart"/>
      <w:r w:rsidR="00433B51">
        <w:t>made,</w:t>
      </w:r>
      <w:proofErr w:type="gramEnd"/>
      <w:r w:rsidR="00433B51">
        <w:t xml:space="preserve"> the focus is on understanding the relationship of the products purchased by customers in the past transactions. </w:t>
      </w:r>
    </w:p>
    <w:p w14:paraId="62B93C34" w14:textId="77777777" w:rsidR="001C088C" w:rsidRDefault="001C088C" w:rsidP="001C088C">
      <w:r>
        <w:t>4.1 Data Preparation</w:t>
      </w:r>
    </w:p>
    <w:p w14:paraId="774779B8" w14:textId="0A6DDFC8" w:rsidR="001C088C" w:rsidRDefault="001C088C" w:rsidP="001C088C">
      <w:r>
        <w:t xml:space="preserve">For market basket analysis, </w:t>
      </w:r>
      <w:r w:rsidR="00433B51" w:rsidRPr="00433B51">
        <w:t>we just need</w:t>
      </w:r>
      <w:r w:rsidR="00433B51">
        <w:t>ed</w:t>
      </w:r>
      <w:r w:rsidR="00433B51" w:rsidRPr="00433B51">
        <w:t xml:space="preserve"> invoice and </w:t>
      </w:r>
      <w:proofErr w:type="spellStart"/>
      <w:r w:rsidR="00433B51" w:rsidRPr="00433B51">
        <w:t>StockCode</w:t>
      </w:r>
      <w:proofErr w:type="spellEnd"/>
      <w:r w:rsidR="00433B51" w:rsidRPr="00433B51">
        <w:t>, we c</w:t>
      </w:r>
      <w:r w:rsidR="00433B51">
        <w:t>ould</w:t>
      </w:r>
      <w:r w:rsidR="00433B51" w:rsidRPr="00433B51">
        <w:t xml:space="preserve"> then retrieve the description of the product from the original dataset</w:t>
      </w:r>
      <w:r w:rsidR="00433B51">
        <w:t>.</w:t>
      </w:r>
      <w:r w:rsidR="00433B51" w:rsidRPr="00433B51">
        <w:t xml:space="preserve"> </w:t>
      </w:r>
      <w:r w:rsidR="00433B51" w:rsidRPr="00433B51">
        <w:t xml:space="preserve">For a single </w:t>
      </w:r>
      <w:proofErr w:type="spellStart"/>
      <w:r w:rsidR="00433B51" w:rsidRPr="00433B51">
        <w:t>stockCode</w:t>
      </w:r>
      <w:proofErr w:type="spellEnd"/>
      <w:r w:rsidR="00433B51" w:rsidRPr="00433B51">
        <w:t xml:space="preserve"> there </w:t>
      </w:r>
      <w:r w:rsidR="00433B51">
        <w:t>wer</w:t>
      </w:r>
      <w:r w:rsidR="00433B51" w:rsidRPr="00433B51">
        <w:t xml:space="preserve">e multiple description for 1232 times. This </w:t>
      </w:r>
      <w:r w:rsidR="00433B51" w:rsidRPr="00433B51">
        <w:t>implie</w:t>
      </w:r>
      <w:r w:rsidR="00433B51">
        <w:t>d</w:t>
      </w:r>
      <w:r w:rsidR="00433B51" w:rsidRPr="00433B51">
        <w:t xml:space="preserve"> we </w:t>
      </w:r>
      <w:r w:rsidR="00433B51" w:rsidRPr="00433B51">
        <w:t>must</w:t>
      </w:r>
      <w:r w:rsidR="00433B51" w:rsidRPr="00433B51">
        <w:t xml:space="preserve"> use description for the transaction encoder input</w:t>
      </w:r>
      <w:r w:rsidR="00433B51">
        <w:t>.</w:t>
      </w:r>
      <w:r w:rsidR="00433B51" w:rsidRPr="00433B51">
        <w:t xml:space="preserve"> </w:t>
      </w:r>
      <w:r w:rsidR="00433B51">
        <w:t>W</w:t>
      </w:r>
      <w:r w:rsidR="00433B51" w:rsidRPr="00433B51">
        <w:t>e need</w:t>
      </w:r>
      <w:r w:rsidR="00433B51">
        <w:t>ed</w:t>
      </w:r>
      <w:r w:rsidR="00433B51" w:rsidRPr="00433B51">
        <w:t xml:space="preserve"> to map every unique description to a unique integer to use the </w:t>
      </w:r>
      <w:proofErr w:type="spellStart"/>
      <w:r w:rsidR="00433B51" w:rsidRPr="00433B51">
        <w:t>TransactionEncoder</w:t>
      </w:r>
      <w:proofErr w:type="spellEnd"/>
      <w:r w:rsidR="00433B51" w:rsidRPr="00433B51">
        <w:t>, we create</w:t>
      </w:r>
      <w:r w:rsidR="00433B51">
        <w:t>d</w:t>
      </w:r>
      <w:r w:rsidR="00433B51" w:rsidRPr="00433B51">
        <w:t xml:space="preserve"> a dictionary to do that and use it with map on the </w:t>
      </w:r>
      <w:proofErr w:type="spellStart"/>
      <w:r w:rsidR="00433B51" w:rsidRPr="00433B51">
        <w:t>dataframe</w:t>
      </w:r>
      <w:proofErr w:type="spellEnd"/>
      <w:r w:rsidR="00433B51">
        <w:t xml:space="preserve"> and then we r</w:t>
      </w:r>
      <w:r w:rsidR="00433B51" w:rsidRPr="00433B51">
        <w:t>eplace</w:t>
      </w:r>
      <w:r w:rsidR="00433B51">
        <w:t>d</w:t>
      </w:r>
      <w:r w:rsidR="00433B51" w:rsidRPr="00433B51">
        <w:t xml:space="preserve"> descriptions with corresponding integers</w:t>
      </w:r>
      <w:r w:rsidR="00433B51">
        <w:t xml:space="preserve">. We then fit the </w:t>
      </w:r>
      <w:proofErr w:type="spellStart"/>
      <w:r w:rsidR="00433B51" w:rsidRPr="00433B51">
        <w:t>TransactionEncoder</w:t>
      </w:r>
      <w:proofErr w:type="spellEnd"/>
      <w:r w:rsidR="00433B51" w:rsidRPr="00433B51">
        <w:t xml:space="preserve"> to the transactions and transform the data into one-hot encoded format</w:t>
      </w:r>
      <w:r w:rsidR="00433B51">
        <w:t>.</w:t>
      </w:r>
    </w:p>
    <w:p w14:paraId="0C157817" w14:textId="77777777" w:rsidR="001C088C" w:rsidRDefault="001C088C" w:rsidP="001C088C"/>
    <w:p w14:paraId="2EACC1BB" w14:textId="77777777" w:rsidR="001C088C" w:rsidRDefault="001C088C" w:rsidP="001C088C">
      <w:r>
        <w:t>4.2 Association Rule Mining</w:t>
      </w:r>
    </w:p>
    <w:p w14:paraId="3490DF54" w14:textId="77777777" w:rsidR="001C088C" w:rsidRDefault="001C088C" w:rsidP="001C088C">
      <w:r>
        <w:lastRenderedPageBreak/>
        <w:t xml:space="preserve">We utilized the </w:t>
      </w:r>
      <w:proofErr w:type="spellStart"/>
      <w:r>
        <w:t>Apriori</w:t>
      </w:r>
      <w:proofErr w:type="spellEnd"/>
      <w:r>
        <w:t xml:space="preserve"> and FP-growth algorithms to mine association rules from the transaction data. These algorithms differ in their approach to candidate generation and database scans, but both offer insights into item relationships and co-occurrences.</w:t>
      </w:r>
    </w:p>
    <w:p w14:paraId="34D45C6D" w14:textId="77777777" w:rsidR="001C088C" w:rsidRDefault="001C088C" w:rsidP="001C088C"/>
    <w:p w14:paraId="51EAA34E" w14:textId="77777777" w:rsidR="001C088C" w:rsidRDefault="001C088C" w:rsidP="001C088C">
      <w:r>
        <w:t>4.3 Results and Interpretation</w:t>
      </w:r>
    </w:p>
    <w:p w14:paraId="349E4B85" w14:textId="3EB3F048" w:rsidR="00B574E3" w:rsidRDefault="001C088C" w:rsidP="001C088C">
      <w:r>
        <w:t>The association rule mining revealed interesting patterns and relationships among items purchased by customers. These rules provide actionable insights into product bundling, cross-selling, and targeted promotions, with the potential to enhance customer engagement and optimize marketing strategies.</w:t>
      </w:r>
    </w:p>
    <w:p w14:paraId="4B2EB08C" w14:textId="73166F2C" w:rsidR="00B574E3" w:rsidRDefault="00B574E3" w:rsidP="00B574E3">
      <w:proofErr w:type="spellStart"/>
      <w:r>
        <w:t>Apriori</w:t>
      </w:r>
      <w:proofErr w:type="spellEnd"/>
      <w:r>
        <w:t xml:space="preserve"> Algorithm:</w:t>
      </w:r>
      <w:r>
        <w:br/>
      </w:r>
      <w:r>
        <w:t>Support: 0.02</w:t>
      </w:r>
      <w:r>
        <w:br/>
      </w:r>
      <w:r>
        <w:t>Threshold: 0.6</w:t>
      </w:r>
      <w:r>
        <w:br/>
      </w:r>
      <w:r>
        <w:t>Best Rules:</w:t>
      </w:r>
      <w:r>
        <w:br/>
      </w:r>
      <w:r>
        <w:t xml:space="preserve">Antecedents: (RED HANGING HEART T-LIGHT HOLDER), </w:t>
      </w:r>
      <w:r>
        <w:br/>
      </w:r>
      <w:r>
        <w:t xml:space="preserve">Consequents: (WHITE HANGING HEART T-LIGHT </w:t>
      </w:r>
      <w:proofErr w:type="gramStart"/>
      <w:r>
        <w:t>HOLDER)Support</w:t>
      </w:r>
      <w:proofErr w:type="gramEnd"/>
      <w:r>
        <w:t xml:space="preserve">: 0.025, </w:t>
      </w:r>
      <w:r>
        <w:br/>
      </w:r>
      <w:r>
        <w:t xml:space="preserve">Confidence: 0.699, </w:t>
      </w:r>
      <w:r>
        <w:br/>
      </w:r>
      <w:r>
        <w:t>Lift: 6.163</w:t>
      </w:r>
    </w:p>
    <w:p w14:paraId="23D3B86D" w14:textId="264D2C64" w:rsidR="00B574E3" w:rsidRDefault="00B574E3" w:rsidP="00B574E3">
      <w:r>
        <w:t>FP-growth Algorithm:</w:t>
      </w:r>
      <w:r>
        <w:br/>
      </w:r>
      <w:r>
        <w:t>Support: 0.02</w:t>
      </w:r>
      <w:r>
        <w:br/>
      </w:r>
      <w:r>
        <w:t>Threshold: 0.6</w:t>
      </w:r>
      <w:r>
        <w:br/>
      </w:r>
      <w:r>
        <w:t>Best Rules:</w:t>
      </w:r>
      <w:r>
        <w:br/>
      </w:r>
      <w:r>
        <w:t xml:space="preserve">Antecedents: (RED HANGING HEART T-LIGHT HOLDER), </w:t>
      </w:r>
      <w:r>
        <w:br/>
      </w:r>
      <w:r>
        <w:t>Consequents: (WHITE HANGING HEART T-LIGHT HOLDER)</w:t>
      </w:r>
      <w:r>
        <w:br/>
      </w:r>
      <w:r>
        <w:t xml:space="preserve">Support: 0.025, </w:t>
      </w:r>
      <w:r>
        <w:br/>
      </w:r>
      <w:r>
        <w:t xml:space="preserve">Confidence: 0.699, </w:t>
      </w:r>
      <w:r>
        <w:br/>
      </w:r>
      <w:r>
        <w:t>Lift: 6.163</w:t>
      </w:r>
    </w:p>
    <w:p w14:paraId="18B8636C" w14:textId="0C56E4C0" w:rsidR="00B574E3" w:rsidRDefault="00B574E3" w:rsidP="00B574E3">
      <w:r>
        <w:t xml:space="preserve">Based on the provided information, both algorithms yield the same best rule, which is the association between purchasing "RED HANGING HEART T-LIGHT HOLDER" and "WHITE HANGING HEART T-LIGHT HOLDER". This rule has a support of 0.025, a confidence of 0.699, and a lift of 6.163 for both algorithms. Therefore, this association rule can be considered the best for both </w:t>
      </w:r>
      <w:proofErr w:type="spellStart"/>
      <w:r>
        <w:t>Apriori</w:t>
      </w:r>
      <w:proofErr w:type="spellEnd"/>
      <w:r>
        <w:t xml:space="preserve"> and FP-growth algorithms under the given conditions.</w:t>
      </w:r>
    </w:p>
    <w:p w14:paraId="3F3BB655" w14:textId="77777777" w:rsidR="001C088C" w:rsidRDefault="001C088C" w:rsidP="001C088C"/>
    <w:p w14:paraId="70CEAA13" w14:textId="77777777" w:rsidR="001C088C" w:rsidRDefault="001C088C" w:rsidP="001C088C">
      <w:r>
        <w:t>5. Conclusion</w:t>
      </w:r>
    </w:p>
    <w:p w14:paraId="45C58CDE" w14:textId="77FF662B" w:rsidR="001C088C" w:rsidRDefault="00B574E3" w:rsidP="001C088C">
      <w:r>
        <w:t xml:space="preserve">To resume the CA and giving an overall conclusion, we must say that k means clustering was found to be the preferred choice for customer segmentation. Association rule mining highlighted some patterns to optimize the strategies of the marketing. The work gave us a clear understanding of customer </w:t>
      </w:r>
      <w:proofErr w:type="spellStart"/>
      <w:r>
        <w:t>behavior</w:t>
      </w:r>
      <w:proofErr w:type="spellEnd"/>
      <w:r>
        <w:t xml:space="preserve"> and some recommendations that could be take.</w:t>
      </w:r>
    </w:p>
    <w:p w14:paraId="46BA0667" w14:textId="244C8A29" w:rsidR="001C088C" w:rsidRDefault="001C088C" w:rsidP="001C088C">
      <w:r>
        <w:t xml:space="preserve">6. </w:t>
      </w:r>
      <w:r w:rsidRPr="00B574E3">
        <w:t>References</w:t>
      </w:r>
      <w:r w:rsidR="009C4333" w:rsidRPr="00B574E3">
        <w:t xml:space="preserve"> </w:t>
      </w:r>
      <w:r w:rsidR="009C4333" w:rsidRPr="009C4333">
        <w:rPr>
          <w:color w:val="FF0000"/>
        </w:rPr>
        <w:t xml:space="preserve"> </w:t>
      </w:r>
    </w:p>
    <w:p w14:paraId="3ACC8192" w14:textId="77777777" w:rsidR="00794191" w:rsidRDefault="00794191" w:rsidP="001C088C">
      <w:proofErr w:type="spellStart"/>
      <w:proofErr w:type="gramStart"/>
      <w:r w:rsidRPr="00794191">
        <w:t>Sklearn.preprocessing.StandardScaler</w:t>
      </w:r>
      <w:proofErr w:type="spellEnd"/>
      <w:proofErr w:type="gramEnd"/>
      <w:r w:rsidRPr="00794191">
        <w:t xml:space="preserve">. (n.d.). scikit. Retrieved April 11, 2024, from &lt;https://scikit-learn.org/stable/modules/generated/sklearn.preprocessing.StandardScaler.html&gt; </w:t>
      </w:r>
    </w:p>
    <w:p w14:paraId="7DC746A1" w14:textId="2FADD4E1" w:rsidR="001C088C" w:rsidRDefault="00794191" w:rsidP="001C088C">
      <w:proofErr w:type="spellStart"/>
      <w:r w:rsidRPr="00794191">
        <w:lastRenderedPageBreak/>
        <w:t>Algoritmi</w:t>
      </w:r>
      <w:proofErr w:type="spellEnd"/>
      <w:r w:rsidRPr="00794191">
        <w:t xml:space="preserve"> di </w:t>
      </w:r>
      <w:proofErr w:type="gramStart"/>
      <w:r w:rsidRPr="00794191">
        <w:t>clustering  |</w:t>
      </w:r>
      <w:proofErr w:type="gramEnd"/>
      <w:r w:rsidRPr="00794191">
        <w:t xml:space="preserve">  machine learning  |  google for developers. (n.d.). Google. Google. Retrieved April 11, 2024, from &lt;https://developers.google.com/machine-learning/clustering/clustering-algorithms?hl=it&gt; </w:t>
      </w:r>
      <w:hyperlink r:id="rId8" w:history="1"/>
    </w:p>
    <w:p w14:paraId="0109D1E8" w14:textId="33DFF3FD" w:rsidR="00794191" w:rsidRDefault="00794191" w:rsidP="001C088C">
      <w:r w:rsidRPr="00794191">
        <w:t xml:space="preserve">Kaushik, S. (2024). Clustering: Different methods, and applications (updated 2024). Analytics Vidhya. Retrieved April 11, 2024, from &lt;https://www.analyticsvidhya.com/blog/2016/11/an-introduction-to-clustering-and-different-methods-of-clustering/&gt; </w:t>
      </w:r>
      <w:r>
        <w:t>`</w:t>
      </w:r>
    </w:p>
    <w:p w14:paraId="1BDA9E86" w14:textId="77777777" w:rsidR="00794191" w:rsidRDefault="00794191" w:rsidP="00102EC5">
      <w:pPr>
        <w:pStyle w:val="NormalWeb"/>
        <w:rPr>
          <w:rFonts w:asciiTheme="minorHAnsi" w:eastAsiaTheme="minorHAnsi" w:hAnsiTheme="minorHAnsi" w:cstheme="minorBidi"/>
          <w:sz w:val="22"/>
          <w:szCs w:val="22"/>
          <w:lang w:eastAsia="en-US"/>
        </w:rPr>
      </w:pPr>
      <w:r w:rsidRPr="00794191">
        <w:rPr>
          <w:rFonts w:asciiTheme="minorHAnsi" w:eastAsiaTheme="minorHAnsi" w:hAnsiTheme="minorHAnsi" w:cstheme="minorBidi"/>
          <w:sz w:val="22"/>
          <w:szCs w:val="22"/>
          <w:lang w:eastAsia="en-US"/>
        </w:rPr>
        <w:t xml:space="preserve">Kadlaskar, A. (2024). Market basket analysis: A comprehensive guide for businesses. Analytics Vidhya. Retrieved April 11, 2024, from &lt;https://www.analyticsvidhya.com/blog/2021/10/a-comprehensive-guide-on-market-basket-analysis/&gt; </w:t>
      </w:r>
    </w:p>
    <w:p w14:paraId="7DFD40ED" w14:textId="2D003952" w:rsidR="00102EC5" w:rsidRPr="00794191" w:rsidRDefault="00102EC5" w:rsidP="00102EC5">
      <w:pPr>
        <w:pStyle w:val="NormalWeb"/>
        <w:rPr>
          <w:rFonts w:asciiTheme="minorHAnsi" w:eastAsiaTheme="minorHAnsi" w:hAnsiTheme="minorHAnsi" w:cstheme="minorBidi"/>
          <w:sz w:val="22"/>
          <w:szCs w:val="22"/>
          <w:lang w:eastAsia="en-US"/>
        </w:rPr>
      </w:pPr>
      <w:r w:rsidRPr="00794191">
        <w:rPr>
          <w:rFonts w:asciiTheme="minorHAnsi" w:eastAsiaTheme="minorHAnsi" w:hAnsiTheme="minorHAnsi" w:cstheme="minorBidi"/>
          <w:sz w:val="22"/>
          <w:szCs w:val="22"/>
          <w:lang w:eastAsia="en-US"/>
        </w:rPr>
        <w:t xml:space="preserve">Mitchell, T.M. (2021) Machine learning. New York: McGraw-Hill. </w:t>
      </w:r>
    </w:p>
    <w:p w14:paraId="6E4503CF" w14:textId="77777777" w:rsidR="00102EC5" w:rsidRDefault="00102EC5" w:rsidP="001C088C"/>
    <w:p w14:paraId="4CACE8B3" w14:textId="5293A2F7" w:rsidR="00ED69B8" w:rsidRDefault="00ED69B8" w:rsidP="001C088C"/>
    <w:sectPr w:rsidR="00ED69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5117A" w14:textId="77777777" w:rsidR="00794191" w:rsidRDefault="00794191" w:rsidP="00794191">
      <w:pPr>
        <w:spacing w:after="0" w:line="240" w:lineRule="auto"/>
      </w:pPr>
      <w:r>
        <w:separator/>
      </w:r>
    </w:p>
  </w:endnote>
  <w:endnote w:type="continuationSeparator" w:id="0">
    <w:p w14:paraId="2F087271" w14:textId="77777777" w:rsidR="00794191" w:rsidRDefault="00794191" w:rsidP="00794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57A75" w14:textId="77777777" w:rsidR="00794191" w:rsidRDefault="00794191" w:rsidP="00794191">
      <w:pPr>
        <w:spacing w:after="0" w:line="240" w:lineRule="auto"/>
      </w:pPr>
      <w:r>
        <w:separator/>
      </w:r>
    </w:p>
  </w:footnote>
  <w:footnote w:type="continuationSeparator" w:id="0">
    <w:p w14:paraId="65DA4BE6" w14:textId="77777777" w:rsidR="00794191" w:rsidRDefault="00794191" w:rsidP="007941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8C"/>
    <w:rsid w:val="00102EC5"/>
    <w:rsid w:val="001C088C"/>
    <w:rsid w:val="00402AB1"/>
    <w:rsid w:val="00433B51"/>
    <w:rsid w:val="004A2318"/>
    <w:rsid w:val="00794191"/>
    <w:rsid w:val="009B7392"/>
    <w:rsid w:val="009C4333"/>
    <w:rsid w:val="00AE6BDB"/>
    <w:rsid w:val="00B574E3"/>
    <w:rsid w:val="00ED69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AF61"/>
  <w15:chartTrackingRefBased/>
  <w15:docId w15:val="{8F3D2B11-5FA4-46D3-A251-E343BD92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8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08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08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08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08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0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8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08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08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08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08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0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88C"/>
    <w:rPr>
      <w:rFonts w:eastAsiaTheme="majorEastAsia" w:cstheme="majorBidi"/>
      <w:color w:val="272727" w:themeColor="text1" w:themeTint="D8"/>
    </w:rPr>
  </w:style>
  <w:style w:type="paragraph" w:styleId="Title">
    <w:name w:val="Title"/>
    <w:basedOn w:val="Normal"/>
    <w:next w:val="Normal"/>
    <w:link w:val="TitleChar"/>
    <w:uiPriority w:val="10"/>
    <w:qFormat/>
    <w:rsid w:val="001C0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88C"/>
    <w:pPr>
      <w:spacing w:before="160"/>
      <w:jc w:val="center"/>
    </w:pPr>
    <w:rPr>
      <w:i/>
      <w:iCs/>
      <w:color w:val="404040" w:themeColor="text1" w:themeTint="BF"/>
    </w:rPr>
  </w:style>
  <w:style w:type="character" w:customStyle="1" w:styleId="QuoteChar">
    <w:name w:val="Quote Char"/>
    <w:basedOn w:val="DefaultParagraphFont"/>
    <w:link w:val="Quote"/>
    <w:uiPriority w:val="29"/>
    <w:rsid w:val="001C088C"/>
    <w:rPr>
      <w:i/>
      <w:iCs/>
      <w:color w:val="404040" w:themeColor="text1" w:themeTint="BF"/>
    </w:rPr>
  </w:style>
  <w:style w:type="paragraph" w:styleId="ListParagraph">
    <w:name w:val="List Paragraph"/>
    <w:basedOn w:val="Normal"/>
    <w:uiPriority w:val="34"/>
    <w:qFormat/>
    <w:rsid w:val="001C088C"/>
    <w:pPr>
      <w:ind w:left="720"/>
      <w:contextualSpacing/>
    </w:pPr>
  </w:style>
  <w:style w:type="character" w:styleId="IntenseEmphasis">
    <w:name w:val="Intense Emphasis"/>
    <w:basedOn w:val="DefaultParagraphFont"/>
    <w:uiPriority w:val="21"/>
    <w:qFormat/>
    <w:rsid w:val="001C088C"/>
    <w:rPr>
      <w:i/>
      <w:iCs/>
      <w:color w:val="2F5496" w:themeColor="accent1" w:themeShade="BF"/>
    </w:rPr>
  </w:style>
  <w:style w:type="paragraph" w:styleId="IntenseQuote">
    <w:name w:val="Intense Quote"/>
    <w:basedOn w:val="Normal"/>
    <w:next w:val="Normal"/>
    <w:link w:val="IntenseQuoteChar"/>
    <w:uiPriority w:val="30"/>
    <w:qFormat/>
    <w:rsid w:val="001C08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088C"/>
    <w:rPr>
      <w:i/>
      <w:iCs/>
      <w:color w:val="2F5496" w:themeColor="accent1" w:themeShade="BF"/>
    </w:rPr>
  </w:style>
  <w:style w:type="character" w:styleId="IntenseReference">
    <w:name w:val="Intense Reference"/>
    <w:basedOn w:val="DefaultParagraphFont"/>
    <w:uiPriority w:val="32"/>
    <w:qFormat/>
    <w:rsid w:val="001C088C"/>
    <w:rPr>
      <w:b/>
      <w:bCs/>
      <w:smallCaps/>
      <w:color w:val="2F5496" w:themeColor="accent1" w:themeShade="BF"/>
      <w:spacing w:val="5"/>
    </w:rPr>
  </w:style>
  <w:style w:type="paragraph" w:styleId="NormalWeb">
    <w:name w:val="Normal (Web)"/>
    <w:basedOn w:val="Normal"/>
    <w:uiPriority w:val="99"/>
    <w:unhideWhenUsed/>
    <w:rsid w:val="009C433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102EC5"/>
    <w:rPr>
      <w:color w:val="0563C1" w:themeColor="hyperlink"/>
      <w:u w:val="single"/>
    </w:rPr>
  </w:style>
  <w:style w:type="character" w:styleId="UnresolvedMention">
    <w:name w:val="Unresolved Mention"/>
    <w:basedOn w:val="DefaultParagraphFont"/>
    <w:uiPriority w:val="99"/>
    <w:semiHidden/>
    <w:unhideWhenUsed/>
    <w:rsid w:val="00102EC5"/>
    <w:rPr>
      <w:color w:val="605E5C"/>
      <w:shd w:val="clear" w:color="auto" w:fill="E1DFDD"/>
    </w:rPr>
  </w:style>
  <w:style w:type="paragraph" w:styleId="Header">
    <w:name w:val="header"/>
    <w:basedOn w:val="Normal"/>
    <w:link w:val="HeaderChar"/>
    <w:uiPriority w:val="99"/>
    <w:unhideWhenUsed/>
    <w:rsid w:val="00794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191"/>
  </w:style>
  <w:style w:type="paragraph" w:styleId="Footer">
    <w:name w:val="footer"/>
    <w:basedOn w:val="Normal"/>
    <w:link w:val="FooterChar"/>
    <w:uiPriority w:val="99"/>
    <w:unhideWhenUsed/>
    <w:rsid w:val="00794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191"/>
  </w:style>
  <w:style w:type="table" w:styleId="TableGrid">
    <w:name w:val="Table Grid"/>
    <w:basedOn w:val="TableNormal"/>
    <w:uiPriority w:val="59"/>
    <w:rsid w:val="00794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174">
      <w:bodyDiv w:val="1"/>
      <w:marLeft w:val="0"/>
      <w:marRight w:val="0"/>
      <w:marTop w:val="0"/>
      <w:marBottom w:val="0"/>
      <w:divBdr>
        <w:top w:val="none" w:sz="0" w:space="0" w:color="auto"/>
        <w:left w:val="none" w:sz="0" w:space="0" w:color="auto"/>
        <w:bottom w:val="none" w:sz="0" w:space="0" w:color="auto"/>
        <w:right w:val="none" w:sz="0" w:space="0" w:color="auto"/>
      </w:divBdr>
    </w:div>
    <w:div w:id="38165844">
      <w:bodyDiv w:val="1"/>
      <w:marLeft w:val="0"/>
      <w:marRight w:val="0"/>
      <w:marTop w:val="0"/>
      <w:marBottom w:val="0"/>
      <w:divBdr>
        <w:top w:val="none" w:sz="0" w:space="0" w:color="auto"/>
        <w:left w:val="none" w:sz="0" w:space="0" w:color="auto"/>
        <w:bottom w:val="none" w:sz="0" w:space="0" w:color="auto"/>
        <w:right w:val="none" w:sz="0" w:space="0" w:color="auto"/>
      </w:divBdr>
      <w:divsChild>
        <w:div w:id="175313391">
          <w:marLeft w:val="0"/>
          <w:marRight w:val="0"/>
          <w:marTop w:val="0"/>
          <w:marBottom w:val="0"/>
          <w:divBdr>
            <w:top w:val="none" w:sz="0" w:space="0" w:color="auto"/>
            <w:left w:val="none" w:sz="0" w:space="0" w:color="auto"/>
            <w:bottom w:val="none" w:sz="0" w:space="0" w:color="auto"/>
            <w:right w:val="none" w:sz="0" w:space="0" w:color="auto"/>
          </w:divBdr>
          <w:divsChild>
            <w:div w:id="4710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47903">
      <w:bodyDiv w:val="1"/>
      <w:marLeft w:val="0"/>
      <w:marRight w:val="0"/>
      <w:marTop w:val="0"/>
      <w:marBottom w:val="0"/>
      <w:divBdr>
        <w:top w:val="none" w:sz="0" w:space="0" w:color="auto"/>
        <w:left w:val="none" w:sz="0" w:space="0" w:color="auto"/>
        <w:bottom w:val="none" w:sz="0" w:space="0" w:color="auto"/>
        <w:right w:val="none" w:sz="0" w:space="0" w:color="auto"/>
      </w:divBdr>
    </w:div>
    <w:div w:id="227350337">
      <w:bodyDiv w:val="1"/>
      <w:marLeft w:val="0"/>
      <w:marRight w:val="0"/>
      <w:marTop w:val="0"/>
      <w:marBottom w:val="0"/>
      <w:divBdr>
        <w:top w:val="none" w:sz="0" w:space="0" w:color="auto"/>
        <w:left w:val="none" w:sz="0" w:space="0" w:color="auto"/>
        <w:bottom w:val="none" w:sz="0" w:space="0" w:color="auto"/>
        <w:right w:val="none" w:sz="0" w:space="0" w:color="auto"/>
      </w:divBdr>
    </w:div>
    <w:div w:id="307368078">
      <w:bodyDiv w:val="1"/>
      <w:marLeft w:val="0"/>
      <w:marRight w:val="0"/>
      <w:marTop w:val="0"/>
      <w:marBottom w:val="0"/>
      <w:divBdr>
        <w:top w:val="none" w:sz="0" w:space="0" w:color="auto"/>
        <w:left w:val="none" w:sz="0" w:space="0" w:color="auto"/>
        <w:bottom w:val="none" w:sz="0" w:space="0" w:color="auto"/>
        <w:right w:val="none" w:sz="0" w:space="0" w:color="auto"/>
      </w:divBdr>
    </w:div>
    <w:div w:id="328756420">
      <w:bodyDiv w:val="1"/>
      <w:marLeft w:val="0"/>
      <w:marRight w:val="0"/>
      <w:marTop w:val="0"/>
      <w:marBottom w:val="0"/>
      <w:divBdr>
        <w:top w:val="none" w:sz="0" w:space="0" w:color="auto"/>
        <w:left w:val="none" w:sz="0" w:space="0" w:color="auto"/>
        <w:bottom w:val="none" w:sz="0" w:space="0" w:color="auto"/>
        <w:right w:val="none" w:sz="0" w:space="0" w:color="auto"/>
      </w:divBdr>
    </w:div>
    <w:div w:id="376399357">
      <w:bodyDiv w:val="1"/>
      <w:marLeft w:val="0"/>
      <w:marRight w:val="0"/>
      <w:marTop w:val="0"/>
      <w:marBottom w:val="0"/>
      <w:divBdr>
        <w:top w:val="none" w:sz="0" w:space="0" w:color="auto"/>
        <w:left w:val="none" w:sz="0" w:space="0" w:color="auto"/>
        <w:bottom w:val="none" w:sz="0" w:space="0" w:color="auto"/>
        <w:right w:val="none" w:sz="0" w:space="0" w:color="auto"/>
      </w:divBdr>
    </w:div>
    <w:div w:id="491024410">
      <w:bodyDiv w:val="1"/>
      <w:marLeft w:val="0"/>
      <w:marRight w:val="0"/>
      <w:marTop w:val="0"/>
      <w:marBottom w:val="0"/>
      <w:divBdr>
        <w:top w:val="none" w:sz="0" w:space="0" w:color="auto"/>
        <w:left w:val="none" w:sz="0" w:space="0" w:color="auto"/>
        <w:bottom w:val="none" w:sz="0" w:space="0" w:color="auto"/>
        <w:right w:val="none" w:sz="0" w:space="0" w:color="auto"/>
      </w:divBdr>
    </w:div>
    <w:div w:id="768351905">
      <w:bodyDiv w:val="1"/>
      <w:marLeft w:val="0"/>
      <w:marRight w:val="0"/>
      <w:marTop w:val="0"/>
      <w:marBottom w:val="0"/>
      <w:divBdr>
        <w:top w:val="none" w:sz="0" w:space="0" w:color="auto"/>
        <w:left w:val="none" w:sz="0" w:space="0" w:color="auto"/>
        <w:bottom w:val="none" w:sz="0" w:space="0" w:color="auto"/>
        <w:right w:val="none" w:sz="0" w:space="0" w:color="auto"/>
      </w:divBdr>
    </w:div>
    <w:div w:id="876165891">
      <w:bodyDiv w:val="1"/>
      <w:marLeft w:val="0"/>
      <w:marRight w:val="0"/>
      <w:marTop w:val="0"/>
      <w:marBottom w:val="0"/>
      <w:divBdr>
        <w:top w:val="none" w:sz="0" w:space="0" w:color="auto"/>
        <w:left w:val="none" w:sz="0" w:space="0" w:color="auto"/>
        <w:bottom w:val="none" w:sz="0" w:space="0" w:color="auto"/>
        <w:right w:val="none" w:sz="0" w:space="0" w:color="auto"/>
      </w:divBdr>
      <w:divsChild>
        <w:div w:id="2041860527">
          <w:marLeft w:val="0"/>
          <w:marRight w:val="0"/>
          <w:marTop w:val="0"/>
          <w:marBottom w:val="0"/>
          <w:divBdr>
            <w:top w:val="none" w:sz="0" w:space="0" w:color="auto"/>
            <w:left w:val="none" w:sz="0" w:space="0" w:color="auto"/>
            <w:bottom w:val="none" w:sz="0" w:space="0" w:color="auto"/>
            <w:right w:val="none" w:sz="0" w:space="0" w:color="auto"/>
          </w:divBdr>
          <w:divsChild>
            <w:div w:id="20842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6938">
      <w:bodyDiv w:val="1"/>
      <w:marLeft w:val="0"/>
      <w:marRight w:val="0"/>
      <w:marTop w:val="0"/>
      <w:marBottom w:val="0"/>
      <w:divBdr>
        <w:top w:val="none" w:sz="0" w:space="0" w:color="auto"/>
        <w:left w:val="none" w:sz="0" w:space="0" w:color="auto"/>
        <w:bottom w:val="none" w:sz="0" w:space="0" w:color="auto"/>
        <w:right w:val="none" w:sz="0" w:space="0" w:color="auto"/>
      </w:divBdr>
      <w:divsChild>
        <w:div w:id="782958757">
          <w:marLeft w:val="0"/>
          <w:marRight w:val="0"/>
          <w:marTop w:val="0"/>
          <w:marBottom w:val="0"/>
          <w:divBdr>
            <w:top w:val="none" w:sz="0" w:space="0" w:color="auto"/>
            <w:left w:val="none" w:sz="0" w:space="0" w:color="auto"/>
            <w:bottom w:val="none" w:sz="0" w:space="0" w:color="auto"/>
            <w:right w:val="none" w:sz="0" w:space="0" w:color="auto"/>
          </w:divBdr>
          <w:divsChild>
            <w:div w:id="11785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4173">
      <w:bodyDiv w:val="1"/>
      <w:marLeft w:val="0"/>
      <w:marRight w:val="0"/>
      <w:marTop w:val="0"/>
      <w:marBottom w:val="0"/>
      <w:divBdr>
        <w:top w:val="none" w:sz="0" w:space="0" w:color="auto"/>
        <w:left w:val="none" w:sz="0" w:space="0" w:color="auto"/>
        <w:bottom w:val="none" w:sz="0" w:space="0" w:color="auto"/>
        <w:right w:val="none" w:sz="0" w:space="0" w:color="auto"/>
      </w:divBdr>
      <w:divsChild>
        <w:div w:id="1754232158">
          <w:marLeft w:val="0"/>
          <w:marRight w:val="0"/>
          <w:marTop w:val="0"/>
          <w:marBottom w:val="0"/>
          <w:divBdr>
            <w:top w:val="none" w:sz="0" w:space="0" w:color="auto"/>
            <w:left w:val="none" w:sz="0" w:space="0" w:color="auto"/>
            <w:bottom w:val="none" w:sz="0" w:space="0" w:color="auto"/>
            <w:right w:val="none" w:sz="0" w:space="0" w:color="auto"/>
          </w:divBdr>
          <w:divsChild>
            <w:div w:id="14992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1347">
      <w:bodyDiv w:val="1"/>
      <w:marLeft w:val="0"/>
      <w:marRight w:val="0"/>
      <w:marTop w:val="0"/>
      <w:marBottom w:val="0"/>
      <w:divBdr>
        <w:top w:val="none" w:sz="0" w:space="0" w:color="auto"/>
        <w:left w:val="none" w:sz="0" w:space="0" w:color="auto"/>
        <w:bottom w:val="none" w:sz="0" w:space="0" w:color="auto"/>
        <w:right w:val="none" w:sz="0" w:space="0" w:color="auto"/>
      </w:divBdr>
    </w:div>
    <w:div w:id="1591700604">
      <w:bodyDiv w:val="1"/>
      <w:marLeft w:val="0"/>
      <w:marRight w:val="0"/>
      <w:marTop w:val="0"/>
      <w:marBottom w:val="0"/>
      <w:divBdr>
        <w:top w:val="none" w:sz="0" w:space="0" w:color="auto"/>
        <w:left w:val="none" w:sz="0" w:space="0" w:color="auto"/>
        <w:bottom w:val="none" w:sz="0" w:space="0" w:color="auto"/>
        <w:right w:val="none" w:sz="0" w:space="0" w:color="auto"/>
      </w:divBdr>
      <w:divsChild>
        <w:div w:id="968589153">
          <w:marLeft w:val="0"/>
          <w:marRight w:val="0"/>
          <w:marTop w:val="0"/>
          <w:marBottom w:val="0"/>
          <w:divBdr>
            <w:top w:val="none" w:sz="0" w:space="0" w:color="auto"/>
            <w:left w:val="none" w:sz="0" w:space="0" w:color="auto"/>
            <w:bottom w:val="none" w:sz="0" w:space="0" w:color="auto"/>
            <w:right w:val="none" w:sz="0" w:space="0" w:color="auto"/>
          </w:divBdr>
          <w:divsChild>
            <w:div w:id="845092223">
              <w:marLeft w:val="0"/>
              <w:marRight w:val="0"/>
              <w:marTop w:val="0"/>
              <w:marBottom w:val="0"/>
              <w:divBdr>
                <w:top w:val="none" w:sz="0" w:space="0" w:color="auto"/>
                <w:left w:val="none" w:sz="0" w:space="0" w:color="auto"/>
                <w:bottom w:val="none" w:sz="0" w:space="0" w:color="auto"/>
                <w:right w:val="none" w:sz="0" w:space="0" w:color="auto"/>
              </w:divBdr>
              <w:divsChild>
                <w:div w:id="172116568">
                  <w:marLeft w:val="0"/>
                  <w:marRight w:val="0"/>
                  <w:marTop w:val="0"/>
                  <w:marBottom w:val="0"/>
                  <w:divBdr>
                    <w:top w:val="single" w:sz="6" w:space="0" w:color="auto"/>
                    <w:left w:val="single" w:sz="6" w:space="0" w:color="auto"/>
                    <w:bottom w:val="single" w:sz="6" w:space="0" w:color="auto"/>
                    <w:right w:val="single" w:sz="6" w:space="0" w:color="auto"/>
                  </w:divBdr>
                  <w:divsChild>
                    <w:div w:id="20382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47611">
      <w:bodyDiv w:val="1"/>
      <w:marLeft w:val="0"/>
      <w:marRight w:val="0"/>
      <w:marTop w:val="0"/>
      <w:marBottom w:val="0"/>
      <w:divBdr>
        <w:top w:val="none" w:sz="0" w:space="0" w:color="auto"/>
        <w:left w:val="none" w:sz="0" w:space="0" w:color="auto"/>
        <w:bottom w:val="none" w:sz="0" w:space="0" w:color="auto"/>
        <w:right w:val="none" w:sz="0" w:space="0" w:color="auto"/>
      </w:divBdr>
      <w:divsChild>
        <w:div w:id="1308777334">
          <w:marLeft w:val="0"/>
          <w:marRight w:val="0"/>
          <w:marTop w:val="0"/>
          <w:marBottom w:val="0"/>
          <w:divBdr>
            <w:top w:val="none" w:sz="0" w:space="0" w:color="auto"/>
            <w:left w:val="none" w:sz="0" w:space="0" w:color="auto"/>
            <w:bottom w:val="none" w:sz="0" w:space="0" w:color="auto"/>
            <w:right w:val="none" w:sz="0" w:space="0" w:color="auto"/>
          </w:divBdr>
          <w:divsChild>
            <w:div w:id="3774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5151">
      <w:bodyDiv w:val="1"/>
      <w:marLeft w:val="0"/>
      <w:marRight w:val="0"/>
      <w:marTop w:val="0"/>
      <w:marBottom w:val="0"/>
      <w:divBdr>
        <w:top w:val="none" w:sz="0" w:space="0" w:color="auto"/>
        <w:left w:val="none" w:sz="0" w:space="0" w:color="auto"/>
        <w:bottom w:val="none" w:sz="0" w:space="0" w:color="auto"/>
        <w:right w:val="none" w:sz="0" w:space="0" w:color="auto"/>
      </w:divBdr>
    </w:div>
    <w:div w:id="1898928951">
      <w:bodyDiv w:val="1"/>
      <w:marLeft w:val="0"/>
      <w:marRight w:val="0"/>
      <w:marTop w:val="0"/>
      <w:marBottom w:val="0"/>
      <w:divBdr>
        <w:top w:val="none" w:sz="0" w:space="0" w:color="auto"/>
        <w:left w:val="none" w:sz="0" w:space="0" w:color="auto"/>
        <w:bottom w:val="none" w:sz="0" w:space="0" w:color="auto"/>
        <w:right w:val="none" w:sz="0" w:space="0" w:color="auto"/>
      </w:divBdr>
    </w:div>
    <w:div w:id="2081513369">
      <w:bodyDiv w:val="1"/>
      <w:marLeft w:val="0"/>
      <w:marRight w:val="0"/>
      <w:marTop w:val="0"/>
      <w:marBottom w:val="0"/>
      <w:divBdr>
        <w:top w:val="none" w:sz="0" w:space="0" w:color="auto"/>
        <w:left w:val="none" w:sz="0" w:space="0" w:color="auto"/>
        <w:bottom w:val="none" w:sz="0" w:space="0" w:color="auto"/>
        <w:right w:val="none" w:sz="0" w:space="0" w:color="auto"/>
      </w:divBdr>
      <w:divsChild>
        <w:div w:id="366302083">
          <w:marLeft w:val="0"/>
          <w:marRight w:val="0"/>
          <w:marTop w:val="0"/>
          <w:marBottom w:val="0"/>
          <w:divBdr>
            <w:top w:val="none" w:sz="0" w:space="0" w:color="auto"/>
            <w:left w:val="none" w:sz="0" w:space="0" w:color="auto"/>
            <w:bottom w:val="none" w:sz="0" w:space="0" w:color="auto"/>
            <w:right w:val="none" w:sz="0" w:space="0" w:color="auto"/>
          </w:divBdr>
          <w:divsChild>
            <w:div w:id="11902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clustering/clustering-algorithms?hl=it" TargetMode="External"/><Relationship Id="rId3" Type="http://schemas.openxmlformats.org/officeDocument/2006/relationships/webSettings" Target="webSettings.xml"/><Relationship Id="rId7" Type="http://schemas.openxmlformats.org/officeDocument/2006/relationships/hyperlink" Target="https://moodle.cct.ie/user/view.php?id=13536&amp;course=26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Possieri</dc:creator>
  <cp:keywords/>
  <dc:description/>
  <cp:lastModifiedBy>Riccardo Possieri</cp:lastModifiedBy>
  <cp:revision>1</cp:revision>
  <dcterms:created xsi:type="dcterms:W3CDTF">2024-04-11T19:54:00Z</dcterms:created>
  <dcterms:modified xsi:type="dcterms:W3CDTF">2024-04-11T22:54:00Z</dcterms:modified>
</cp:coreProperties>
</file>