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21bf36d45c81f366b35c73e9e909c28430094c7"/>
    <w:p>
      <w:pPr>
        <w:pStyle w:val="Heading1"/>
      </w:pPr>
      <w:r>
        <w:t xml:space="preserve">Week 5 Assignment — Advanced Machine Learning and Validation</w:t>
      </w:r>
    </w:p>
    <w:bookmarkStart w:id="30" w:name="Xa24ed3be1acc8c66657fceceabc1d96561abca1"/>
    <w:p>
      <w:pPr>
        <w:pStyle w:val="Heading2"/>
      </w:pPr>
      <w:r>
        <w:t xml:space="preserve">Course: AI/ML-Based Biomarker Discovery | Dataset: GSE120584, GSE46579</w:t>
      </w:r>
    </w:p>
    <w:p>
      <w:pPr>
        <w:pStyle w:val="FirstParagraph"/>
      </w:pPr>
      <w:r>
        <w:rPr>
          <w:bCs/>
          <w:b/>
        </w:rPr>
        <w:t xml:space="preserve">Instructions:</w:t>
      </w:r>
      <w:r>
        <w:t xml:space="preserve"> </w:t>
      </w:r>
      <w:r>
        <w:t xml:space="preserve">Questions marked [C] are conceptual and should be answered from your lecture notes and readings. Questions marked [R] require you to run the corresponding section of</w:t>
      </w:r>
      <w:r>
        <w:t xml:space="preserve"> </w:t>
      </w:r>
      <w:r>
        <w:rPr>
          <w:rStyle w:val="VerbatimChar"/>
        </w:rPr>
        <w:t xml:space="preserve">Week5_Validation.R</w:t>
      </w:r>
      <w:r>
        <w:t xml:space="preserve"> </w:t>
      </w:r>
      <w:r>
        <w:t xml:space="preserve">in RStudio and report the exact output from your session.</w:t>
      </w:r>
    </w:p>
    <w:p>
      <w:r>
        <w:pict>
          <v:rect style="width:0;height:1.5pt" o:hralign="center" o:hrstd="t" o:hr="t"/>
        </w:pict>
      </w:r>
    </w:p>
    <w:bookmarkStart w:id="20" w:name="question-1-c-five-forms-of-data-leakage"/>
    <w:p>
      <w:pPr>
        <w:pStyle w:val="Heading3"/>
      </w:pPr>
      <w:r>
        <w:t xml:space="preserve">Question 1 [C] — Five Forms of Data Leakage</w:t>
      </w:r>
    </w:p>
    <w:p>
      <w:pPr>
        <w:pStyle w:val="FirstParagraph"/>
      </w:pPr>
      <w:r>
        <w:t xml:space="preserve">Data leakage inflates apparent model performance and is the most common source of irreproducible results in clinical ML. Construct a table with five distinct forms of data leakage. For each form, provide: (a) a definition, (b) a concrete example in a miRNA pipeline, and (c) the specific code-level fix that prevents it. Your examples must be drawn from tasks that could arise in this course (feature selection, normalization, imputation, thresholding, or class balancing).</w:t>
      </w:r>
    </w:p>
    <w:p>
      <w:r>
        <w:pict>
          <v:rect style="width:0;height:1.5pt" o:hralign="center" o:hrstd="t" o:hr="t"/>
        </w:pict>
      </w:r>
    </w:p>
    <w:bookmarkEnd w:id="20"/>
    <w:bookmarkStart w:id="21" w:name="question-2-c-nested-cross-validation"/>
    <w:p>
      <w:pPr>
        <w:pStyle w:val="Heading3"/>
      </w:pPr>
      <w:r>
        <w:t xml:space="preserve">Question 2 [C] — Nested Cross-Validation</w:t>
      </w:r>
    </w:p>
    <w:p>
      <w:pPr>
        <w:pStyle w:val="FirstParagraph"/>
      </w:pPr>
      <w:r>
        <w:t xml:space="preserve">Draw or describe in detail the structure of 5-fold outer / 3-fold inner nested cross-validation as implemented in</w:t>
      </w:r>
      <w:r>
        <w:t xml:space="preserve"> </w:t>
      </w:r>
      <w:r>
        <w:rPr>
          <w:rStyle w:val="VerbatimChar"/>
        </w:rPr>
        <w:t xml:space="preserve">Week5_Validation.R</w:t>
      </w:r>
      <w:r>
        <w:t xml:space="preserve">. In your answer:</w:t>
      </w:r>
    </w:p>
    <w:p>
      <w:pPr>
        <w:numPr>
          <w:ilvl w:val="0"/>
          <w:numId w:val="1001"/>
        </w:numPr>
        <w:pStyle w:val="Compact"/>
      </w:pPr>
      <w:r>
        <w:t xml:space="preserve">Identify which loop is responsible for hyperparameter tuning and which for performance estimation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Explain why using a single flat 5-fold CV to both tune and estimate AUC leads to optimistic bias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Estimate the typical magnitude of AUC inflation (from the lecture) when moving from nested to flat CV on a small omics dataset</w:t>
      </w:r>
    </w:p>
    <w:p>
      <w:r>
        <w:pict>
          <v:rect style="width:0;height:1.5pt" o:hralign="center" o:hrstd="t" o:hr="t"/>
        </w:pict>
      </w:r>
    </w:p>
    <w:bookmarkEnd w:id="21"/>
    <w:bookmarkStart w:id="22" w:name="question-3-c-shap-value-interpretation"/>
    <w:p>
      <w:pPr>
        <w:pStyle w:val="Heading3"/>
      </w:pPr>
      <w:r>
        <w:t xml:space="preserve">Question 3 [C] — SHAP Value Interpretation</w:t>
      </w:r>
    </w:p>
    <w:p>
      <w:pPr>
        <w:pStyle w:val="FirstParagraph"/>
      </w:pPr>
      <w:r>
        <w:t xml:space="preserve">The SHAP beeswarm plot from</w:t>
      </w:r>
      <w:r>
        <w:t xml:space="preserve"> </w:t>
      </w:r>
      <w:r>
        <w:rPr>
          <w:rStyle w:val="VerbatimChar"/>
        </w:rPr>
        <w:t xml:space="preserve">fastshap</w:t>
      </w:r>
      <w:r>
        <w:t xml:space="preserve"> </w:t>
      </w:r>
      <w:r>
        <w:t xml:space="preserve">displays one dot per sample per feature. Explain:</w:t>
      </w:r>
    </w:p>
    <w:p>
      <w:pPr>
        <w:numPr>
          <w:ilvl w:val="0"/>
          <w:numId w:val="1002"/>
        </w:numPr>
        <w:pStyle w:val="Compact"/>
      </w:pPr>
      <w:r>
        <w:t xml:space="preserve">What the x-axis (SHAP value) represents for a given miRNA</w:t>
      </w:r>
      <w:r>
        <w:br/>
      </w:r>
    </w:p>
    <w:p>
      <w:pPr>
        <w:numPr>
          <w:ilvl w:val="0"/>
          <w:numId w:val="1002"/>
        </w:numPr>
        <w:pStyle w:val="Compact"/>
      </w:pPr>
      <w:r>
        <w:t xml:space="preserve">What the color of each dot encodes and how to read the combination of position and color</w:t>
      </w:r>
      <w:r>
        <w:br/>
      </w:r>
    </w:p>
    <w:p>
      <w:pPr>
        <w:numPr>
          <w:ilvl w:val="0"/>
          <w:numId w:val="1002"/>
        </w:numPr>
        <w:pStyle w:val="Compact"/>
      </w:pPr>
      <w:r>
        <w:t xml:space="preserve">For a hypothetical miRNA</w:t>
      </w:r>
      <w:r>
        <w:t xml:space="preserve"> </w:t>
      </w:r>
      <w:r>
        <w:rPr>
          <w:rStyle w:val="VerbatimChar"/>
        </w:rPr>
        <w:t xml:space="preserve">hsa-miR-132-3p</w:t>
      </w:r>
      <w:r>
        <w:t xml:space="preserve"> </w:t>
      </w:r>
      <w:r>
        <w:t xml:space="preserve">that shows a cluster of red (high expression) dots on the left (negative SHAP), write a one-sentence biological interpretation of this pattern in the context of AD classification</w:t>
      </w:r>
    </w:p>
    <w:p>
      <w:r>
        <w:pict>
          <v:rect style="width:0;height:1.5pt" o:hralign="center" o:hrstd="t" o:hr="t"/>
        </w:pict>
      </w:r>
    </w:p>
    <w:bookmarkEnd w:id="22"/>
    <w:bookmarkStart w:id="23" w:name="question-4-c-external-validation-auc-gap"/>
    <w:p>
      <w:pPr>
        <w:pStyle w:val="Heading3"/>
      </w:pPr>
      <w:r>
        <w:t xml:space="preserve">Question 4 [C] — External Validation AUC Gap</w:t>
      </w:r>
    </w:p>
    <w:p>
      <w:pPr>
        <w:pStyle w:val="FirstParagraph"/>
      </w:pPr>
      <w:r>
        <w:t xml:space="preserve">Suppose your Random Forest model achieves AUC = 0.87 in nested cross-validation on GSE120584 but only AUC = 0.71 when validated on GSE46579. Provide four distinct explanations for this gap. Your explanations must span at least two different categories: biological (cohort or disease heterogeneity) and technical (platform, normalization, or feature harmonization issues).</w:t>
      </w:r>
    </w:p>
    <w:p>
      <w:r>
        <w:pict>
          <v:rect style="width:0;height:1.5pt" o:hralign="center" o:hrstd="t" o:hr="t"/>
        </w:pict>
      </w:r>
    </w:p>
    <w:bookmarkEnd w:id="23"/>
    <w:bookmarkStart w:id="24" w:name="Xc4ed1c2bb562e7bd50e9be4191daf80aaa17256"/>
    <w:p>
      <w:pPr>
        <w:pStyle w:val="Heading3"/>
      </w:pPr>
      <w:r>
        <w:t xml:space="preserve">Question 5 [C] — Three-Class MCI Classification</w:t>
      </w:r>
    </w:p>
    <w:p>
      <w:pPr>
        <w:pStyle w:val="FirstParagraph"/>
      </w:pPr>
      <w:r>
        <w:t xml:space="preserve">MCI (Mild Cognitive Impairment) is systematically harder to classify correctly than AD or Control in three-class models. Provide (a) two biological reasons rooted in MCI disease biology and (b) two methodological reasons related to class overlap in feature space or class imbalance. Conclude with a proposed evaluation metric (other than overall accuracy) that better captures MCI-specific classification performance and justify your choice.</w:t>
      </w:r>
    </w:p>
    <w:p>
      <w:r>
        <w:pict>
          <v:rect style="width:0;height:1.5pt" o:hralign="center" o:hrstd="t" o:hr="t"/>
        </w:pict>
      </w:r>
    </w:p>
    <w:bookmarkEnd w:id="24"/>
    <w:bookmarkStart w:id="25" w:name="Xd472ed19cc249e5219642bb03e5cd3bc53fab41"/>
    <w:p>
      <w:pPr>
        <w:pStyle w:val="Heading3"/>
      </w:pPr>
      <w:r>
        <w:t xml:space="preserve">Question 6 [R] — miRBaseConverter Harmonization</w:t>
      </w:r>
    </w:p>
    <w:p>
      <w:pPr>
        <w:pStyle w:val="FirstParagraph"/>
      </w:pPr>
      <w:r>
        <w:t xml:space="preserve">Run the miRNA name harmonization section of</w:t>
      </w:r>
      <w:r>
        <w:t xml:space="preserve"> </w:t>
      </w:r>
      <w:r>
        <w:rPr>
          <w:rStyle w:val="VerbatimChar"/>
        </w:rPr>
        <w:t xml:space="preserve">Week5_Validation.R</w:t>
      </w:r>
      <w:r>
        <w:t xml:space="preserve">, which uses</w:t>
      </w:r>
      <w:r>
        <w:t xml:space="preserve"> </w:t>
      </w:r>
      <w:r>
        <w:rPr>
          <w:rStyle w:val="VerbatimChar"/>
        </w:rPr>
        <w:t xml:space="preserve">miRBaseConverter</w:t>
      </w:r>
      <w:r>
        <w:t xml:space="preserve"> </w:t>
      </w:r>
      <w:r>
        <w:t xml:space="preserve">to convert names from both GSE120584 and GSE46579 to MIMAT accessions. Report:</w:t>
      </w:r>
    </w:p>
    <w:p>
      <w:pPr>
        <w:numPr>
          <w:ilvl w:val="0"/>
          <w:numId w:val="1003"/>
        </w:numPr>
        <w:pStyle w:val="Compact"/>
      </w:pPr>
      <w:r>
        <w:t xml:space="preserve">The number of miRNAs from GSE120584 that successfully mapped to MIMAT accessions</w:t>
      </w:r>
      <w:r>
        <w:br/>
      </w:r>
    </w:p>
    <w:p>
      <w:pPr>
        <w:numPr>
          <w:ilvl w:val="0"/>
          <w:numId w:val="1003"/>
        </w:numPr>
        <w:pStyle w:val="Compact"/>
      </w:pPr>
      <w:r>
        <w:t xml:space="preserve">The number of miRNAs from GSE46579 that successfully mapped to MIMAT accessions</w:t>
      </w:r>
      <w:r>
        <w:br/>
      </w:r>
    </w:p>
    <w:p>
      <w:pPr>
        <w:numPr>
          <w:ilvl w:val="0"/>
          <w:numId w:val="1003"/>
        </w:numPr>
        <w:pStyle w:val="Compact"/>
      </w:pPr>
      <w:r>
        <w:t xml:space="preserve">The number of miRNAs with shared MIMAT accessions between the two datasets (the intersection used for modeling)</w:t>
      </w:r>
      <w:r>
        <w:br/>
      </w:r>
    </w:p>
    <w:p>
      <w:pPr>
        <w:numPr>
          <w:ilvl w:val="0"/>
          <w:numId w:val="1003"/>
        </w:numPr>
        <w:pStyle w:val="Compact"/>
      </w:pPr>
      <w:r>
        <w:t xml:space="preserve">The fraction of GSE120584 consensus features from Week 4 that survived harmonization</w:t>
      </w:r>
    </w:p>
    <w:p>
      <w:pPr>
        <w:pStyle w:val="FirstParagraph"/>
      </w:pPr>
      <w:r>
        <w:t xml:space="preserve">What does a failure to map to a MIMAT accession typically indicate about a miRNA name?</w:t>
      </w:r>
    </w:p>
    <w:p>
      <w:r>
        <w:pict>
          <v:rect style="width:0;height:1.5pt" o:hralign="center" o:hrstd="t" o:hr="t"/>
        </w:pict>
      </w:r>
    </w:p>
    <w:bookmarkEnd w:id="25"/>
    <w:bookmarkStart w:id="26" w:name="question-7-r-lasso-lambda-selection"/>
    <w:p>
      <w:pPr>
        <w:pStyle w:val="Heading3"/>
      </w:pPr>
      <w:r>
        <w:t xml:space="preserve">Question 7 [R] — LASSO Lambda Selection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cv.glmnet()</w:t>
      </w:r>
      <w:r>
        <w:t xml:space="preserve"> </w:t>
      </w:r>
      <w:r>
        <w:t xml:space="preserve">on the harmonized, z-score-standardized training data. Report:</w:t>
      </w:r>
    </w:p>
    <w:p>
      <w:pPr>
        <w:numPr>
          <w:ilvl w:val="0"/>
          <w:numId w:val="1004"/>
        </w:numPr>
        <w:pStyle w:val="Compact"/>
      </w:pPr>
      <w:r>
        <w:t xml:space="preserve">The value of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(lambda that minimizes cross-validation error)</w:t>
      </w:r>
      <w:r>
        <w:br/>
      </w:r>
    </w:p>
    <w:p>
      <w:pPr>
        <w:numPr>
          <w:ilvl w:val="0"/>
          <w:numId w:val="1004"/>
        </w:numPr>
        <w:pStyle w:val="Compact"/>
      </w:pPr>
      <w:r>
        <w:t xml:space="preserve">The value of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(the largest lambda within 1 SE of minimum)</w:t>
      </w:r>
      <w:r>
        <w:br/>
      </w:r>
    </w:p>
    <w:p>
      <w:pPr>
        <w:numPr>
          <w:ilvl w:val="0"/>
          <w:numId w:val="1004"/>
        </w:numPr>
        <w:pStyle w:val="Compact"/>
      </w:pPr>
      <w:r>
        <w:t xml:space="preserve">The number of features (miRNAs) selected at</w:t>
      </w:r>
      <w:r>
        <w:t xml:space="preserve"> </w:t>
      </w:r>
      <w:r>
        <w:rPr>
          <w:rStyle w:val="VerbatimChar"/>
        </w:rPr>
        <w:t xml:space="preserve">lambda.min</w:t>
      </w:r>
      <w:r>
        <w:br/>
      </w:r>
    </w:p>
    <w:p>
      <w:pPr>
        <w:numPr>
          <w:ilvl w:val="0"/>
          <w:numId w:val="1004"/>
        </w:numPr>
        <w:pStyle w:val="Compact"/>
      </w:pPr>
      <w:r>
        <w:t xml:space="preserve">The number of features selected at</w:t>
      </w:r>
      <w:r>
        <w:t xml:space="preserve"> </w:t>
      </w:r>
      <w:r>
        <w:rPr>
          <w:rStyle w:val="VerbatimChar"/>
        </w:rPr>
        <w:t xml:space="preserve">lambda.1se</w:t>
      </w:r>
    </w:p>
    <w:p>
      <w:pPr>
        <w:pStyle w:val="FirstParagraph"/>
      </w:pPr>
      <w:r>
        <w:t xml:space="preserve">Explain why a practitioner might prefer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when developing a clinical diagnostic panel, even though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yields lower CV error.</w:t>
      </w:r>
    </w:p>
    <w:p>
      <w:r>
        <w:pict>
          <v:rect style="width:0;height:1.5pt" o:hralign="center" o:hrstd="t" o:hr="t"/>
        </w:pict>
      </w:r>
    </w:p>
    <w:bookmarkEnd w:id="26"/>
    <w:bookmarkStart w:id="27" w:name="X45ef3a849ff64e289b9e23a797ad9b5a9cb39cf"/>
    <w:p>
      <w:pPr>
        <w:pStyle w:val="Heading3"/>
      </w:pPr>
      <w:r>
        <w:t xml:space="preserve">Question 8 [R] — Nested vs Flat AUC Comparison</w:t>
      </w:r>
    </w:p>
    <w:p>
      <w:pPr>
        <w:pStyle w:val="FirstParagraph"/>
      </w:pPr>
      <w:r>
        <w:t xml:space="preserve">Run the nested 5×3 cross-validation and a flat 5-fold CV on the same dataset. Report:</w:t>
      </w:r>
    </w:p>
    <w:p>
      <w:pPr>
        <w:numPr>
          <w:ilvl w:val="0"/>
          <w:numId w:val="1005"/>
        </w:numPr>
        <w:pStyle w:val="Compact"/>
      </w:pPr>
      <w:r>
        <w:t xml:space="preserve">The AUC estimate from nested CV (with 95% confidence interval)</w:t>
      </w:r>
      <w:r>
        <w:br/>
      </w:r>
    </w:p>
    <w:p>
      <w:pPr>
        <w:numPr>
          <w:ilvl w:val="0"/>
          <w:numId w:val="1005"/>
        </w:numPr>
        <w:pStyle w:val="Compact"/>
      </w:pPr>
      <w:r>
        <w:t xml:space="preserve">The AUC estimate from flat CV</w:t>
      </w:r>
      <w:r>
        <w:br/>
      </w:r>
    </w:p>
    <w:p>
      <w:pPr>
        <w:numPr>
          <w:ilvl w:val="0"/>
          <w:numId w:val="1005"/>
        </w:numPr>
        <w:pStyle w:val="Compact"/>
      </w:pPr>
      <w:r>
        <w:t xml:space="preserve">The magnitude of the optimism bias (difference between flat and nested)</w:t>
      </w:r>
    </w:p>
    <w:p>
      <w:pPr>
        <w:pStyle w:val="FirstParagraph"/>
      </w:pPr>
      <w:r>
        <w:t xml:space="preserve">Does the nested CV 95% confidence interval include the 0.70 clinical utility threshold? State what conclusion you would report to a clinician based on the nested CV result alone.</w:t>
      </w:r>
    </w:p>
    <w:p>
      <w:r>
        <w:pict>
          <v:rect style="width:0;height:1.5pt" o:hralign="center" o:hrstd="t" o:hr="t"/>
        </w:pict>
      </w:r>
    </w:p>
    <w:bookmarkEnd w:id="27"/>
    <w:bookmarkStart w:id="28" w:name="question-9-r-shap-feature-importance"/>
    <w:p>
      <w:pPr>
        <w:pStyle w:val="Heading3"/>
      </w:pPr>
      <w:r>
        <w:t xml:space="preserve">Question 9 [R] — SHAP Feature Importance</w:t>
      </w:r>
    </w:p>
    <w:p>
      <w:pPr>
        <w:pStyle w:val="FirstParagraph"/>
      </w:pPr>
      <w:r>
        <w:t xml:space="preserve">Run the</w:t>
      </w:r>
      <w:r>
        <w:t xml:space="preserve"> </w:t>
      </w:r>
      <w:r>
        <w:rPr>
          <w:rStyle w:val="VerbatimChar"/>
        </w:rPr>
        <w:t xml:space="preserve">fastshap</w:t>
      </w:r>
      <w:r>
        <w:t xml:space="preserve"> </w:t>
      </w:r>
      <w:r>
        <w:t xml:space="preserve">SHAP analysis with</w:t>
      </w:r>
      <w:r>
        <w:t xml:space="preserve"> </w:t>
      </w:r>
      <w:r>
        <w:rPr>
          <w:rStyle w:val="VerbatimChar"/>
        </w:rPr>
        <w:t xml:space="preserve">nsim=100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set.seed(42)</w:t>
      </w:r>
      <w:r>
        <w:t xml:space="preserve">. Report:</w:t>
      </w:r>
    </w:p>
    <w:p>
      <w:pPr>
        <w:numPr>
          <w:ilvl w:val="0"/>
          <w:numId w:val="1006"/>
        </w:numPr>
        <w:pStyle w:val="Compact"/>
      </w:pPr>
      <w:r>
        <w:t xml:space="preserve">The top 5 miRNAs ranked by mean absolute SHAP value</w:t>
      </w:r>
      <w:r>
        <w:br/>
      </w:r>
    </w:p>
    <w:p>
      <w:pPr>
        <w:numPr>
          <w:ilvl w:val="0"/>
          <w:numId w:val="1006"/>
        </w:numPr>
        <w:pStyle w:val="Compact"/>
      </w:pPr>
      <w:r>
        <w:t xml:space="preserve">The mean absolute SHAP value for the #1 ranked miRNA</w:t>
      </w:r>
      <w:r>
        <w:br/>
      </w:r>
    </w:p>
    <w:p>
      <w:pPr>
        <w:numPr>
          <w:ilvl w:val="0"/>
          <w:numId w:val="1006"/>
        </w:numPr>
        <w:pStyle w:val="Compact"/>
      </w:pPr>
      <w:r>
        <w:t xml:space="preserve">The direction of effect for the #1 miRNA (positive = higher expression → higher AD probability?)</w:t>
      </w:r>
    </w:p>
    <w:p>
      <w:pPr>
        <w:pStyle w:val="FirstParagraph"/>
      </w:pPr>
      <w:r>
        <w:t xml:space="preserve">Confirm that the SHAP results are saved to</w:t>
      </w:r>
      <w:r>
        <w:t xml:space="preserve"> </w:t>
      </w:r>
      <w:r>
        <w:rPr>
          <w:rStyle w:val="VerbatimChar"/>
        </w:rPr>
        <w:t xml:space="preserve">results/Week5/shap_feature_importance.csv</w:t>
      </w:r>
      <w:r>
        <w:t xml:space="preserve">. Report the file path and the number of rows in the saved file.</w:t>
      </w:r>
    </w:p>
    <w:p>
      <w:r>
        <w:pict>
          <v:rect style="width:0;height:1.5pt" o:hralign="center" o:hrstd="t" o:hr="t"/>
        </w:pict>
      </w:r>
    </w:p>
    <w:bookmarkEnd w:id="28"/>
    <w:bookmarkStart w:id="29" w:name="X7402b39a6e1f22c3ccaaef75b1afab6b546a211"/>
    <w:p>
      <w:pPr>
        <w:pStyle w:val="Heading3"/>
      </w:pPr>
      <w:r>
        <w:t xml:space="preserve">Question 10 [R] — External Validation Performance</w:t>
      </w:r>
    </w:p>
    <w:p>
      <w:pPr>
        <w:pStyle w:val="FirstParagraph"/>
      </w:pPr>
      <w:r>
        <w:t xml:space="preserve">Apply the model trained on GSE120584 to the harmonized GSE46579 external validation set. Report:</w:t>
      </w:r>
    </w:p>
    <w:p>
      <w:pPr>
        <w:numPr>
          <w:ilvl w:val="0"/>
          <w:numId w:val="1007"/>
        </w:numPr>
        <w:pStyle w:val="Compact"/>
      </w:pPr>
      <w:r>
        <w:t xml:space="preserve">The AUC and its 95% confidence interval on the external set (use</w:t>
      </w:r>
      <w:r>
        <w:t xml:space="preserve"> </w:t>
      </w:r>
      <w:r>
        <w:rPr>
          <w:rStyle w:val="VerbatimChar"/>
        </w:rPr>
        <w:t xml:space="preserve">pROC::roc()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ci.auc()</w:t>
      </w:r>
      <w:r>
        <w:t xml:space="preserve">)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How this AUC compares to the nested CV AUC from Question 8 — is the gap within the expected range?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The sensitivity and specificity at the Youden index cutoff on the external set</w:t>
      </w:r>
    </w:p>
    <w:p>
      <w:pPr>
        <w:pStyle w:val="FirstParagraph"/>
      </w:pPr>
      <w:r>
        <w:t xml:space="preserve">Based on the TRIPOD guidelines discussed in the lecture, classify the validation type performed here (development, internal validation, or external validation) and explain your classification.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31">
    <w:nsid w:val="A99731"/>
    <w:multiLevelType w:val="multilevel"/>
    <w:lvl w:ilvl="0">
      <w:start w:val="1"/>
      <w:numFmt w:val="lowerLetter"/>
      <w:lvlText w:val="(%1)"/>
      <w:lvlJc w:val="left"/>
      <w:pPr>
        <w:ind w:left="720" w:hanging="480"/>
      </w:pPr>
    </w:lvl>
    <w:lvl w:ilvl="1">
      <w:start w:val="1"/>
      <w:numFmt w:val="lowerLetter"/>
      <w:lvlText w:val="(%2)"/>
      <w:lvlJc w:val="left"/>
      <w:pPr>
        <w:ind w:left="1440" w:hanging="480"/>
      </w:pPr>
    </w:lvl>
    <w:lvl w:ilvl="2">
      <w:start w:val="1"/>
      <w:numFmt w:val="lowerLetter"/>
      <w:lvlText w:val="(%3)"/>
      <w:lvlJc w:val="left"/>
      <w:pPr>
        <w:ind w:left="2160" w:hanging="480"/>
      </w:pPr>
    </w:lvl>
    <w:lvl w:ilvl="3">
      <w:start w:val="1"/>
      <w:numFmt w:val="lowerLetter"/>
      <w:lvlText w:val="(%4)"/>
      <w:lvlJc w:val="left"/>
      <w:pPr>
        <w:ind w:left="2880" w:hanging="480"/>
      </w:pPr>
    </w:lvl>
    <w:lvl w:ilvl="4">
      <w:start w:val="1"/>
      <w:numFmt w:val="lowerLetter"/>
      <w:lvlText w:val="(%5)"/>
      <w:lvlJc w:val="left"/>
      <w:pPr>
        <w:ind w:left="3600" w:hanging="480"/>
      </w:pPr>
    </w:lvl>
    <w:lvl w:ilvl="5">
      <w:start w:val="1"/>
      <w:numFmt w:val="lowerLetter"/>
      <w:lvlText w:val="(%6)"/>
      <w:lvlJc w:val="left"/>
      <w:pPr>
        <w:ind w:left="4320" w:hanging="480"/>
      </w:pPr>
    </w:lvl>
    <w:lvl w:ilvl="6">
      <w:start w:val="1"/>
      <w:numFmt w:val="lowerLetter"/>
      <w:lvlText w:val="(%7)"/>
      <w:lvlJc w:val="left"/>
      <w:pPr>
        <w:ind w:left="5040" w:hanging="480"/>
      </w:pPr>
    </w:lvl>
    <w:lvl w:ilvl="7">
      <w:start w:val="1"/>
      <w:numFmt w:val="lowerLetter"/>
      <w:lvlText w:val="(%8)"/>
      <w:lvlJc w:val="left"/>
      <w:pPr>
        <w:ind w:left="5760" w:hanging="480"/>
      </w:pPr>
    </w:lvl>
    <w:lvl w:ilvl="8">
      <w:start w:val="1"/>
      <w:numFmt w:val="lowerLetter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2026-05-21T12:54:52Z</dcterms:created>
  <dcterms:modified xsi:type="dcterms:W3CDTF">2026-05-21T12:54:52Z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