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36"/>
          <w:szCs w:val="36"/>
        </w:rPr>
        <w:t xml:space="preserve">자문 의견서</w:t>
      </w:r>
    </w:p>
    <w:p>
      <w:pPr>
        <w:pBdr>
          <w:bottom w:val="single" w:sz="12" w:space="1" w:color="000000"/>
        </w:pBdr>
        <w:spacing w:before="120" w:after="120"/>
      </w:pPr>
      <w:r>
        <w:rPr>
          <w:b/>
          <w:sz w:val="24"/>
          <w:szCs w:val="24"/>
        </w:rPr>
        <w:t xml:space="preserve">Ⅰ. 자문위원 인적사항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7300"/>
      </w:tblGrid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성명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서현우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소속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(주)동명기술공단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직위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상무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응답 분야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④-1 엔지니어링사·건축사사무소 소속 (최근 3년 주업무: 설계)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경력·BIM 실적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총 21년 (BIM 8년) / 공공 10건 · 민간 2건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주요 수행 시설군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교량, 철도, 상하수도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회신일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2026.10.29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Ⅱ. 공통 문항 (Q1~Q11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Q1. 2027년 '300억↑ 기타공사(토목은 구조물 포함)' 확대가 현장에서 가능하겠습니까?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선결조건이 충족되면 가능</w:t>
            </w:r>
          </w:p>
          <w:p>
            <w:pPr>
              <w:spacing w:before="0" w:after="0"/>
            </w:pPr>
            <w:r>
              <w:rPr/>
              <w:t xml:space="preserve">그렇게 판단하시는 이유 : 대가기준이 제정되고, 발주자가 BIM을 검토 할 능력이 된다면 가능 할 것으로 판단됨.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Q1-2. 현행 방침대로 '27년에 시행할 경우, 가장 우려되는 문제는?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비용 : BIM 대가 산정 기준이 분야별로 달라 사업마다 편차 / 업계 : 2D 도면 병행에 따른 이중작업</w:t>
            </w:r>
          </w:p>
          <w:p>
            <w:pPr>
              <w:spacing w:before="0" w:after="0"/>
            </w:pPr>
            <w:r>
              <w:rPr/>
              <w:t xml:space="preserve">가장 우려되는 문제가 실제로 어떤 형태로 나타날지 적어 주십시오 : 대가 없이 기존 설계 비용에 BIM 까지 포함시키는 경우.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Q2. 확대에 앞서 반드시 갖춰져야 할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BIM 설계대가 산정 근거 / 발주기관·감리의 검토 역량 / BIM 성과의 기존 문서 대체 인정 (법적 지위)</w:t>
            </w:r>
          </w:p>
          <w:p>
            <w:pPr>
              <w:spacing w:before="0" w:after="0"/>
            </w:pPr>
            <w:r>
              <w:rPr/>
              <w:t xml:space="preserve">가장 시급한 1개를 고르신다면, 구체적으로 어떤 형태로 마련되어야 합니까? : 발주자 요구사항에 따른 BIM 설계대가 산정이 필요하며, 각 분야별 적정 대가가 지급 되어야 할 것으로 판단됨.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Q3. 시설군별·단계별 지금 확대 가능 범위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도로(선형) (설계단계 BIM 적용) : ○</w:t>
            </w:r>
          </w:p>
          <w:p>
            <w:pPr>
              <w:spacing w:before="0" w:after="0"/>
            </w:pPr>
            <w:r>
              <w:rPr/>
              <w:t xml:space="preserve">도로(선형) (시공단계 연계) : ○</w:t>
            </w:r>
          </w:p>
          <w:p>
            <w:pPr>
              <w:spacing w:before="0" w:after="0"/>
            </w:pPr>
            <w:r>
              <w:rPr/>
              <w:t xml:space="preserve">교량 (설계단계 BIM 적용) : ○</w:t>
            </w:r>
          </w:p>
          <w:p>
            <w:pPr>
              <w:spacing w:before="0" w:after="0"/>
            </w:pPr>
            <w:r>
              <w:rPr/>
              <w:t xml:space="preserve">교량 (시공단계 연계) : ○</w:t>
            </w:r>
          </w:p>
          <w:p>
            <w:pPr>
              <w:spacing w:before="0" w:after="0"/>
            </w:pPr>
            <w:r>
              <w:rPr/>
              <w:t xml:space="preserve">터널·지하구조물 (설계단계 BIM 적용) : ○</w:t>
            </w:r>
          </w:p>
          <w:p>
            <w:pPr>
              <w:spacing w:before="0" w:after="0"/>
            </w:pPr>
            <w:r>
              <w:rPr/>
              <w:t xml:space="preserve">터널·지하구조물 (시공단계 연계) : ○</w:t>
            </w:r>
          </w:p>
          <w:p>
            <w:pPr>
              <w:spacing w:before="0" w:after="0"/>
            </w:pPr>
            <w:r>
              <w:rPr/>
              <w:t xml:space="preserve">철도(도시철도) (설계단계 BIM 적용) : ○</w:t>
            </w:r>
          </w:p>
          <w:p>
            <w:pPr>
              <w:spacing w:before="0" w:after="0"/>
            </w:pPr>
            <w:r>
              <w:rPr/>
              <w:t xml:space="preserve">철도(도시철도) (시공단계 연계) : ○</w:t>
            </w:r>
          </w:p>
          <w:p>
            <w:pPr>
              <w:spacing w:before="0" w:after="0"/>
            </w:pPr>
            <w:r>
              <w:rPr/>
              <w:t xml:space="preserve">공공건축 (설계단계 BIM 적용) : ○</w:t>
            </w:r>
          </w:p>
          <w:p>
            <w:pPr>
              <w:spacing w:before="0" w:after="0"/>
            </w:pPr>
            <w:r>
              <w:rPr/>
              <w:t xml:space="preserve">공공건축 (시공단계 연계) : ○</w:t>
            </w:r>
          </w:p>
          <w:p>
            <w:pPr>
              <w:spacing w:before="0" w:after="0"/>
            </w:pPr>
            <w:r>
              <w:rPr/>
              <w:t xml:space="preserve">상·하수도 (설계단계 BIM 적용) : ○</w:t>
            </w:r>
          </w:p>
          <w:p>
            <w:pPr>
              <w:spacing w:before="0" w:after="0"/>
            </w:pPr>
            <w:r>
              <w:rPr/>
              <w:t xml:space="preserve">상·하수도 (시공단계 연계) : ○</w:t>
            </w:r>
          </w:p>
          <w:p>
            <w:pPr>
              <w:spacing w:before="0" w:after="0"/>
            </w:pPr>
            <w:r>
              <w:rPr/>
              <w:t xml:space="preserve">하천·치수 (설계단계 BIM 적용) : ○</w:t>
            </w:r>
          </w:p>
          <w:p>
            <w:pPr>
              <w:spacing w:before="0" w:after="0"/>
            </w:pPr>
            <w:r>
              <w:rPr/>
              <w:t xml:space="preserve">하천·치수 (시공단계 연계) : ○</w:t>
            </w:r>
          </w:p>
          <w:p>
            <w:pPr>
              <w:spacing w:before="0" w:after="0"/>
            </w:pPr>
            <w:r>
              <w:rPr/>
              <w:t xml:space="preserve">공동구·지하시설물 (설계단계 BIM 적용) : ○</w:t>
            </w:r>
          </w:p>
          <w:p>
            <w:pPr>
              <w:spacing w:before="0" w:after="0"/>
            </w:pPr>
            <w:r>
              <w:rPr/>
              <w:t xml:space="preserve">공동구·지하시설물 (시공단계 연계) : ○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Q3-2. 총공사비 구간별 '27년 BIM 적용 가능성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300억~500억 미만 : ○ 지침 예시 수준으로 가능</w:t>
            </w:r>
          </w:p>
          <w:p>
            <w:pPr>
              <w:spacing w:before="0" w:after="0"/>
            </w:pPr>
            <w:r>
              <w:rPr/>
              <w:t xml:space="preserve">500억~1,000억 미만 : ○ 지침 예시 수준으로 가능</w:t>
            </w:r>
          </w:p>
          <w:p>
            <w:pPr>
              <w:spacing w:before="0" w:after="0"/>
            </w:pPr>
            <w:r>
              <w:rPr/>
              <w:t xml:space="preserve">1,000억 이상 : ○ 지침 예시 수준으로 가능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Q4. Q3에서 ×로 표시하신 시설군(설계단계·시공단계 모두)은 무엇이 문제입니까?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시설군과 단계(설계·시공)를 함께 적어 주십시오. 표준·라이브러리 부재, 발주 관행, 모델 활용처 부족 등 구체적인 사유 : -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Q5. '27년 적용 대상 기준으로 가장 적절한 안은?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1순위 : (가) A안(대상·시기 유지, 요구수준 단계화) — 300억↑ 기타공사, 토목은 구조물 포함, 상세수준은 주요 구조물 중심으로 시작해 단계 상향</w:t>
            </w:r>
          </w:p>
          <w:p>
            <w:pPr>
              <w:spacing w:before="0" w:after="0"/>
            </w:pPr>
            <w:r>
              <w:rPr/>
              <w:t xml:space="preserve">2순위 : (다) C안 — 500억↑(타당성조사 대상)부터, 토목은 교량·지하구조물 등 주요 구조물 포함 공사</w:t>
            </w:r>
          </w:p>
          <w:p>
            <w:pPr>
              <w:spacing w:before="0" w:after="0"/>
            </w:pPr>
            <w:r>
              <w:rPr/>
              <w:t xml:space="preserve">1순위로 고르신 이유와, 그 안의 예상되는 부작용 : 준비를 하도록 국토부와 발주처에서 얘기 했으나, 준비가 안된 회사는 어려울 수 있음.</w:t>
            </w:r>
          </w:p>
          <w:p>
            <w:pPr>
              <w:spacing w:before="0" w:after="0"/>
            </w:pPr>
            <w:r>
              <w:rPr/>
              <w:t xml:space="preserve">따라서 국토부의 방향이 일관됨을 나타낼 수 있도록 A안을 1순위로 제시함.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Q6. 적용 확대 방식으로 어느 것이 현실적입니까?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금액 구간별로 적용 단계·범위를 차등 (예: 1,000억↑ 전 단계, 그 미만은 설계단계만)</w:t>
            </w:r>
          </w:p>
          <w:p>
            <w:pPr>
              <w:spacing w:before="0" w:after="0"/>
            </w:pPr>
            <w:r>
              <w:rPr/>
              <w:t xml:space="preserve">선택하신 이유와, 서울시에 적용할 때 유의할 점 : 1000억 이상은 설계/시공단계, 500억 이상은 설계단계 우선 적용하는 것이 타당한 것으로 판단됨.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Q7. 총공사비 300억 원 기준선은 타당합니까?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타당하다</w:t>
            </w:r>
          </w:p>
          <w:p>
            <w:pPr>
              <w:spacing w:before="0" w:after="0"/>
            </w:pPr>
            <w:r>
              <w:rPr/>
              <w:t xml:space="preserve">선택 : 구조물의 복잡도 (지하·복합구조 등) / 관련 공종의 수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Q8. '29년 '100억↑ 건축공사' 단계는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계획대로 '29년 가능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Q9. 국가(28년)보다 서울시가 1년 앞선('27년) 확대,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서울시의 발주·공사관리·유지관리 여건을 고려하여 기재해 주십시오. : 서울시의 발주자들이 BIM에 대한 이해도를 가지고 활용 할 수 있어야 가능 할 것으로 보여, 서울시의 노력에 달려 있다고 볼 수 있음.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Q10. 국토부 후속 기준(대가·설계도서 기준 등) 미정비가 현장에 주는 영향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크다</w:t>
            </w:r>
          </w:p>
          <w:p>
            <w:pPr>
              <w:spacing w:before="0" w:after="0"/>
            </w:pPr>
            <w:r>
              <w:rPr/>
              <w:t xml:space="preserve">현재 기준으로 처리하기 어려웠던 분야·업무가 있다면 적어 주십시오. : 도로, 철도, 항만 등 외에 다른 분야의 대가기준이 없어, 지자체의 대가기준 산정에 어려움을 겪고 있음.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Q11. 타 발주기관(LH·SH·도로공사·국가철도공단 등) BIM 과업 수행 경험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있음</w:t>
            </w:r>
          </w:p>
          <w:p>
            <w:pPr>
              <w:spacing w:before="0" w:after="0"/>
            </w:pPr>
            <w:r>
              <w:rPr/>
              <w:t xml:space="preserve">BIM 업무 대가 수준 : 비슷</w:t>
            </w:r>
          </w:p>
          <w:p>
            <w:pPr>
              <w:spacing w:before="0" w:after="0"/>
            </w:pPr>
            <w:r>
              <w:rPr/>
              <w:t xml:space="preserve">성과품 요구수준 : 비슷</w:t>
            </w:r>
          </w:p>
          <w:p>
            <w:pPr>
              <w:spacing w:before="0" w:after="0"/>
            </w:pPr>
            <w:r>
              <w:rPr/>
              <w:t xml:space="preserve">검수의 엄격성 : 비슷</w:t>
            </w:r>
          </w:p>
          <w:p>
            <w:pPr>
              <w:spacing w:before="0" w:after="0"/>
            </w:pPr>
            <w:r>
              <w:rPr/>
              <w:t xml:space="preserve">과업 수행 기간의 여유 : 비슷</w:t>
            </w:r>
          </w:p>
          <w:p>
            <w:pPr>
              <w:spacing w:before="0" w:after="0"/>
            </w:pPr>
            <w:r>
              <w:rPr/>
              <w:t xml:space="preserve">수행 기관 (해당 시) : 한국도로공사, 국가철도공단, GH, 민간 사업 등</w:t>
            </w:r>
          </w:p>
          <w:p>
            <w:pPr>
              <w:spacing w:before="0" w:after="0"/>
            </w:pPr>
            <w:r>
              <w:rPr/>
              <w:t xml:space="preserve">가장 크게 달랐던 점과, 서울시가 참고할 만한 부분 : 아직 서울시 BIM 업무를 하지 않아 판단이 어려움.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Ⅲ. BIM의 경제성에 대한 판단 (E1~E6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E1. BIM 적용 시 설계 실제 투입(공수) 증가 수준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10~20%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E2. BIM으로 착공 전 발견되는 설계오류 규모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명확히 이득</w:t>
            </w:r>
          </w:p>
          <w:p>
            <w:pPr>
              <w:spacing w:before="0" w:after="0"/>
            </w:pPr>
            <w:r>
              <w:rPr/>
              <w:t xml:space="preserve">선택 : 터널·지하 / 철도</w:t>
            </w:r>
          </w:p>
          <w:p>
            <w:pPr>
              <w:spacing w:before="0" w:after="0"/>
            </w:pPr>
            <w:r>
              <w:rPr/>
              <w:t xml:space="preserve">1건당 착공 전 발견 간섭·오류 건수 : 10건↑</w:t>
            </w:r>
          </w:p>
          <w:p>
            <w:pPr>
              <w:spacing w:before="0" w:after="0"/>
            </w:pPr>
            <w:r>
              <w:rPr/>
              <w:t xml:space="preserve">오류 1건이 착공 후 발견 시 설계변경 증액 : 1억↑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E3. 공공이 감수할 만한 추가비용의 한계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비용과 무관하게 추진해야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E4. 확대가 경제적으로 타당해지는 시점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2~3년 후</w:t>
            </w:r>
          </w:p>
          <w:p>
            <w:pPr>
              <w:spacing w:before="0" w:after="0"/>
            </w:pPr>
            <w:r>
              <w:rPr/>
              <w:t xml:space="preserve">그렇게 보시는 근거 (업계 여건·기술·기준 정비 등) : 아직 준비가 안된 중소 엔지니어링사들이 있음.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E5. BIM 대가(별도 추가 대가) 지급이 맞다고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필요 — 추가 업무이므로 별도 대가 필요</w:t>
            </w:r>
          </w:p>
          <w:p>
            <w:pPr>
              <w:spacing w:before="0" w:after="0"/>
            </w:pPr>
            <w:r>
              <w:rPr/>
              <w:t xml:space="preserve">그렇게 판단하시는 이유 (대가가 있을 때와 없을 때 현장 차이) : BIM은 현재 많은 개발이 이루어지고 있으나, 법적인 지위가 인정되지 않은 한, 추출 도면, 수량 등의 이중 작업이 많은 것으로 판단됨.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E6. (대가가 필요하다고 보시는 경우) BIM 대가는 어떻게 다루는 것이 맞습니까?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별도 대가기준이 반드시 필요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Ⅳ-1. 설계 분야 문항 (D1~D8)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D1. BIM 설계 부담의 업무별 분포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3D 모델 작성 : 부담 큼</w:t>
            </w:r>
          </w:p>
          <w:p>
            <w:pPr>
              <w:spacing w:before="0" w:after="0"/>
            </w:pPr>
            <w:r>
              <w:rPr/>
              <w:t xml:space="preserve">간섭검토·사전평가 : 보통</w:t>
            </w:r>
          </w:p>
          <w:p>
            <w:pPr>
              <w:spacing w:before="0" w:after="0"/>
            </w:pPr>
            <w:r>
              <w:rPr/>
              <w:t xml:space="preserve">모델에서 2D 도면 추출·정리 : 부담 큼</w:t>
            </w:r>
          </w:p>
          <w:p>
            <w:pPr>
              <w:spacing w:before="0" w:after="0"/>
            </w:pPr>
            <w:r>
              <w:rPr/>
              <w:t xml:space="preserve">수량 산출 : 부담 큼</w:t>
            </w:r>
          </w:p>
          <w:p>
            <w:pPr>
              <w:spacing w:before="0" w:after="0"/>
            </w:pPr>
            <w:r>
              <w:rPr/>
              <w:t xml:space="preserve">속성정보 입력 : 보통</w:t>
            </w:r>
          </w:p>
          <w:p>
            <w:pPr>
              <w:spacing w:before="0" w:after="0"/>
            </w:pPr>
            <w:r>
              <w:rPr/>
              <w:t xml:space="preserve">납품 형식 변환·검수 대응 : 보통</w:t>
            </w:r>
          </w:p>
          <w:p>
            <w:pPr>
              <w:spacing w:before="0" w:after="0"/>
            </w:pPr>
            <w:r>
              <w:rPr/>
              <w:t xml:space="preserve">발주기관 협의·재작업 : 보통</w:t>
            </w:r>
          </w:p>
          <w:p>
            <w:pPr>
              <w:spacing w:before="0" w:after="0"/>
            </w:pPr>
            <w:r>
              <w:rPr/>
              <w:t xml:space="preserve">'부담 큼' 업무 중, 기준·지원으로 줄일 수 있는 것은? : 1. 3D 모델 작성시 철근 배근시, 중요, 복잡 부위만 협의해서 적용해야 할 것으로 판단됨.</w:t>
            </w:r>
          </w:p>
          <w:p>
            <w:pPr>
              <w:spacing w:before="0" w:after="0"/>
            </w:pPr>
            <w:r>
              <w:rPr/>
              <w:t xml:space="preserve">2. 도면 및 수량 산출은 2D 설계와 중복으로 둘 중 하나만 할 수 있는 프로세스를 만들어야 할 것으로 판단됨.</w:t>
            </w:r>
          </w:p>
          <w:p>
            <w:pPr>
              <w:spacing w:before="0" w:after="0"/>
            </w:pPr>
            <w:r>
              <w:rPr/>
              <w:t xml:space="preserve">3. 특히 도면 추출은 3D 모델로 작성하고도, 2D로 납품토록 하고 있음.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D2. BIM 업무 대가는 실제로 어떻게 처리되고 있습니까?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총액 내에서 흡수 (별도 계상 없음)</w:t>
            </w:r>
          </w:p>
          <w:p>
            <w:pPr>
              <w:spacing w:before="0" w:after="0"/>
            </w:pPr>
            <w:r>
              <w:rPr/>
              <w:t xml:space="preserve">선택 : 도로·철도 기준 준용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D3. 실제 투입과 받는 대가 사이의 괴리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다소 부족</w:t>
            </w:r>
          </w:p>
          <w:p>
            <w:pPr>
              <w:spacing w:before="0" w:after="0"/>
            </w:pPr>
            <w:r>
              <w:rPr/>
              <w:t xml:space="preserve">특히 괴리가 벌어지는 경우 (시설군·발주방식·사업 규모 등) : 도로교량의 철근을 입력하는 경우 인건비가 과다하게 들어가나, 이에 대한 대가는 미비한 것으로 판단됨.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D4. 5년 전과 비교한 BIM 설계 부담 변화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동일 과업 소요 공수 변화 : 다소 감소</w:t>
            </w:r>
          </w:p>
          <w:p>
            <w:pPr>
              <w:spacing w:before="0" w:after="0"/>
            </w:pPr>
            <w:r>
              <w:rPr/>
              <w:t xml:space="preserve">AI 기반 모델 자동생성 실질 영향 시점 : 3~5년 내</w:t>
            </w:r>
          </w:p>
          <w:p>
            <w:pPr>
              <w:spacing w:before="0" w:after="0"/>
            </w:pPr>
            <w:r>
              <w:rPr/>
              <w:t xml:space="preserve">변화의 주된 원인 (도구·숙련·라이브러리·경쟁 등) : 많은 엔지니어링 사에서 자동화를 하면서 다소 감소되기는 하나, 전체 공종은 많이 감소되지 않음.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D5. 대가 근거·평가항목 없이 BIM이 과업에 포함되어 발주될 때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최소 요구수준으로만 수행</w:t>
            </w:r>
          </w:p>
          <w:p>
            <w:pPr>
              <w:spacing w:before="0" w:after="0"/>
            </w:pPr>
            <w:r>
              <w:rPr/>
              <w:t xml:space="preserve">그 경우 성과품의 품질은? 실제 경험 서술 : 대가 및 근거가 없다면 최소 요구사항으로만 수행할 것이며, 이때 설계 품질의 향상은 기대하기 어려움.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D6. 2027년 확대 시 수행 여건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귀사의 BIM 전담 인력 : 충분</w:t>
            </w:r>
          </w:p>
          <w:p>
            <w:pPr>
              <w:spacing w:before="0" w:after="0"/>
            </w:pPr>
            <w:r>
              <w:rPr/>
              <w:t xml:space="preserve">수도권 300억↑ 기타공사 BIM 설계 가능 업체 : 다소 부족</w:t>
            </w:r>
          </w:p>
          <w:p>
            <w:pPr>
              <w:spacing w:before="0" w:after="0"/>
            </w:pPr>
            <w:r>
              <w:rPr/>
              <w:t xml:space="preserve">가장 먼저 문제가 될 것 : 인력</w:t>
            </w:r>
          </w:p>
          <w:p>
            <w:pPr>
              <w:spacing w:before="0" w:after="0"/>
            </w:pPr>
            <w:r>
              <w:rPr/>
              <w:t xml:space="preserve">계획된 일정에 확대할 경우 우려되는 상황 : 우리사는 가능 할 것으로 판단되나, 중소사들의 경우 어려울 수 있음. - 외주심화 가능성이 있음.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D7. 공사비 대비 설계비 요율로 볼 때, BIM은 어느 정도 반영?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300~500억 공사 설계비는 공사비 몇% : 3%↓</w:t>
            </w:r>
          </w:p>
          <w:p>
            <w:pPr>
              <w:spacing w:before="0" w:after="0"/>
            </w:pPr>
            <w:r>
              <w:rPr/>
              <w:t xml:space="preserve">BIM 반영 시 몇%p 추가가 적정 : 0.3%p↓</w:t>
            </w:r>
          </w:p>
          <w:p>
            <w:pPr>
              <w:spacing w:before="0" w:after="0"/>
            </w:pPr>
            <w:r>
              <w:rPr/>
              <w:t xml:space="preserve">도로·철도 외 분야 기준인원 제정 동향이나 건축 추가업무 실무 (파악 범위에서) : 국토부에서 하천/항만까지 BIM 비용에 대한 비율은 정하였으나, 기준인원 제정은 파악되지 않음.</w:t>
            </w:r>
          </w:p>
          <w:p>
            <w:pPr>
              <w:spacing w:before="0" w:after="0"/>
            </w:pPr>
            <w:r>
              <w:rPr/>
              <w:t xml:space="preserve">조달청 등 타 기관 건축 분야 기준을 서울시가 준용하는 방안에 대한 의견 : -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D8. 서울시가 설계용역 PQ·기술제안 평가에 BIM 항목을 넣는다면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예상 효과 : 품질 향상</w:t>
            </w:r>
          </w:p>
          <w:p>
            <w:pPr>
              <w:spacing w:before="0" w:after="0"/>
            </w:pPr>
            <w:r>
              <w:rPr/>
              <w:t xml:space="preserve">중소 설계사에 미칠 영향 : 불리</w:t>
            </w:r>
          </w:p>
          <w:p>
            <w:pPr>
              <w:spacing w:before="0" w:after="0"/>
            </w:pPr>
            <w:r>
              <w:rPr/>
              <w:t xml:space="preserve">바람직한 평가 방식 : 혼합</w:t>
            </w:r>
          </w:p>
          <w:p>
            <w:pPr>
              <w:spacing w:before="0" w:after="0"/>
            </w:pPr>
            <w:r>
              <w:rPr/>
              <w:t xml:space="preserve">적정 배점과 그 이유, 중소 설계사 부담을 줄이는 방법 : 정량과 정성을 적정하게 혼합하는 것이 타당한 것으로 판단됨.</w:t>
            </w:r>
          </w:p>
          <w:p>
            <w:pPr>
              <w:spacing w:before="0" w:after="0"/>
            </w:pPr>
            <w:r>
              <w:rPr/>
              <w:t xml:space="preserve">그렇지 않으면 외주로 처리 할 수 있음. - 서울시의 입장에서는 전면 BIM 설계가 유리한 것으로 판단됨.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Ⅴ. 마무리 (Z1~Z5)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Z1. BIM 확산을 위해 공공이 해야 할 일 (각 1줄)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공공이 준비할 것 : BIM을 받아들일 준비, 즉 데이터 거버넌스 확보, 자산관리 전환을 위한 체계 마련, BIM을 하기 위한 역량 강화</w:t>
            </w:r>
          </w:p>
          <w:p>
            <w:pPr>
              <w:spacing w:before="0" w:after="0"/>
            </w:pPr>
            <w:r>
              <w:rPr/>
              <w:t xml:space="preserve">공공이 지원할 것 : 표준 라이브러리 등 지원, 법적 / 제도적 인센티브 등 필요.</w:t>
            </w:r>
          </w:p>
          <w:p>
            <w:pPr>
              <w:spacing w:before="0" w:after="0"/>
            </w:pPr>
            <w:r>
              <w:rPr/>
              <w:t xml:space="preserve">공공이 제도·기준으로 정할 것 : BIM 데이터 등에 대하여 법적 요건 마련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Z2. 본 연구의 로드맵 조정(안)에 반드시 담겨야 한다고 보시는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단계별 BIM 의무화 기준, 서울형 표준 지침 및 표준 객체 라이브러리 보급, 대가 기준 현실화 및 계약·평가 인센티브, 공공 발주자 역량 내재화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Z3. 2027년 이후 후속 과업에서 우선 다룰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국가 대가기준 정비 건의·준용기준 정리 / 성과품 검수 기준·체계 정비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Z4. BIM의 경제적 효과를 수치로 보여 주는 국내외 사례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기관·사업명 또는 보고서명 수준으로 충분 : -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Z5. 추가 협조 가능 여부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대면 가능</w:t>
            </w:r>
          </w:p>
          <w:p>
            <w:pPr>
              <w:spacing w:before="0" w:after="0"/>
            </w:pPr>
            <w:r>
              <w:rPr/>
              <w:t xml:space="preserve">연락처 (선택) : 010-2550-8288</w:t>
            </w:r>
          </w:p>
        </w:tc>
      </w:tr>
    </w:tbl>
    <w:p>
      <w:pPr>
        <w:spacing w:before="360" w:after="0"/>
      </w:pPr>
    </w:p>
    <w:p>
      <w:pPr>
        <w:jc w:val="center"/>
        <w:spacing w:before="0" w:after="120"/>
      </w:pPr>
      <w:r>
        <w:rPr/>
        <w:t xml:space="preserve">2026.10.29</w:t>
      </w:r>
    </w:p>
    <w:p>
      <w:pPr>
        <w:jc w:val="center"/>
        <w:spacing w:before="0" w:after="0"/>
      </w:pPr>
      <w:r>
        <w:rPr/>
        <w:t xml:space="preserve">자문위원 : (주)동명기술공단 상무  서현우  (서명 생략·전자 제출)</w:t>
      </w:r>
    </w:p>
    <w:sectPr>
      <w:pgSz w:w="11906" w:h="16838"/>
      <w:pgMar w:top="1134" w:right="1077" w:bottom="1134" w:left="1077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  <w:lang w:val="en-US" w:eastAsia="ko-KR"/>
      </w:rPr>
    </w:rPrDefault>
    <w:pPrDefault>
      <w:pPr>
        <w:spacing w:after="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