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40"/>
      </w:pPr>
      <w:r>
        <w:rPr>
          <w:b/>
          <w:sz w:val="36"/>
          <w:szCs w:val="36"/>
        </w:rPr>
        <w:t xml:space="preserve">자문 의견서</w:t>
      </w:r>
    </w:p>
    <w:p>
      <w:pPr>
        <w:pBdr>
          <w:bottom w:val="single" w:sz="12" w:space="1" w:color="000000"/>
        </w:pBdr>
        <w:spacing w:before="120" w:after="120"/>
      </w:pPr>
      <w:r>
        <w:rPr>
          <w:b/>
          <w:sz w:val="24"/>
          <w:szCs w:val="24"/>
        </w:rPr>
        <w:t xml:space="preserve">Ⅰ. 자문위원 인적사항</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2300"/>
        <w:gridCol w:w="7300"/>
      </w:tblGrid>
      <w:tr>
        <w:tc>
          <w:tcPr>
            <w:tcW w:w="2300" w:type="dxa"/>
            <w:shd w:val="clear" w:color="auto" w:fill="F3F5F8"/>
          </w:tcPr>
          <w:p>
            <w:pPr>
              <w:spacing w:before="0" w:after="0"/>
            </w:pPr>
            <w:r>
              <w:rPr>
                <w:b/>
              </w:rPr>
              <w:t xml:space="preserve">성명</w:t>
            </w:r>
          </w:p>
        </w:tc>
        <w:tc>
          <w:tcPr>
            <w:tcW w:w="7300" w:type="dxa"/>
          </w:tcPr>
          <w:p>
            <w:pPr>
              <w:spacing w:before="0" w:after="0"/>
            </w:pPr>
            <w:r>
              <w:rPr/>
              <w:t xml:space="preserve">장영성</w:t>
            </w:r>
          </w:p>
        </w:tc>
      </w:tr>
      <w:tr>
        <w:tc>
          <w:tcPr>
            <w:tcW w:w="2300" w:type="dxa"/>
            <w:shd w:val="clear" w:color="auto" w:fill="F3F5F8"/>
          </w:tcPr>
          <w:p>
            <w:pPr>
              <w:spacing w:before="0" w:after="0"/>
            </w:pPr>
            <w:r>
              <w:rPr>
                <w:b/>
              </w:rPr>
              <w:t xml:space="preserve">소속</w:t>
            </w:r>
          </w:p>
        </w:tc>
        <w:tc>
          <w:tcPr>
            <w:tcW w:w="7300" w:type="dxa"/>
          </w:tcPr>
          <w:p>
            <w:pPr>
              <w:spacing w:before="0" w:after="0"/>
            </w:pPr>
            <w:r>
              <w:rPr/>
              <w:t xml:space="preserve">(주)아키탑케이엘 종합건축사사무소</w:t>
            </w:r>
          </w:p>
        </w:tc>
      </w:tr>
      <w:tr>
        <w:tc>
          <w:tcPr>
            <w:tcW w:w="2300" w:type="dxa"/>
            <w:shd w:val="clear" w:color="auto" w:fill="F3F5F8"/>
          </w:tcPr>
          <w:p>
            <w:pPr>
              <w:spacing w:before="0" w:after="0"/>
            </w:pPr>
            <w:r>
              <w:rPr>
                <w:b/>
              </w:rPr>
              <w:t xml:space="preserve">직위</w:t>
            </w:r>
          </w:p>
        </w:tc>
        <w:tc>
          <w:tcPr>
            <w:tcW w:w="7300" w:type="dxa"/>
          </w:tcPr>
          <w:p>
            <w:pPr>
              <w:spacing w:before="0" w:after="0"/>
            </w:pPr>
            <w:r>
              <w:rPr/>
              <w:t xml:space="preserve">실장</w:t>
            </w:r>
          </w:p>
        </w:tc>
      </w:tr>
      <w:tr>
        <w:tc>
          <w:tcPr>
            <w:tcW w:w="2300" w:type="dxa"/>
            <w:shd w:val="clear" w:color="auto" w:fill="F3F5F8"/>
          </w:tcPr>
          <w:p>
            <w:pPr>
              <w:spacing w:before="0" w:after="0"/>
            </w:pPr>
            <w:r>
              <w:rPr>
                <w:b/>
              </w:rPr>
              <w:t xml:space="preserve">응답 분야</w:t>
            </w:r>
          </w:p>
        </w:tc>
        <w:tc>
          <w:tcPr>
            <w:tcW w:w="7300" w:type="dxa"/>
          </w:tcPr>
          <w:p>
            <w:pPr>
              <w:spacing w:before="0" w:after="0"/>
            </w:pPr>
            <w:r>
              <w:rPr/>
              <w:t xml:space="preserve">③ 설계·감리 업무 없이 BIM 모델링·컨설팅·SW가 주업인 업체 소속 → BIM 전문업계</w:t>
            </w:r>
          </w:p>
        </w:tc>
      </w:tr>
      <w:tr>
        <w:tc>
          <w:tcPr>
            <w:tcW w:w="2300" w:type="dxa"/>
            <w:shd w:val="clear" w:color="auto" w:fill="F3F5F8"/>
          </w:tcPr>
          <w:p>
            <w:pPr>
              <w:spacing w:before="0" w:after="0"/>
            </w:pPr>
            <w:r>
              <w:rPr>
                <w:b/>
              </w:rPr>
              <w:t xml:space="preserve">경력·BIM 실적</w:t>
            </w:r>
          </w:p>
        </w:tc>
        <w:tc>
          <w:tcPr>
            <w:tcW w:w="7300" w:type="dxa"/>
          </w:tcPr>
          <w:p>
            <w:pPr>
              <w:spacing w:before="0" w:after="0"/>
            </w:pPr>
            <w:r>
              <w:rPr/>
              <w:t xml:space="preserve">총 15년 (BIM 15년) / 공공 17건 · 민간 2건</w:t>
            </w:r>
          </w:p>
        </w:tc>
      </w:tr>
      <w:tr>
        <w:tc>
          <w:tcPr>
            <w:tcW w:w="2300" w:type="dxa"/>
            <w:shd w:val="clear" w:color="auto" w:fill="F3F5F8"/>
          </w:tcPr>
          <w:p>
            <w:pPr>
              <w:spacing w:before="0" w:after="0"/>
            </w:pPr>
            <w:r>
              <w:rPr>
                <w:b/>
              </w:rPr>
              <w:t xml:space="preserve">주요 수행 시설군</w:t>
            </w:r>
          </w:p>
        </w:tc>
        <w:tc>
          <w:tcPr>
            <w:tcW w:w="7300" w:type="dxa"/>
          </w:tcPr>
          <w:p>
            <w:pPr>
              <w:spacing w:before="0" w:after="0"/>
            </w:pPr>
            <w:r>
              <w:rPr/>
              <w:t xml:space="preserve">공공건축</w:t>
            </w:r>
          </w:p>
        </w:tc>
      </w:tr>
      <w:tr>
        <w:tc>
          <w:tcPr>
            <w:tcW w:w="2300" w:type="dxa"/>
            <w:shd w:val="clear" w:color="auto" w:fill="F3F5F8"/>
          </w:tcPr>
          <w:p>
            <w:pPr>
              <w:spacing w:before="0" w:after="0"/>
            </w:pPr>
            <w:r>
              <w:rPr>
                <w:b/>
              </w:rPr>
              <w:t xml:space="preserve">회신일</w:t>
            </w:r>
          </w:p>
        </w:tc>
        <w:tc>
          <w:tcPr>
            <w:tcW w:w="7300" w:type="dxa"/>
          </w:tcPr>
          <w:p>
            <w:pPr>
              <w:spacing w:before="0" w:after="0"/>
            </w:pPr>
            <w:r>
              <w:rPr/>
              <w:t xml:space="preserve">2026.10.19</w:t>
            </w:r>
          </w:p>
        </w:tc>
      </w:tr>
    </w:tbl>
    <w:p>
      <w:pPr>
        <w:pBdr>
          <w:bottom w:val="single" w:sz="12" w:space="1" w:color="000000"/>
        </w:pBdr>
        <w:spacing w:before="280" w:after="120"/>
      </w:pPr>
      <w:r>
        <w:rPr>
          <w:b/>
          <w:sz w:val="24"/>
          <w:szCs w:val="24"/>
        </w:rPr>
        <w:t xml:space="preserve">Ⅱ. 공통 문항 (Q1~Q11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Q1. 2027년 '300억↑ 기타공사(토목은 구조물 포함)' 확대가 현장에서 가능하겠습니까?</w:t>
            </w:r>
          </w:p>
        </w:tc>
        <w:tc>
          <w:tcPr>
            <w:tcW w:w="5600" w:type="dxa"/>
          </w:tcPr>
          <w:p>
            <w:pPr>
              <w:spacing w:before="0" w:after="0"/>
            </w:pPr>
            <w:r>
              <w:rPr/>
              <w:t xml:space="preserve">선택 : ② 선결조건이 충족되면 가능</w:t>
            </w:r>
          </w:p>
          <w:p>
            <w:pPr>
              <w:spacing w:before="0" w:after="0"/>
            </w:pPr>
            <w:r>
              <w:rPr/>
              <w:t xml:space="preserve">그렇게 판단하시는 이유 : 적절한 BIM 적용 대가기준의 마련과 과업 범위의 명확한 설정이 이루어지면 가능할 것으로 판단됩니다.</w:t>
            </w:r>
          </w:p>
        </w:tc>
      </w:tr>
      <w:tr>
        <w:trPr>
          <w:cantSplit/>
        </w:trPr>
        <w:tc>
          <w:tcPr>
            <w:tcW w:w="4000" w:type="dxa"/>
          </w:tcPr>
          <w:p>
            <w:pPr>
              <w:spacing w:before="0" w:after="0"/>
            </w:pPr>
            <w:r>
              <w:rPr/>
              <w:t xml:space="preserve">Q1-2. 현행 방침대로 '27년에 시행할 경우, 가장 우려되는 문제는?</w:t>
            </w:r>
          </w:p>
        </w:tc>
        <w:tc>
          <w:tcPr>
            <w:tcW w:w="5600" w:type="dxa"/>
          </w:tcPr>
          <w:p>
            <w:pPr>
              <w:spacing w:before="0" w:after="0"/>
            </w:pPr>
            <w:r>
              <w:rPr/>
              <w:t xml:space="preserve">선택 : 이행 담보 : BIM 평가·확인 장치 미비 (형식적 이행) / 검수 : 성과품 검수 체계·인력 미비</w:t>
            </w:r>
          </w:p>
          <w:p>
            <w:pPr>
              <w:spacing w:before="0" w:after="0"/>
            </w:pPr>
            <w:r>
              <w:rPr/>
              <w:t xml:space="preserve">가장 우려되는 문제가 실제로 어떤 형태로 나타날지 적어 주십시오 : BIM 성과품은 제출되나 이를 검수하고 감독하는 주체에서의 전문가 부재로, 성과품에 대한 승인이 제대로 이루어지지않고, 이 승인과정의 지연이 사업의 지연으로 이루어질 우려가 있습니다.</w:t>
            </w:r>
          </w:p>
        </w:tc>
      </w:tr>
      <w:tr>
        <w:trPr>
          <w:cantSplit/>
        </w:trPr>
        <w:tc>
          <w:tcPr>
            <w:tcW w:w="4000" w:type="dxa"/>
          </w:tcPr>
          <w:p>
            <w:pPr>
              <w:spacing w:before="0" w:after="0"/>
            </w:pPr>
            <w:r>
              <w:rPr/>
              <w:t xml:space="preserve">Q2. 확대에 앞서 반드시 갖춰져야 할 것</w:t>
            </w:r>
          </w:p>
        </w:tc>
        <w:tc>
          <w:tcPr>
            <w:tcW w:w="5600" w:type="dxa"/>
          </w:tcPr>
          <w:p>
            <w:pPr>
              <w:spacing w:before="0" w:after="0"/>
            </w:pPr>
            <w:r>
              <w:rPr/>
              <w:t xml:space="preserve">선택 : BIM 설계대가 산정 근거 / 성과품 요구수준의 명확화 (필수/권장) / 발주기관·감리의 검토 역량</w:t>
            </w:r>
          </w:p>
          <w:p>
            <w:pPr>
              <w:spacing w:before="0" w:after="0"/>
            </w:pPr>
            <w:r>
              <w:rPr/>
              <w:t xml:space="preserve">가장 시급한 1개를 고르신다면, 구체적으로 어떤 형태로 마련되어야 합니까? : 공사금액, 사업규모별로 명확한 요구사항 정리가 되어야 과업 수행시 수급인과 발주기관간의 이견이 적어질 것이라고 생각합니다.</w:t>
            </w:r>
          </w:p>
        </w:tc>
      </w:tr>
      <w:tr>
        <w:trPr>
          <w:cantSplit/>
        </w:trPr>
        <w:tc>
          <w:tcPr>
            <w:tcW w:w="4000" w:type="dxa"/>
          </w:tcPr>
          <w:p>
            <w:pPr>
              <w:spacing w:before="0" w:after="0"/>
            </w:pPr>
            <w:r>
              <w:rPr/>
              <w:t xml:space="preserve">Q3. 시설군별·단계별 지금 확대 가능 범위</w:t>
            </w:r>
          </w:p>
        </w:tc>
        <w:tc>
          <w:tcPr>
            <w:tcW w:w="5600" w:type="dxa"/>
          </w:tcPr>
          <w:p>
            <w:pPr>
              <w:spacing w:before="0" w:after="0"/>
            </w:pPr>
            <w:r>
              <w:rPr/>
              <w:t xml:space="preserve">도로(선형) (설계단계 BIM 적용) : ○</w:t>
            </w:r>
          </w:p>
          <w:p>
            <w:pPr>
              <w:spacing w:before="0" w:after="0"/>
            </w:pPr>
            <w:r>
              <w:rPr/>
              <w:t xml:space="preserve">도로(선형) (시공단계 연계) : ○</w:t>
            </w:r>
          </w:p>
          <w:p>
            <w:pPr>
              <w:spacing w:before="0" w:after="0"/>
            </w:pPr>
            <w:r>
              <w:rPr/>
              <w:t xml:space="preserve">교량 (설계단계 BIM 적용) : ○</w:t>
            </w:r>
          </w:p>
          <w:p>
            <w:pPr>
              <w:spacing w:before="0" w:after="0"/>
            </w:pPr>
            <w:r>
              <w:rPr/>
              <w:t xml:space="preserve">교량 (시공단계 연계) : ○</w:t>
            </w:r>
          </w:p>
          <w:p>
            <w:pPr>
              <w:spacing w:before="0" w:after="0"/>
            </w:pPr>
            <w:r>
              <w:rPr/>
              <w:t xml:space="preserve">터널·지하구조물 (설계단계 BIM 적용) : ○</w:t>
            </w:r>
          </w:p>
          <w:p>
            <w:pPr>
              <w:spacing w:before="0" w:after="0"/>
            </w:pPr>
            <w:r>
              <w:rPr/>
              <w:t xml:space="preserve">터널·지하구조물 (시공단계 연계) : ○</w:t>
            </w:r>
          </w:p>
          <w:p>
            <w:pPr>
              <w:spacing w:before="0" w:after="0"/>
            </w:pPr>
            <w:r>
              <w:rPr/>
              <w:t xml:space="preserve">철도(도시철도) (설계단계 BIM 적용) : ○</w:t>
            </w:r>
          </w:p>
          <w:p>
            <w:pPr>
              <w:spacing w:before="0" w:after="0"/>
            </w:pPr>
            <w:r>
              <w:rPr/>
              <w:t xml:space="preserve">철도(도시철도) (시공단계 연계) : ○</w:t>
            </w:r>
          </w:p>
          <w:p>
            <w:pPr>
              <w:spacing w:before="0" w:after="0"/>
            </w:pPr>
            <w:r>
              <w:rPr/>
              <w:t xml:space="preserve">공공건축 (설계단계 BIM 적용) : ○</w:t>
            </w:r>
          </w:p>
          <w:p>
            <w:pPr>
              <w:spacing w:before="0" w:after="0"/>
            </w:pPr>
            <w:r>
              <w:rPr/>
              <w:t xml:space="preserve">공공건축 (시공단계 연계) : ○</w:t>
            </w:r>
          </w:p>
          <w:p>
            <w:pPr>
              <w:spacing w:before="0" w:after="0"/>
            </w:pPr>
            <w:r>
              <w:rPr/>
              <w:t xml:space="preserve">상·하수도 (설계단계 BIM 적용) : △</w:t>
            </w:r>
          </w:p>
          <w:p>
            <w:pPr>
              <w:spacing w:before="0" w:after="0"/>
            </w:pPr>
            <w:r>
              <w:rPr/>
              <w:t xml:space="preserve">상·하수도 (시공단계 연계) : △</w:t>
            </w:r>
          </w:p>
          <w:p>
            <w:pPr>
              <w:spacing w:before="0" w:after="0"/>
            </w:pPr>
            <w:r>
              <w:rPr/>
              <w:t xml:space="preserve">하천·치수 (설계단계 BIM 적용) : △</w:t>
            </w:r>
          </w:p>
          <w:p>
            <w:pPr>
              <w:spacing w:before="0" w:after="0"/>
            </w:pPr>
            <w:r>
              <w:rPr/>
              <w:t xml:space="preserve">하천·치수 (시공단계 연계) : △</w:t>
            </w:r>
          </w:p>
          <w:p>
            <w:pPr>
              <w:spacing w:before="0" w:after="0"/>
            </w:pPr>
            <w:r>
              <w:rPr/>
              <w:t xml:space="preserve">공동구·지하시설물 (설계단계 BIM 적용) : △</w:t>
            </w:r>
          </w:p>
          <w:p>
            <w:pPr>
              <w:spacing w:before="0" w:after="0"/>
            </w:pPr>
            <w:r>
              <w:rPr/>
              <w:t xml:space="preserve">공동구·지하시설물 (시공단계 연계) : △</w:t>
            </w:r>
          </w:p>
        </w:tc>
      </w:tr>
      <w:tr>
        <w:trPr>
          <w:cantSplit/>
        </w:trPr>
        <w:tc>
          <w:tcPr>
            <w:tcW w:w="4000" w:type="dxa"/>
          </w:tcPr>
          <w:p>
            <w:pPr>
              <w:spacing w:before="0" w:after="0"/>
            </w:pPr>
            <w:r>
              <w:rPr/>
              <w:t xml:space="preserve">Q3-2. 총공사비 구간별 '27년 BIM 적용 가능성</w:t>
            </w:r>
          </w:p>
        </w:tc>
        <w:tc>
          <w:tcPr>
            <w:tcW w:w="5600" w:type="dxa"/>
          </w:tcPr>
          <w:p>
            <w:pPr>
              <w:spacing w:before="0" w:after="0"/>
            </w:pPr>
            <w:r>
              <w:rPr/>
              <w:t xml:space="preserve">300억~500억 미만 : △ 주요 구조물 중심이면 가능</w:t>
            </w:r>
          </w:p>
          <w:p>
            <w:pPr>
              <w:spacing w:before="0" w:after="0"/>
            </w:pPr>
            <w:r>
              <w:rPr/>
              <w:t xml:space="preserve">500억~1,000억 미만 : △ 주요 구조물 중심이면 가능</w:t>
            </w:r>
          </w:p>
          <w:p>
            <w:pPr>
              <w:spacing w:before="0" w:after="0"/>
            </w:pPr>
            <w:r>
              <w:rPr/>
              <w:t xml:space="preserve">1,000억 이상 : ○ 지침 예시 수준으로 가능</w:t>
            </w:r>
          </w:p>
          <w:p>
            <w:pPr>
              <w:spacing w:before="0" w:after="0"/>
            </w:pPr>
            <w:r>
              <w:rPr/>
              <w:t xml:space="preserve">구간별로 판단이 다르다면 그 이유 : 공종별 상세수준은 요구한대로 진행이 가능할 것으로 판단되나, 금액에 따라 적용 분야와 대상의 설정을 달리해야 할 것 같습니다.</w:t>
            </w:r>
          </w:p>
          <w:p>
            <w:pPr>
              <w:spacing w:before="0" w:after="0"/>
            </w:pPr>
            <w:r>
              <w:rPr/>
              <w:t xml:space="preserve">(예 : 300~500미만은 구조물에만 적용)</w:t>
            </w:r>
          </w:p>
        </w:tc>
      </w:tr>
      <w:tr>
        <w:trPr>
          <w:cantSplit/>
        </w:trPr>
        <w:tc>
          <w:tcPr>
            <w:tcW w:w="4000" w:type="dxa"/>
          </w:tcPr>
          <w:p>
            <w:pPr>
              <w:spacing w:before="0" w:after="0"/>
            </w:pPr>
            <w:r>
              <w:rPr/>
              <w:t xml:space="preserve">Q4. Q3에서 ×로 표시하신 시설군(설계단계·시공단계 모두)은 무엇이 문제입니까?</w:t>
            </w:r>
          </w:p>
        </w:tc>
        <w:tc>
          <w:tcPr>
            <w:tcW w:w="5600" w:type="dxa"/>
          </w:tcPr>
          <w:p>
            <w:pPr>
              <w:spacing w:before="0" w:after="0"/>
            </w:pPr>
            <w:r>
              <w:rPr/>
              <w:t xml:space="preserve">시설군과 단계(설계·시공)를 함께 적어 주십시오. 표준·라이브러리 부재, 발주 관행, 모델 활용처 부족 등 구체적인 사유 : 따로 X를 표시한 시설군은 없었으나, 주요 시설군부터 점진적으로 확대적용해나가는 것이 좋을거 같습니다.</w:t>
            </w:r>
          </w:p>
        </w:tc>
      </w:tr>
      <w:tr>
        <w:trPr>
          <w:cantSplit/>
        </w:trPr>
        <w:tc>
          <w:tcPr>
            <w:tcW w:w="4000" w:type="dxa"/>
          </w:tcPr>
          <w:p>
            <w:pPr>
              <w:spacing w:before="0" w:after="0"/>
            </w:pPr>
            <w:r>
              <w:rPr/>
              <w:t xml:space="preserve">Q5. '27년 적용 대상 기준으로 가장 적절한 안은?</w:t>
            </w:r>
          </w:p>
        </w:tc>
        <w:tc>
          <w:tcPr>
            <w:tcW w:w="5600" w:type="dxa"/>
          </w:tcPr>
          <w:p>
            <w:pPr>
              <w:spacing w:before="0" w:after="0"/>
            </w:pPr>
            <w:r>
              <w:rPr/>
              <w:t xml:space="preserve">1순위 : (가) A안(대상·시기 유지, 요구수준 단계화) — 300억↑ 기타공사, 토목은 구조물 포함, 상세수준은 주요 구조물 중심으로 시작해 단계 상향</w:t>
            </w:r>
          </w:p>
          <w:p>
            <w:pPr>
              <w:spacing w:before="0" w:after="0"/>
            </w:pPr>
            <w:r>
              <w:rPr/>
              <w:t xml:space="preserve">2순위 : (다) C안 — 500억↑(타당성조사 대상)부터, 토목은 교량·지하구조물 등 주요 구조물 포함 공사</w:t>
            </w:r>
          </w:p>
          <w:p>
            <w:pPr>
              <w:spacing w:before="0" w:after="0"/>
            </w:pPr>
            <w:r>
              <w:rPr/>
              <w:t xml:space="preserve">1순위로 고르신 이유와, 그 안의 예상되는 부작용 : BIM 적용 확대를 위해 시행하는 바, 최소금액인 300이상의 공사에 BIM을 적용하고 구체적인 요구사항들을 과업 적용하면서 정리해 나가는 업무가 필요합니다. 초기 단계에서는 요구수준의 과함이나 모호함으로 잡음이 있을 수는 있으나 장기적으로는 소규모 공사부터의 BIM 요구사항의 데이터 수집이 중요합니다.</w:t>
            </w:r>
          </w:p>
        </w:tc>
      </w:tr>
      <w:tr>
        <w:trPr>
          <w:cantSplit/>
        </w:trPr>
        <w:tc>
          <w:tcPr>
            <w:tcW w:w="4000" w:type="dxa"/>
          </w:tcPr>
          <w:p>
            <w:pPr>
              <w:spacing w:before="0" w:after="0"/>
            </w:pPr>
            <w:r>
              <w:rPr/>
              <w:t xml:space="preserve">Q6. 적용 확대 방식으로 어느 것이 현실적입니까?</w:t>
            </w:r>
          </w:p>
        </w:tc>
        <w:tc>
          <w:tcPr>
            <w:tcW w:w="5600" w:type="dxa"/>
          </w:tcPr>
          <w:p>
            <w:pPr>
              <w:spacing w:before="0" w:after="0"/>
            </w:pPr>
            <w:r>
              <w:rPr/>
              <w:t xml:space="preserve">선택 : ② 금액 구간별로 적용 단계·범위를 차등 (예: 1,000억↑ 전 단계, 그 미만은 설계단계만)</w:t>
            </w:r>
          </w:p>
          <w:p>
            <w:pPr>
              <w:spacing w:before="0" w:after="0"/>
            </w:pPr>
            <w:r>
              <w:rPr/>
              <w:t xml:space="preserve">선택하신 이유와, 서울시에 적용할 때 유의할 점 : 소규모에서도 BIM 도입은 필요합니다. 하여 BIM 적용은 모두 시행하고 금액별로 BIM 적용 대상과 수준을 달리하는 것이 타당하다고 생각합니다.</w:t>
            </w:r>
          </w:p>
        </w:tc>
      </w:tr>
      <w:tr>
        <w:trPr>
          <w:cantSplit/>
        </w:trPr>
        <w:tc>
          <w:tcPr>
            <w:tcW w:w="4000" w:type="dxa"/>
          </w:tcPr>
          <w:p>
            <w:pPr>
              <w:spacing w:before="0" w:after="0"/>
            </w:pPr>
            <w:r>
              <w:rPr/>
              <w:t xml:space="preserve">Q7. 총공사비 300억 원 기준선은 타당합니까?</w:t>
            </w:r>
          </w:p>
        </w:tc>
        <w:tc>
          <w:tcPr>
            <w:tcW w:w="5600" w:type="dxa"/>
          </w:tcPr>
          <w:p>
            <w:pPr>
              <w:spacing w:before="0" w:after="0"/>
            </w:pPr>
            <w:r>
              <w:rPr/>
              <w:t xml:space="preserve">선택 : ① 타당하다</w:t>
            </w:r>
          </w:p>
          <w:p>
            <w:pPr>
              <w:spacing w:before="0" w:after="0"/>
            </w:pPr>
            <w:r>
              <w:rPr/>
              <w:t xml:space="preserve">선택 : 구조물의 복잡도 (지하·복합구조 등) / 공사 기간</w:t>
            </w:r>
          </w:p>
        </w:tc>
      </w:tr>
      <w:tr>
        <w:trPr>
          <w:cantSplit/>
        </w:trPr>
        <w:tc>
          <w:tcPr>
            <w:tcW w:w="4000" w:type="dxa"/>
          </w:tcPr>
          <w:p>
            <w:pPr>
              <w:spacing w:before="0" w:after="0"/>
            </w:pPr>
            <w:r>
              <w:rPr/>
              <w:t xml:space="preserve">Q8. '29년 '100억↑ 건축공사' 단계는 어떻게 보십니까?</w:t>
            </w:r>
          </w:p>
        </w:tc>
        <w:tc>
          <w:tcPr>
            <w:tcW w:w="5600" w:type="dxa"/>
          </w:tcPr>
          <w:p>
            <w:pPr>
              <w:spacing w:before="0" w:after="0"/>
            </w:pPr>
            <w:r>
              <w:rPr/>
              <w:t xml:space="preserve">선택 : ② 100억 기준은 조정 필요</w:t>
            </w:r>
          </w:p>
          <w:p>
            <w:pPr>
              <w:spacing w:before="0" w:after="0"/>
            </w:pPr>
            <w:r>
              <w:rPr/>
              <w:t xml:space="preserve">300</w:t>
            </w:r>
          </w:p>
        </w:tc>
      </w:tr>
      <w:tr>
        <w:trPr>
          <w:cantSplit/>
        </w:trPr>
        <w:tc>
          <w:tcPr>
            <w:tcW w:w="4000" w:type="dxa"/>
          </w:tcPr>
          <w:p>
            <w:pPr>
              <w:spacing w:before="0" w:after="0"/>
            </w:pPr>
            <w:r>
              <w:rPr/>
              <w:t xml:space="preserve">Q9. 국가(28년)보다 서울시가 1년 앞선('27년) 확대, 어떻게 보십니까?</w:t>
            </w:r>
          </w:p>
        </w:tc>
        <w:tc>
          <w:tcPr>
            <w:tcW w:w="5600" w:type="dxa"/>
          </w:tcPr>
          <w:p>
            <w:pPr>
              <w:spacing w:before="0" w:after="0"/>
            </w:pPr>
            <w:r>
              <w:rPr/>
              <w:t xml:space="preserve">서울시의 발주·공사관리·유지관리 여건을 고려하여 기재해 주십시오. : 선도적으로 BIM을 도입하는 것은 찬성입니다. 다만 도입 초기단계에서의 수많은 시행착오와 효율성에 대한 제기가 될 것인데, 이를 서울시가 기준 정립의 과정으로 이해하고 규모별 요구수준을 잘 정리해나간다면 어느 지자체보다도 선진적인 BIM 체계를 갖출 수 있을거라고 생각합니다.</w:t>
            </w:r>
          </w:p>
        </w:tc>
      </w:tr>
      <w:tr>
        <w:trPr>
          <w:cantSplit/>
        </w:trPr>
        <w:tc>
          <w:tcPr>
            <w:tcW w:w="4000" w:type="dxa"/>
          </w:tcPr>
          <w:p>
            <w:pPr>
              <w:spacing w:before="0" w:after="0"/>
            </w:pPr>
            <w:r>
              <w:rPr/>
              <w:t xml:space="preserve">Q10. 국토부 후속 기준(대가·설계도서 기준 등) 미정비가 현장에 주는 영향</w:t>
            </w:r>
          </w:p>
        </w:tc>
        <w:tc>
          <w:tcPr>
            <w:tcW w:w="5600" w:type="dxa"/>
          </w:tcPr>
          <w:p>
            <w:pPr>
              <w:spacing w:before="0" w:after="0"/>
            </w:pPr>
            <w:r>
              <w:rPr/>
              <w:t xml:space="preserve">선택 : 크다</w:t>
            </w:r>
          </w:p>
          <w:p>
            <w:pPr>
              <w:spacing w:before="0" w:after="0"/>
            </w:pPr>
            <w:r>
              <w:rPr/>
              <w:t xml:space="preserve">현재 기준으로 처리하기 어려웠던 분야·업무가 있다면 적어 주십시오. : 국가적 차원에서의 대가와 기준 마련이 되지않으면 하위 지자체나 기관에서는 쉽사리 적용할 수 있는 근거가 부족하여 국가적인 기준과 대가마련이 우선시되어야 합니다.</w:t>
            </w:r>
          </w:p>
        </w:tc>
      </w:tr>
      <w:tr>
        <w:trPr>
          <w:cantSplit/>
        </w:trPr>
        <w:tc>
          <w:tcPr>
            <w:tcW w:w="4000" w:type="dxa"/>
          </w:tcPr>
          <w:p>
            <w:pPr>
              <w:spacing w:before="0" w:after="0"/>
            </w:pPr>
            <w:r>
              <w:rPr/>
              <w:t xml:space="preserve">Q11. 타 발주기관(LH·SH·도로공사·국가철도공단 등) BIM 과업 수행 경험</w:t>
            </w:r>
          </w:p>
        </w:tc>
        <w:tc>
          <w:tcPr>
            <w:tcW w:w="5600" w:type="dxa"/>
          </w:tcPr>
          <w:p>
            <w:pPr>
              <w:spacing w:before="0" w:after="0"/>
            </w:pPr>
            <w:r>
              <w:rPr/>
              <w:t xml:space="preserve">선택 : 있음</w:t>
            </w:r>
          </w:p>
          <w:p>
            <w:pPr>
              <w:spacing w:before="0" w:after="0"/>
            </w:pPr>
            <w:r>
              <w:rPr/>
              <w:t xml:space="preserve">BIM 업무 대가 수준 : 서울시보다 높음/많음</w:t>
            </w:r>
          </w:p>
          <w:p>
            <w:pPr>
              <w:spacing w:before="0" w:after="0"/>
            </w:pPr>
            <w:r>
              <w:rPr/>
              <w:t xml:space="preserve">성과품 요구수준 : 비슷</w:t>
            </w:r>
          </w:p>
          <w:p>
            <w:pPr>
              <w:spacing w:before="0" w:after="0"/>
            </w:pPr>
            <w:r>
              <w:rPr/>
              <w:t xml:space="preserve">검수의 엄격성 : 비슷</w:t>
            </w:r>
          </w:p>
          <w:p>
            <w:pPr>
              <w:spacing w:before="0" w:after="0"/>
            </w:pPr>
            <w:r>
              <w:rPr/>
              <w:t xml:space="preserve">과업 수행 기간의 여유 : 비슷</w:t>
            </w:r>
          </w:p>
          <w:p>
            <w:pPr>
              <w:spacing w:before="0" w:after="0"/>
            </w:pPr>
            <w:r>
              <w:rPr/>
              <w:t xml:space="preserve">수행 기관 (해당 시) : LH / SH / 국가철도공단의 BIM 수행 경험이 있습니다.</w:t>
            </w:r>
          </w:p>
          <w:p>
            <w:pPr>
              <w:spacing w:before="0" w:after="0"/>
            </w:pPr>
            <w:r>
              <w:rPr/>
              <w:t xml:space="preserve">가장 크게 달랐던 점과, 서울시가 참고할 만한 부분 : 타 발주기관의 경우 아직까지 구체적인 요구수준이나 검수방법 등이 구체화 되어있지는 않으나, 자체적으로 제도적인 마련을 하고 있는 추세입니다. 전체적인 과업의 기간은 여유를 주지않지만 BIM 적용시의 설계대가 마련 기준을 수립하고 있습니다.</w:t>
            </w:r>
          </w:p>
        </w:tc>
      </w:tr>
    </w:tbl>
    <w:p>
      <w:pPr>
        <w:pBdr>
          <w:bottom w:val="single" w:sz="12" w:space="1" w:color="000000"/>
        </w:pBdr>
        <w:spacing w:before="280" w:after="120"/>
      </w:pPr>
      <w:r>
        <w:rPr>
          <w:b/>
          <w:sz w:val="24"/>
          <w:szCs w:val="24"/>
        </w:rPr>
        <w:t xml:space="preserve">Ⅲ. BIM의 경제성에 대한 판단 (E1~E6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E1. BIM 적용 시 설계 실제 투입(공수) 증가 수준</w:t>
            </w:r>
          </w:p>
        </w:tc>
        <w:tc>
          <w:tcPr>
            <w:tcW w:w="5600" w:type="dxa"/>
          </w:tcPr>
          <w:p>
            <w:pPr>
              <w:spacing w:before="0" w:after="0"/>
            </w:pPr>
            <w:r>
              <w:rPr/>
              <w:t xml:space="preserve">선택 : ③ 10~20%</w:t>
            </w:r>
          </w:p>
        </w:tc>
      </w:tr>
      <w:tr>
        <w:trPr>
          <w:cantSplit/>
        </w:trPr>
        <w:tc>
          <w:tcPr>
            <w:tcW w:w="4000" w:type="dxa"/>
          </w:tcPr>
          <w:p>
            <w:pPr>
              <w:spacing w:before="0" w:after="0"/>
            </w:pPr>
            <w:r>
              <w:rPr/>
              <w:t xml:space="preserve">E2. BIM으로 착공 전 발견되는 설계오류 규모</w:t>
            </w:r>
          </w:p>
        </w:tc>
        <w:tc>
          <w:tcPr>
            <w:tcW w:w="5600" w:type="dxa"/>
          </w:tcPr>
          <w:p>
            <w:pPr>
              <w:spacing w:before="0" w:after="0"/>
            </w:pPr>
            <w:r>
              <w:rPr/>
              <w:t xml:space="preserve">선택 : ① 명확히 이득</w:t>
            </w:r>
          </w:p>
          <w:p>
            <w:pPr>
              <w:spacing w:before="0" w:after="0"/>
            </w:pPr>
            <w:r>
              <w:rPr/>
              <w:t xml:space="preserve">선택 : 교량 / 공공건축</w:t>
            </w:r>
          </w:p>
          <w:p>
            <w:pPr>
              <w:spacing w:before="0" w:after="0"/>
            </w:pPr>
            <w:r>
              <w:rPr/>
              <w:t xml:space="preserve">1건당 착공 전 발견 간섭·오류 건수 : 10건↑</w:t>
            </w:r>
          </w:p>
          <w:p>
            <w:pPr>
              <w:spacing w:before="0" w:after="0"/>
            </w:pPr>
            <w:r>
              <w:rPr/>
              <w:t xml:space="preserve">오류 1건이 착공 후 발견 시 설계변경 증액 : 1억↑</w:t>
            </w:r>
          </w:p>
        </w:tc>
      </w:tr>
      <w:tr>
        <w:trPr>
          <w:cantSplit/>
        </w:trPr>
        <w:tc>
          <w:tcPr>
            <w:tcW w:w="4000" w:type="dxa"/>
          </w:tcPr>
          <w:p>
            <w:pPr>
              <w:spacing w:before="0" w:after="0"/>
            </w:pPr>
            <w:r>
              <w:rPr/>
              <w:t xml:space="preserve">E3. 공공이 감수할 만한 추가비용의 한계</w:t>
            </w:r>
          </w:p>
        </w:tc>
        <w:tc>
          <w:tcPr>
            <w:tcW w:w="5600" w:type="dxa"/>
          </w:tcPr>
          <w:p>
            <w:pPr>
              <w:spacing w:before="0" w:after="0"/>
            </w:pPr>
            <w:r>
              <w:rPr/>
              <w:t xml:space="preserve">선택 : ③ 설계비 20% 추가까지</w:t>
            </w:r>
          </w:p>
        </w:tc>
      </w:tr>
      <w:tr>
        <w:trPr>
          <w:cantSplit/>
        </w:trPr>
        <w:tc>
          <w:tcPr>
            <w:tcW w:w="4000" w:type="dxa"/>
          </w:tcPr>
          <w:p>
            <w:pPr>
              <w:spacing w:before="0" w:after="0"/>
            </w:pPr>
            <w:r>
              <w:rPr/>
              <w:t xml:space="preserve">E4. 확대가 경제적으로 타당해지는 시점</w:t>
            </w:r>
          </w:p>
        </w:tc>
        <w:tc>
          <w:tcPr>
            <w:tcW w:w="5600" w:type="dxa"/>
          </w:tcPr>
          <w:p>
            <w:pPr>
              <w:spacing w:before="0" w:after="0"/>
            </w:pPr>
            <w:r>
              <w:rPr/>
              <w:t xml:space="preserve">선택 : ① 이미 감당 가능한 수준</w:t>
            </w:r>
          </w:p>
          <w:p>
            <w:pPr>
              <w:spacing w:before="0" w:after="0"/>
            </w:pPr>
            <w:r>
              <w:rPr/>
              <w:t xml:space="preserve">그렇게 보시는 근거 (업계 여건·기술·기준 정비 등) : 이미 BIM을 수행할 수 있는 역량을 갖춘 업체들은 상당 수 존재를하고, 물론 소규모 설계사의 경우는 자체 수행이 불가할 수도 있으나, 전문업체의 자문이나 컨설팅등으로 해소가 가능할 것 같습니다.</w:t>
            </w:r>
          </w:p>
        </w:tc>
      </w:tr>
      <w:tr>
        <w:trPr>
          <w:cantSplit/>
        </w:trPr>
        <w:tc>
          <w:tcPr>
            <w:tcW w:w="4000" w:type="dxa"/>
          </w:tcPr>
          <w:p>
            <w:pPr>
              <w:spacing w:before="0" w:after="0"/>
            </w:pPr>
            <w:r>
              <w:rPr/>
              <w:t xml:space="preserve">E5. BIM 대가(별도 추가 대가) 지급이 맞다고 보십니까?</w:t>
            </w:r>
          </w:p>
        </w:tc>
        <w:tc>
          <w:tcPr>
            <w:tcW w:w="5600" w:type="dxa"/>
          </w:tcPr>
          <w:p>
            <w:pPr>
              <w:spacing w:before="0" w:after="0"/>
            </w:pPr>
            <w:r>
              <w:rPr/>
              <w:t xml:space="preserve">선택 : ① 필요 — 추가 업무이므로 별도 대가 필요</w:t>
            </w:r>
          </w:p>
          <w:p>
            <w:pPr>
              <w:spacing w:before="0" w:after="0"/>
            </w:pPr>
            <w:r>
              <w:rPr/>
              <w:t xml:space="preserve">그렇게 판단하시는 이유 (대가가 있을 때와 없을 때 현장 차이) : BIM 도입이 단순히 설계의 도구 변화만 일어나는게 아니라, 기존의 2차원 설계를 3차원으로 다각적 검토를 해야하는 부분이기때문에, BIM 적용이 안정화가 된다고해도 추가적인 대가지급은 필수라고 생각합니다.</w:t>
            </w:r>
          </w:p>
        </w:tc>
      </w:tr>
      <w:tr>
        <w:trPr>
          <w:cantSplit/>
        </w:trPr>
        <w:tc>
          <w:tcPr>
            <w:tcW w:w="4000" w:type="dxa"/>
          </w:tcPr>
          <w:p>
            <w:pPr>
              <w:spacing w:before="0" w:after="0"/>
            </w:pPr>
            <w:r>
              <w:rPr/>
              <w:t xml:space="preserve">E6. (대가가 필요하다고 보시는 경우) BIM 대가는 어떻게 다루는 것이 맞습니까?</w:t>
            </w:r>
          </w:p>
        </w:tc>
        <w:tc>
          <w:tcPr>
            <w:tcW w:w="5600" w:type="dxa"/>
          </w:tcPr>
          <w:p>
            <w:pPr>
              <w:spacing w:before="0" w:after="0"/>
            </w:pPr>
            <w:r>
              <w:rPr/>
              <w:t xml:space="preserve">선택 : ② 기본 대가에 포함하여 인상</w:t>
            </w:r>
          </w:p>
        </w:tc>
      </w:tr>
    </w:tbl>
    <w:p>
      <w:pPr>
        <w:pBdr>
          <w:bottom w:val="single" w:sz="12" w:space="1" w:color="000000"/>
        </w:pBdr>
        <w:spacing w:before="280" w:after="120"/>
      </w:pPr>
      <w:r>
        <w:rPr>
          <w:b/>
          <w:sz w:val="24"/>
          <w:szCs w:val="24"/>
        </w:rPr>
        <w:t xml:space="preserve">Ⅳ-3. BIM 전문 분야 문항 (B1~B7)</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B1. 서울형 BIM 적용지침의 요구수준 적정성</w:t>
            </w:r>
          </w:p>
        </w:tc>
        <w:tc>
          <w:tcPr>
            <w:tcW w:w="5600" w:type="dxa"/>
          </w:tcPr>
          <w:p>
            <w:pPr>
              <w:spacing w:before="0" w:after="0"/>
            </w:pPr>
            <w:r>
              <w:rPr/>
              <w:t xml:space="preserve">모델 상세수준(LOD) : 적정</w:t>
            </w:r>
          </w:p>
          <w:p>
            <w:pPr>
              <w:spacing w:before="0" w:after="0"/>
            </w:pPr>
            <w:r>
              <w:rPr/>
              <w:t xml:space="preserve">개방형 포맷(IFC) 납품 : 적정</w:t>
            </w:r>
          </w:p>
          <w:p>
            <w:pPr>
              <w:spacing w:before="0" w:after="0"/>
            </w:pPr>
            <w:r>
              <w:rPr/>
              <w:t xml:space="preserve">속성정보 입력 범위 : 적정</w:t>
            </w:r>
          </w:p>
          <w:p>
            <w:pPr>
              <w:spacing w:before="0" w:after="0"/>
            </w:pPr>
            <w:r>
              <w:rPr/>
              <w:t xml:space="preserve">간섭검토·사전평가 범위 : 적정</w:t>
            </w:r>
          </w:p>
          <w:p>
            <w:pPr>
              <w:spacing w:before="0" w:after="0"/>
            </w:pPr>
            <w:r>
              <w:rPr/>
              <w:t xml:space="preserve">도면 자동추출 요구 : 적정</w:t>
            </w:r>
          </w:p>
          <w:p>
            <w:pPr>
              <w:spacing w:before="0" w:after="0"/>
            </w:pPr>
            <w:r>
              <w:rPr/>
              <w:t xml:space="preserve">성과품 제출 형식·수량 : 적정</w:t>
            </w:r>
          </w:p>
        </w:tc>
      </w:tr>
      <w:tr>
        <w:trPr>
          <w:cantSplit/>
        </w:trPr>
        <w:tc>
          <w:tcPr>
            <w:tcW w:w="4000" w:type="dxa"/>
          </w:tcPr>
          <w:p>
            <w:pPr>
              <w:spacing w:before="0" w:after="0"/>
            </w:pPr>
            <w:r>
              <w:rPr/>
              <w:t xml:space="preserve">B2. 요구수준을 '필수'와 '권장'으로 나눈다면 어떻게 구분?</w:t>
            </w:r>
          </w:p>
        </w:tc>
        <w:tc>
          <w:tcPr>
            <w:tcW w:w="5600" w:type="dxa"/>
          </w:tcPr>
          <w:p>
            <w:pPr>
              <w:spacing w:before="0" w:after="0"/>
            </w:pPr>
            <w:r>
              <w:rPr/>
              <w:t xml:space="preserve">선택 : 상시 기준으로 유지</w:t>
            </w:r>
          </w:p>
          <w:p>
            <w:pPr>
              <w:spacing w:before="0" w:after="0"/>
            </w:pPr>
            <w:r>
              <w:rPr/>
              <w:t xml:space="preserve">300억 규모 기타공사에 처음 적용한다는 전제로 서술 : 300억 규모의 경우 적용 대상을 구조물을 필수로 하던가,</w:t>
            </w:r>
          </w:p>
          <w:p>
            <w:pPr>
              <w:spacing w:before="0" w:after="0"/>
            </w:pPr>
            <w:r>
              <w:rPr/>
              <w:t xml:space="preserve">적용단계를 계획설계단계까지를 필수로 하던가 적용 대상과 과업 단계를 설정할 필요가 있습니다.</w:t>
            </w:r>
          </w:p>
        </w:tc>
      </w:tr>
      <w:tr>
        <w:trPr>
          <w:cantSplit/>
        </w:trPr>
        <w:tc>
          <w:tcPr>
            <w:tcW w:w="4000" w:type="dxa"/>
          </w:tcPr>
          <w:p>
            <w:pPr>
              <w:spacing w:before="0" w:after="0"/>
            </w:pPr>
            <w:r>
              <w:rPr/>
              <w:t xml:space="preserve">B3. 2027년 확대 시 시장 공급 여력</w:t>
            </w:r>
          </w:p>
        </w:tc>
        <w:tc>
          <w:tcPr>
            <w:tcW w:w="5600" w:type="dxa"/>
          </w:tcPr>
          <w:p>
            <w:pPr>
              <w:spacing w:before="0" w:after="0"/>
            </w:pPr>
            <w:r>
              <w:rPr/>
              <w:t xml:space="preserve">선택 : 시설군별 경험</w:t>
            </w:r>
          </w:p>
          <w:p>
            <w:pPr>
              <w:spacing w:before="0" w:after="0"/>
            </w:pPr>
            <w:r>
              <w:rPr/>
              <w:t xml:space="preserve">선택 : 상하수도 / 하천</w:t>
            </w:r>
          </w:p>
          <w:p>
            <w:pPr>
              <w:spacing w:before="0" w:after="0"/>
            </w:pPr>
            <w:r>
              <w:rPr/>
              <w:t xml:space="preserve">공공 BIM 과업 수행 가능 전문업체 : 충분</w:t>
            </w:r>
          </w:p>
          <w:p>
            <w:pPr>
              <w:spacing w:before="0" w:after="0"/>
            </w:pPr>
            <w:r>
              <w:rPr/>
              <w:t xml:space="preserve">실무 투입 가능 BIM 전문인력 : 충분</w:t>
            </w:r>
          </w:p>
          <w:p>
            <w:pPr>
              <w:spacing w:before="0" w:after="0"/>
            </w:pPr>
            <w:r>
              <w:rPr/>
              <w:t xml:space="preserve">인력 확보에 걸리는 현실적 기간과 단축 방법 : 설계사에서 BIM 적용에 대한 확실한 장점을 본다고하면 적극적인 투자가 이루어질 것 같습니다(대가 / 가산점 등)</w:t>
            </w:r>
          </w:p>
        </w:tc>
      </w:tr>
      <w:tr>
        <w:trPr>
          <w:cantSplit/>
        </w:trPr>
        <w:tc>
          <w:tcPr>
            <w:tcW w:w="4000" w:type="dxa"/>
          </w:tcPr>
          <w:p>
            <w:pPr>
              <w:spacing w:before="0" w:after="0"/>
            </w:pPr>
            <w:r>
              <w:rPr/>
              <w:t xml:space="preserve">B4. 모델링 단가·기술 여건 추세</w:t>
            </w:r>
          </w:p>
        </w:tc>
        <w:tc>
          <w:tcPr>
            <w:tcW w:w="5600" w:type="dxa"/>
          </w:tcPr>
          <w:p>
            <w:pPr>
              <w:spacing w:before="0" w:after="0"/>
            </w:pPr>
            <w:r>
              <w:rPr/>
              <w:t xml:space="preserve">선택 : 공공건축 / 하천</w:t>
            </w:r>
          </w:p>
          <w:p>
            <w:pPr>
              <w:spacing w:before="0" w:after="0"/>
            </w:pPr>
            <w:r>
              <w:rPr/>
              <w:t xml:space="preserve">5년 전 대비 동일 물량 모델링 부담 : 다소 감소</w:t>
            </w:r>
          </w:p>
          <w:p>
            <w:pPr>
              <w:spacing w:before="0" w:after="0"/>
            </w:pPr>
            <w:r>
              <w:rPr/>
              <w:t xml:space="preserve">AI 자동 모델 생성 영향 시점 : 이미 시작</w:t>
            </w:r>
          </w:p>
          <w:p>
            <w:pPr>
              <w:spacing w:before="0" w:after="0"/>
            </w:pPr>
            <w:r>
              <w:rPr/>
              <w:t xml:space="preserve">부담이 줄어든다면 어떤 시기·조건에서? 근거와 불확실성 : AI의 자동모델은 초기 계획시에는 강점이 있으나, 분야별로 인터페이스 검토를 하는 것은 결국 설계를 이해하고 있는 사람이 하는 부분이다보니 부담이 줄어든다고 생각이 들지는 않습니다.</w:t>
            </w:r>
          </w:p>
        </w:tc>
      </w:tr>
      <w:tr>
        <w:trPr>
          <w:cantSplit/>
        </w:trPr>
        <w:tc>
          <w:tcPr>
            <w:tcW w:w="4000" w:type="dxa"/>
          </w:tcPr>
          <w:p>
            <w:pPr>
              <w:spacing w:before="0" w:after="0"/>
            </w:pPr>
            <w:r>
              <w:rPr/>
              <w:t xml:space="preserve">B5. 성과품 검수 체계와 데이터 축적</w:t>
            </w:r>
          </w:p>
        </w:tc>
        <w:tc>
          <w:tcPr>
            <w:tcW w:w="5600" w:type="dxa"/>
          </w:tcPr>
          <w:p>
            <w:pPr>
              <w:spacing w:before="0" w:after="0"/>
            </w:pPr>
            <w:r>
              <w:rPr/>
              <w:t xml:space="preserve">선택 : 소요 공수 / 활용 실적</w:t>
            </w:r>
          </w:p>
          <w:p>
            <w:pPr>
              <w:spacing w:before="0" w:after="0"/>
            </w:pPr>
            <w:r>
              <w:rPr/>
              <w:t xml:space="preserve">선택 : 5건 내외</w:t>
            </w:r>
          </w:p>
          <w:p>
            <w:pPr>
              <w:spacing w:before="0" w:after="0"/>
            </w:pPr>
            <w:r>
              <w:rPr/>
              <w:t xml:space="preserve">발주부서 자문회의 형식 검수 실효성 : 보통</w:t>
            </w:r>
          </w:p>
          <w:p>
            <w:pPr>
              <w:spacing w:before="0" w:after="0"/>
            </w:pPr>
            <w:r>
              <w:rPr/>
              <w:t xml:space="preserve">관리시스템 자동검수 통과를 이행 기준으로 삼는 방식 : 타당</w:t>
            </w:r>
          </w:p>
          <w:p>
            <w:pPr>
              <w:spacing w:before="0" w:after="0"/>
            </w:pPr>
            <w:r>
              <w:rPr/>
              <w:t xml:space="preserve">외부 접속 제한 상태에서 '27년 확대 가능? : 외부망 선행</w:t>
            </w:r>
          </w:p>
          <w:p>
            <w:pPr>
              <w:spacing w:before="0" w:after="0"/>
            </w:pPr>
            <w:r>
              <w:rPr/>
              <w:t xml:space="preserve">검증 데이터 축적 후 다음 단계 이행 방식 : 타당</w:t>
            </w:r>
          </w:p>
        </w:tc>
      </w:tr>
      <w:tr>
        <w:trPr>
          <w:cantSplit/>
        </w:trPr>
        <w:tc>
          <w:tcPr>
            <w:tcW w:w="4000" w:type="dxa"/>
          </w:tcPr>
          <w:p>
            <w:pPr>
              <w:spacing w:before="0" w:after="0"/>
            </w:pPr>
            <w:r>
              <w:rPr/>
              <w:t xml:space="preserve">B6. 서울시가 국가 기준을 토대로 자체 마련 가능한 것</w:t>
            </w:r>
          </w:p>
        </w:tc>
        <w:tc>
          <w:tcPr>
            <w:tcW w:w="5600" w:type="dxa"/>
          </w:tcPr>
          <w:p>
            <w:pPr>
              <w:spacing w:before="0" w:after="0"/>
            </w:pPr>
            <w:r>
              <w:rPr/>
              <w:t xml:space="preserve">1순위 : 대가 준용기준(자체)</w:t>
            </w:r>
          </w:p>
          <w:p>
            <w:pPr>
              <w:spacing w:before="0" w:after="0"/>
            </w:pPr>
            <w:r>
              <w:rPr/>
              <w:t xml:space="preserve">2순위 : 검수 기준·체크리스트</w:t>
            </w:r>
          </w:p>
          <w:p>
            <w:pPr>
              <w:spacing w:before="0" w:after="0"/>
            </w:pPr>
            <w:r>
              <w:rPr/>
              <w:t xml:space="preserve">3순위 : 요구수준 간소화 기준</w:t>
            </w:r>
          </w:p>
          <w:p>
            <w:pPr>
              <w:spacing w:before="0" w:after="0"/>
            </w:pPr>
            <w:r>
              <w:rPr/>
              <w:t xml:space="preserve">1순위 항목이 실제로 효과를 내려면 어떤 형태여야? : 선행되고있는 타기관의 대가기준 사례들을 종합해서 적절한 대가를 산정해야 합니다.</w:t>
            </w:r>
          </w:p>
        </w:tc>
      </w:tr>
      <w:tr>
        <w:trPr>
          <w:cantSplit/>
        </w:trPr>
        <w:tc>
          <w:tcPr>
            <w:tcW w:w="4000" w:type="dxa"/>
          </w:tcPr>
          <w:p>
            <w:pPr>
              <w:spacing w:before="0" w:after="0"/>
            </w:pPr>
            <w:r>
              <w:rPr/>
              <w:t xml:space="preserve">B7. BIM 설계대가 기준의 전망</w:t>
            </w:r>
          </w:p>
        </w:tc>
        <w:tc>
          <w:tcPr>
            <w:tcW w:w="5600" w:type="dxa"/>
          </w:tcPr>
          <w:p>
            <w:pPr>
              <w:spacing w:before="0" w:after="0"/>
            </w:pPr>
            <w:r>
              <w:rPr/>
              <w:t xml:space="preserve">선택 : ③ 현 상태(도로·철도 정형, 그 외 추가업무·협의)로 오래 유지</w:t>
            </w:r>
          </w:p>
          <w:p>
            <w:pPr>
              <w:spacing w:before="0" w:after="0"/>
            </w:pPr>
            <w:r>
              <w:rPr/>
              <w:t xml:space="preserve">발주기관 자체 대가기준 개발·용역 발주 사례 (아는 범위) : 철도공단에서 설계 BIM 대가기준을 마련하고 있는 것으로 압니다.</w:t>
            </w:r>
          </w:p>
        </w:tc>
      </w:tr>
    </w:tbl>
    <w:p>
      <w:pPr>
        <w:pBdr>
          <w:bottom w:val="single" w:sz="12" w:space="1" w:color="000000"/>
        </w:pBdr>
        <w:spacing w:before="280" w:after="120"/>
      </w:pPr>
      <w:r>
        <w:rPr>
          <w:b/>
          <w:sz w:val="24"/>
          <w:szCs w:val="24"/>
        </w:rPr>
        <w:t xml:space="preserve">Ⅴ. 마무리 (Z1~Z5)</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Z1. BIM 확산을 위해 공공이 해야 할 일 (각 1줄)</w:t>
            </w:r>
          </w:p>
        </w:tc>
        <w:tc>
          <w:tcPr>
            <w:tcW w:w="5600" w:type="dxa"/>
          </w:tcPr>
          <w:p>
            <w:pPr>
              <w:spacing w:before="0" w:after="0"/>
            </w:pPr>
            <w:r>
              <w:rPr/>
              <w:t xml:space="preserve">공공이 준비할 것 : 구체적인 요구수준의 설정과 적용대상의 설정</w:t>
            </w:r>
          </w:p>
          <w:p>
            <w:pPr>
              <w:spacing w:before="0" w:after="0"/>
            </w:pPr>
            <w:r>
              <w:rPr/>
              <w:t xml:space="preserve">공공이 지원할 것 : 설계사에서 수긍할 만한 대가기준 및 가산점</w:t>
            </w:r>
          </w:p>
          <w:p>
            <w:pPr>
              <w:spacing w:before="0" w:after="0"/>
            </w:pPr>
            <w:r>
              <w:rPr/>
              <w:t xml:space="preserve">공공이 제도·기준으로 정할 것 : 설계 BIM 대가 기준 및</w:t>
            </w:r>
          </w:p>
        </w:tc>
      </w:tr>
      <w:tr>
        <w:trPr>
          <w:cantSplit/>
        </w:trPr>
        <w:tc>
          <w:tcPr>
            <w:tcW w:w="4000" w:type="dxa"/>
          </w:tcPr>
          <w:p>
            <w:pPr>
              <w:spacing w:before="0" w:after="0"/>
            </w:pPr>
            <w:r>
              <w:rPr/>
              <w:t xml:space="preserve">Z2. 본 연구의 로드맵 조정(안)에 반드시 담겨야 한다고 보시는 것</w:t>
            </w:r>
          </w:p>
        </w:tc>
        <w:tc>
          <w:tcPr>
            <w:tcW w:w="5600" w:type="dxa"/>
          </w:tcPr>
          <w:p>
            <w:pPr>
              <w:spacing w:before="0" w:after="0"/>
            </w:pPr>
            <w:r>
              <w:rPr/>
              <w:t xml:space="preserve">구체적인 시기별 목표의 설정과 과업이 실패한다고해도 밀고 나가는 추진력이 필요하다고 생각합니다.</w:t>
            </w:r>
          </w:p>
        </w:tc>
      </w:tr>
      <w:tr>
        <w:trPr>
          <w:cantSplit/>
        </w:trPr>
        <w:tc>
          <w:tcPr>
            <w:tcW w:w="4000" w:type="dxa"/>
          </w:tcPr>
          <w:p>
            <w:pPr>
              <w:spacing w:before="0" w:after="0"/>
            </w:pPr>
            <w:r>
              <w:rPr/>
              <w:t xml:space="preserve">Z3. 2027년 이후 후속 과업에서 우선 다룰 것</w:t>
            </w:r>
          </w:p>
        </w:tc>
        <w:tc>
          <w:tcPr>
            <w:tcW w:w="5600" w:type="dxa"/>
          </w:tcPr>
          <w:p>
            <w:pPr>
              <w:spacing w:before="0" w:after="0"/>
            </w:pPr>
            <w:r>
              <w:rPr/>
              <w:t xml:space="preserve">선택 : 국가 대가기준 정비 건의·준용기준 정리 / 적용 성과 데이터 축적·분석</w:t>
            </w:r>
          </w:p>
        </w:tc>
      </w:tr>
      <w:tr>
        <w:trPr>
          <w:cantSplit/>
        </w:trPr>
        <w:tc>
          <w:tcPr>
            <w:tcW w:w="4000" w:type="dxa"/>
          </w:tcPr>
          <w:p>
            <w:pPr>
              <w:spacing w:before="0" w:after="0"/>
            </w:pPr>
            <w:r>
              <w:rPr/>
              <w:t xml:space="preserve">Z4. BIM의 경제적 효과를 수치로 보여 주는 국내외 사례</w:t>
            </w:r>
          </w:p>
        </w:tc>
        <w:tc>
          <w:tcPr>
            <w:tcW w:w="5600" w:type="dxa"/>
          </w:tcPr>
          <w:p>
            <w:pPr>
              <w:spacing w:before="0" w:after="0"/>
            </w:pPr>
            <w:r>
              <w:rPr/>
              <w:t xml:space="preserve">기관·사업명 또는 보고서명 수준으로 충분 : 국내에서는 경제적 지표를 구체적으로 제시하는 곳은 별로 없고, 해외의 경우 싱가포르나 영국 등 선도적으로 BIM을 수행하는 국가들의 논문 등을 참고할만 하다고 생각합니다.</w:t>
            </w:r>
          </w:p>
        </w:tc>
      </w:tr>
      <w:tr>
        <w:trPr>
          <w:cantSplit/>
        </w:trPr>
        <w:tc>
          <w:tcPr>
            <w:tcW w:w="4000" w:type="dxa"/>
          </w:tcPr>
          <w:p>
            <w:pPr>
              <w:spacing w:before="0" w:after="0"/>
            </w:pPr>
            <w:r>
              <w:rPr/>
              <w:t xml:space="preserve">Z5. 추가 협조 가능 여부</w:t>
            </w:r>
          </w:p>
        </w:tc>
        <w:tc>
          <w:tcPr>
            <w:tcW w:w="5600" w:type="dxa"/>
          </w:tcPr>
          <w:p>
            <w:pPr>
              <w:spacing w:before="0" w:after="0"/>
            </w:pPr>
            <w:r>
              <w:rPr/>
              <w:t xml:space="preserve">선택 : 대면 가능</w:t>
            </w:r>
          </w:p>
          <w:p>
            <w:pPr>
              <w:spacing w:before="0" w:after="0"/>
            </w:pPr>
            <w:r>
              <w:rPr/>
              <w:t xml:space="preserve">연락처 (선택) : 010-7553-6394</w:t>
            </w:r>
          </w:p>
        </w:tc>
      </w:tr>
    </w:tbl>
    <w:p>
      <w:pPr>
        <w:spacing w:before="360" w:after="0"/>
      </w:pPr>
    </w:p>
    <w:p>
      <w:pPr>
        <w:jc w:val="center"/>
        <w:spacing w:before="0" w:after="120"/>
      </w:pPr>
      <w:r>
        <w:rPr/>
        <w:t xml:space="preserve">2026.10.19</w:t>
      </w:r>
    </w:p>
    <w:p>
      <w:pPr>
        <w:jc w:val="center"/>
        <w:spacing w:before="0" w:after="0"/>
      </w:pPr>
      <w:r>
        <w:rPr/>
        <w:t xml:space="preserve">자문위원 : (주)아키탑케이엘 종합건축사사무소 실장  장영성  (서명 생략·전자 제출)</w:t>
      </w:r>
    </w:p>
    <w:sectPr>
      <w:pgSz w:w="11906" w:h="16838"/>
      <w:pgMar w:top="1134" w:right="1077" w:bottom="1134" w:left="1077" w:header="567" w:footer="567" w:gutter="0"/>
    </w:sectPr>
  </w:body>
</w:document>
</file>

<file path=word/styles.xml><?xml version="1.0" encoding="utf-8"?>
<w:styles xmlns:w="http://schemas.openxmlformats.org/wordprocessingml/2006/main">
  <w:docDefaults>
    <w:rPrDefault>
      <w:rPr>
        <w:rFonts w:ascii="맑은 고딕" w:eastAsia="맑은 고딕" w:hAnsi="맑은 고딕" w:cs="맑은 고딕"/>
        <w:sz w:val="20"/>
        <w:szCs w:val="20"/>
        <w:lang w:val="en-US" w:eastAsia="ko-KR"/>
      </w:rPr>
    </w:rPrDefault>
    <w:pPrDefault>
      <w:pPr>
        <w:spacing w:after="0" w:line="30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