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40"/>
      </w:pPr>
      <w:r>
        <w:rPr>
          <w:b/>
          <w:sz w:val="36"/>
          <w:szCs w:val="36"/>
        </w:rPr>
        <w:t xml:space="preserve">자문 의견서</w:t>
      </w:r>
    </w:p>
    <w:p>
      <w:pPr>
        <w:pBdr>
          <w:bottom w:val="single" w:sz="12" w:space="1" w:color="000000"/>
        </w:pBdr>
        <w:spacing w:before="120" w:after="120"/>
      </w:pPr>
      <w:r>
        <w:rPr>
          <w:b/>
          <w:sz w:val="24"/>
          <w:szCs w:val="24"/>
        </w:rPr>
        <w:t xml:space="preserve">Ⅰ. 자문위원 인적사항</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2300"/>
        <w:gridCol w:w="7300"/>
      </w:tblGrid>
      <w:tr>
        <w:tc>
          <w:tcPr>
            <w:tcW w:w="2300" w:type="dxa"/>
            <w:shd w:val="clear" w:color="auto" w:fill="F3F5F8"/>
          </w:tcPr>
          <w:p>
            <w:pPr>
              <w:spacing w:before="0" w:after="0"/>
            </w:pPr>
            <w:r>
              <w:rPr>
                <w:b/>
              </w:rPr>
              <w:t xml:space="preserve">성명</w:t>
            </w:r>
          </w:p>
        </w:tc>
        <w:tc>
          <w:tcPr>
            <w:tcW w:w="7300" w:type="dxa"/>
          </w:tcPr>
          <w:p>
            <w:pPr>
              <w:spacing w:before="0" w:after="0"/>
            </w:pPr>
            <w:r>
              <w:rPr/>
              <w:t xml:space="preserve">황재웅</w:t>
            </w:r>
          </w:p>
        </w:tc>
      </w:tr>
      <w:tr>
        <w:tc>
          <w:tcPr>
            <w:tcW w:w="2300" w:type="dxa"/>
            <w:shd w:val="clear" w:color="auto" w:fill="F3F5F8"/>
          </w:tcPr>
          <w:p>
            <w:pPr>
              <w:spacing w:before="0" w:after="0"/>
            </w:pPr>
            <w:r>
              <w:rPr>
                <w:b/>
              </w:rPr>
              <w:t xml:space="preserve">소속</w:t>
            </w:r>
          </w:p>
        </w:tc>
        <w:tc>
          <w:tcPr>
            <w:tcW w:w="7300" w:type="dxa"/>
          </w:tcPr>
          <w:p>
            <w:pPr>
              <w:spacing w:before="0" w:after="0"/>
            </w:pPr>
            <w:r>
              <w:rPr/>
              <w:t xml:space="preserve">현대건설 토목사업본부</w:t>
            </w:r>
          </w:p>
        </w:tc>
      </w:tr>
      <w:tr>
        <w:tc>
          <w:tcPr>
            <w:tcW w:w="2300" w:type="dxa"/>
            <w:shd w:val="clear" w:color="auto" w:fill="F3F5F8"/>
          </w:tcPr>
          <w:p>
            <w:pPr>
              <w:spacing w:before="0" w:after="0"/>
            </w:pPr>
            <w:r>
              <w:rPr>
                <w:b/>
              </w:rPr>
              <w:t xml:space="preserve">직위</w:t>
            </w:r>
          </w:p>
        </w:tc>
        <w:tc>
          <w:tcPr>
            <w:tcW w:w="7300" w:type="dxa"/>
          </w:tcPr>
          <w:p>
            <w:pPr>
              <w:spacing w:before="0" w:after="0"/>
            </w:pPr>
            <w:r>
              <w:rPr/>
              <w:t xml:space="preserve">책임매니저</w:t>
            </w:r>
          </w:p>
        </w:tc>
      </w:tr>
      <w:tr>
        <w:tc>
          <w:tcPr>
            <w:tcW w:w="2300" w:type="dxa"/>
            <w:shd w:val="clear" w:color="auto" w:fill="F3F5F8"/>
          </w:tcPr>
          <w:p>
            <w:pPr>
              <w:spacing w:before="0" w:after="0"/>
            </w:pPr>
            <w:r>
              <w:rPr>
                <w:b/>
              </w:rPr>
              <w:t xml:space="preserve">응답 분야</w:t>
            </w:r>
          </w:p>
        </w:tc>
        <w:tc>
          <w:tcPr>
            <w:tcW w:w="7300" w:type="dxa"/>
          </w:tcPr>
          <w:p>
            <w:pPr>
              <w:spacing w:before="0" w:after="0"/>
            </w:pPr>
            <w:r>
              <w:rPr/>
              <w:t xml:space="preserve">② 건설업체(시공사) 소속 → 시공</w:t>
            </w:r>
          </w:p>
        </w:tc>
      </w:tr>
      <w:tr>
        <w:tc>
          <w:tcPr>
            <w:tcW w:w="2300" w:type="dxa"/>
            <w:shd w:val="clear" w:color="auto" w:fill="F3F5F8"/>
          </w:tcPr>
          <w:p>
            <w:pPr>
              <w:spacing w:before="0" w:after="0"/>
            </w:pPr>
            <w:r>
              <w:rPr>
                <w:b/>
              </w:rPr>
              <w:t xml:space="preserve">경력·BIM 실적</w:t>
            </w:r>
          </w:p>
        </w:tc>
        <w:tc>
          <w:tcPr>
            <w:tcW w:w="7300" w:type="dxa"/>
          </w:tcPr>
          <w:p>
            <w:pPr>
              <w:spacing w:before="0" w:after="0"/>
            </w:pPr>
            <w:r>
              <w:rPr/>
              <w:t xml:space="preserve">총 20년 (BIM 16년) / 공공 30건 · 민간 10건</w:t>
            </w:r>
          </w:p>
        </w:tc>
      </w:tr>
      <w:tr>
        <w:tc>
          <w:tcPr>
            <w:tcW w:w="2300" w:type="dxa"/>
            <w:shd w:val="clear" w:color="auto" w:fill="F3F5F8"/>
          </w:tcPr>
          <w:p>
            <w:pPr>
              <w:spacing w:before="0" w:after="0"/>
            </w:pPr>
            <w:r>
              <w:rPr>
                <w:b/>
              </w:rPr>
              <w:t xml:space="preserve">주요 수행 시설군</w:t>
            </w:r>
          </w:p>
        </w:tc>
        <w:tc>
          <w:tcPr>
            <w:tcW w:w="7300" w:type="dxa"/>
          </w:tcPr>
          <w:p>
            <w:pPr>
              <w:spacing w:before="0" w:after="0"/>
            </w:pPr>
            <w:r>
              <w:rPr/>
              <w:t xml:space="preserve">도로, 교량, 터널, 철도, 상하수도</w:t>
            </w:r>
          </w:p>
        </w:tc>
      </w:tr>
      <w:tr>
        <w:tc>
          <w:tcPr>
            <w:tcW w:w="2300" w:type="dxa"/>
            <w:shd w:val="clear" w:color="auto" w:fill="F3F5F8"/>
          </w:tcPr>
          <w:p>
            <w:pPr>
              <w:spacing w:before="0" w:after="0"/>
            </w:pPr>
            <w:r>
              <w:rPr>
                <w:b/>
              </w:rPr>
              <w:t xml:space="preserve">회신일</w:t>
            </w:r>
          </w:p>
        </w:tc>
        <w:tc>
          <w:tcPr>
            <w:tcW w:w="7300" w:type="dxa"/>
          </w:tcPr>
          <w:p>
            <w:pPr>
              <w:spacing w:before="0" w:after="0"/>
            </w:pPr>
            <w:r>
              <w:rPr/>
              <w:t xml:space="preserve">2026.10.20</w:t>
            </w:r>
          </w:p>
        </w:tc>
      </w:tr>
    </w:tbl>
    <w:p>
      <w:pPr>
        <w:pBdr>
          <w:bottom w:val="single" w:sz="12" w:space="1" w:color="000000"/>
        </w:pBdr>
        <w:spacing w:before="280" w:after="120"/>
      </w:pPr>
      <w:r>
        <w:rPr>
          <w:b/>
          <w:sz w:val="24"/>
          <w:szCs w:val="24"/>
        </w:rPr>
        <w:t xml:space="preserve">Ⅱ. 공통 문항 (Q1~Q11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Q1. 2027년 '300억↑ 기타공사(토목은 구조물 포함)' 확대가 현장에서 가능하겠습니까?</w:t>
            </w:r>
          </w:p>
        </w:tc>
        <w:tc>
          <w:tcPr>
            <w:tcW w:w="5600" w:type="dxa"/>
          </w:tcPr>
          <w:p>
            <w:pPr>
              <w:spacing w:before="0" w:after="0"/>
            </w:pPr>
            <w:r>
              <w:rPr/>
              <w:t xml:space="preserve">선택 : ⑤ 판단 곤란</w:t>
            </w:r>
          </w:p>
          <w:p>
            <w:pPr>
              <w:spacing w:before="0" w:after="0"/>
            </w:pPr>
            <w:r>
              <w:rPr/>
              <w:t xml:space="preserve">그렇게 판단하시는 이유 : BIM 확대의 기준이 모호함. 내역에 BIM 구축비를 2~3억이라도 편성해서 적용시키면 가능한 상황임. 다만, 내역에 미반영되어 있거나 기본 및 실시설계 단계에서 설계사의 BIM 구축이 의무화되지 않으면 자생적으로 BIM을 수행하지는 않을 것으로 판단됨.</w:t>
            </w:r>
          </w:p>
        </w:tc>
      </w:tr>
      <w:tr>
        <w:trPr>
          <w:cantSplit/>
        </w:trPr>
        <w:tc>
          <w:tcPr>
            <w:tcW w:w="4000" w:type="dxa"/>
          </w:tcPr>
          <w:p>
            <w:pPr>
              <w:spacing w:before="0" w:after="0"/>
            </w:pPr>
            <w:r>
              <w:rPr/>
              <w:t xml:space="preserve">Q1-2. 현행 방침대로 '27년에 시행할 경우, 가장 우려되는 문제는?</w:t>
            </w:r>
          </w:p>
        </w:tc>
        <w:tc>
          <w:tcPr>
            <w:tcW w:w="5600" w:type="dxa"/>
          </w:tcPr>
          <w:p>
            <w:pPr>
              <w:spacing w:before="0" w:after="0"/>
            </w:pPr>
            <w:r>
              <w:rPr/>
              <w:t xml:space="preserve">선택 : 비용 : BIM 대가 산정 기준이 분야별로 달라 사업마다 편차 / 검수 : 성과품 검수 체계·인력 미비</w:t>
            </w:r>
          </w:p>
          <w:p>
            <w:pPr>
              <w:spacing w:before="0" w:after="0"/>
            </w:pPr>
            <w:r>
              <w:rPr/>
              <w:t xml:space="preserve">가장 우려되는 문제가 실제로 어떤 형태로 나타날지 적어 주십시오 : 예산이 편성되어도 설계와 이원화되어 최소 비용으로 BIM 용역사에 외주만 보낼 것으로 예상됨. 공종에 특수성을 감안하지 않고 BIM 예산/내역이 적게 잡혔다고 할 것이고, 외주비 절감을 위해 최소한의 업무 범위만 수행할 것으로 예상됨. 성과품 검수를 꼼꼼하게 하기도 어렵고, 검수 결과를 이행시키기도 과업과 무관하게 BIM이 진행되므로 강하게 강제하지 못하고 준공될 것으로 예상됨. 도면이나 수량을 BIM에서 산출하도록 강제하면 성과품 검수가 자연스럽게 수행될 수 있으나, 설계사의 수행 역량 부족과 비용 증가로 인해 거센 반발에 부딪힐 것임. BIM 기반의 설계가 가능한 몇몇 설계사가 독식한다는 반발이 나올 것이며, BIM 기반 설계가 가능한 설계사도 설계비 인상을 요구할 것임.</w:t>
            </w:r>
          </w:p>
        </w:tc>
      </w:tr>
      <w:tr>
        <w:trPr>
          <w:cantSplit/>
        </w:trPr>
        <w:tc>
          <w:tcPr>
            <w:tcW w:w="4000" w:type="dxa"/>
          </w:tcPr>
          <w:p>
            <w:pPr>
              <w:spacing w:before="0" w:after="0"/>
            </w:pPr>
            <w:r>
              <w:rPr/>
              <w:t xml:space="preserve">Q2. 확대에 앞서 반드시 갖춰져야 할 것</w:t>
            </w:r>
          </w:p>
        </w:tc>
        <w:tc>
          <w:tcPr>
            <w:tcW w:w="5600" w:type="dxa"/>
          </w:tcPr>
          <w:p>
            <w:pPr>
              <w:spacing w:before="0" w:after="0"/>
            </w:pPr>
            <w:r>
              <w:rPr/>
              <w:t xml:space="preserve">선택 : 업체 선정 평가에 BIM 반영 (설계·감리 용역 PQ, 시공사 입찰) / 2D 도면 병행 작성 부담의 해소 / BIM 성과의 기존 문서 대체 인정 (법적 지위)</w:t>
            </w:r>
          </w:p>
          <w:p>
            <w:pPr>
              <w:spacing w:before="0" w:after="0"/>
            </w:pPr>
            <w:r>
              <w:rPr/>
              <w:t xml:space="preserve">가장 시급한 1개를 고르신다면, 구체적으로 어떤 형태로 마련되어야 합니까? : 도면과 수량을 BIM으로 작성하게 하고 BIM 모델에 담기게 하면 BIM 설계가 자동적으로 수행됨. 이를 이행하지 못하고 기존의 CAD나 엑셀로 수량을 산출한 경우는 준공 승인을 미루고, 다른 입찰에 패널티를 줘야 설계사나 시공사 경영층에서 BIM 의무화에 대한 중요성을 인식할 것임. 이후 몇몇 도면이나 수량은 BIM에서 만들 수 없다거나 CAD, 엑셀을 써야한다고 할 것인데, 이에 대해 예외적으로 CAD, 엑셀 사용을 승인하고, 장기적으로 이런 항목은 성과품에서 제외시켜주고 BIM 성과품이 단일의 설계 성과품으로 납품되게 해야함. (설계 단계에서 BIM에 반영하기 어렵거나 필요하지 않은 마이너 아이템들은 기초 수량에 할증하거나 경비를 책정하는 방식으로 간소화시켜야 함)</w:t>
            </w:r>
          </w:p>
        </w:tc>
      </w:tr>
      <w:tr>
        <w:trPr>
          <w:cantSplit/>
        </w:trPr>
        <w:tc>
          <w:tcPr>
            <w:tcW w:w="4000" w:type="dxa"/>
          </w:tcPr>
          <w:p>
            <w:pPr>
              <w:spacing w:before="0" w:after="0"/>
            </w:pPr>
            <w:r>
              <w:rPr/>
              <w:t xml:space="preserve">Q3. 시설군별·단계별 지금 확대 가능 범위</w:t>
            </w:r>
          </w:p>
        </w:tc>
        <w:tc>
          <w:tcPr>
            <w:tcW w:w="5600" w:type="dxa"/>
          </w:tcPr>
          <w:p>
            <w:pPr>
              <w:spacing w:before="0" w:after="0"/>
            </w:pPr>
            <w:r>
              <w:rPr/>
              <w:t xml:space="preserve">도로(선형) (설계단계 BIM 적용) : △</w:t>
            </w:r>
          </w:p>
          <w:p>
            <w:pPr>
              <w:spacing w:before="0" w:after="0"/>
            </w:pPr>
            <w:r>
              <w:rPr/>
              <w:t xml:space="preserve">도로(선형) (시공단계 연계) : △</w:t>
            </w:r>
          </w:p>
          <w:p>
            <w:pPr>
              <w:spacing w:before="0" w:after="0"/>
            </w:pPr>
            <w:r>
              <w:rPr/>
              <w:t xml:space="preserve">교량 (설계단계 BIM 적용) : △</w:t>
            </w:r>
          </w:p>
          <w:p>
            <w:pPr>
              <w:spacing w:before="0" w:after="0"/>
            </w:pPr>
            <w:r>
              <w:rPr/>
              <w:t xml:space="preserve">교량 (시공단계 연계) : △</w:t>
            </w:r>
          </w:p>
          <w:p>
            <w:pPr>
              <w:spacing w:before="0" w:after="0"/>
            </w:pPr>
            <w:r>
              <w:rPr/>
              <w:t xml:space="preserve">터널·지하구조물 (설계단계 BIM 적용) : △</w:t>
            </w:r>
          </w:p>
          <w:p>
            <w:pPr>
              <w:spacing w:before="0" w:after="0"/>
            </w:pPr>
            <w:r>
              <w:rPr/>
              <w:t xml:space="preserve">터널·지하구조물 (시공단계 연계) : △</w:t>
            </w:r>
          </w:p>
          <w:p>
            <w:pPr>
              <w:spacing w:before="0" w:after="0"/>
            </w:pPr>
            <w:r>
              <w:rPr/>
              <w:t xml:space="preserve">철도(도시철도) (설계단계 BIM 적용) : △</w:t>
            </w:r>
          </w:p>
          <w:p>
            <w:pPr>
              <w:spacing w:before="0" w:after="0"/>
            </w:pPr>
            <w:r>
              <w:rPr/>
              <w:t xml:space="preserve">철도(도시철도) (시공단계 연계) : △</w:t>
            </w:r>
          </w:p>
          <w:p>
            <w:pPr>
              <w:spacing w:before="0" w:after="0"/>
            </w:pPr>
            <w:r>
              <w:rPr/>
              <w:t xml:space="preserve">공공건축 (설계단계 BIM 적용) : ○</w:t>
            </w:r>
          </w:p>
          <w:p>
            <w:pPr>
              <w:spacing w:before="0" w:after="0"/>
            </w:pPr>
            <w:r>
              <w:rPr/>
              <w:t xml:space="preserve">공공건축 (시공단계 연계) : ○</w:t>
            </w:r>
          </w:p>
          <w:p>
            <w:pPr>
              <w:spacing w:before="0" w:after="0"/>
            </w:pPr>
            <w:r>
              <w:rPr/>
              <w:t xml:space="preserve">상·하수도 (설계단계 BIM 적용) : ○</w:t>
            </w:r>
          </w:p>
          <w:p>
            <w:pPr>
              <w:spacing w:before="0" w:after="0"/>
            </w:pPr>
            <w:r>
              <w:rPr/>
              <w:t xml:space="preserve">상·하수도 (시공단계 연계) : ○</w:t>
            </w:r>
          </w:p>
          <w:p>
            <w:pPr>
              <w:spacing w:before="0" w:after="0"/>
            </w:pPr>
            <w:r>
              <w:rPr/>
              <w:t xml:space="preserve">하천·치수 (설계단계 BIM 적용) : △</w:t>
            </w:r>
          </w:p>
          <w:p>
            <w:pPr>
              <w:spacing w:before="0" w:after="0"/>
            </w:pPr>
            <w:r>
              <w:rPr/>
              <w:t xml:space="preserve">하천·치수 (시공단계 연계) : △</w:t>
            </w:r>
          </w:p>
          <w:p>
            <w:pPr>
              <w:spacing w:before="0" w:after="0"/>
            </w:pPr>
            <w:r>
              <w:rPr/>
              <w:t xml:space="preserve">공동구·지하시설물 (설계단계 BIM 적용) : △</w:t>
            </w:r>
          </w:p>
          <w:p>
            <w:pPr>
              <w:spacing w:before="0" w:after="0"/>
            </w:pPr>
            <w:r>
              <w:rPr/>
              <w:t xml:space="preserve">공동구·지하시설물 (시공단계 연계) : △</w:t>
            </w:r>
          </w:p>
        </w:tc>
      </w:tr>
      <w:tr>
        <w:trPr>
          <w:cantSplit/>
        </w:trPr>
        <w:tc>
          <w:tcPr>
            <w:tcW w:w="4000" w:type="dxa"/>
          </w:tcPr>
          <w:p>
            <w:pPr>
              <w:spacing w:before="0" w:after="0"/>
            </w:pPr>
            <w:r>
              <w:rPr/>
              <w:t xml:space="preserve">Q3-2. 총공사비 구간별 '27년 BIM 적용 가능성</w:t>
            </w:r>
          </w:p>
        </w:tc>
        <w:tc>
          <w:tcPr>
            <w:tcW w:w="5600" w:type="dxa"/>
          </w:tcPr>
          <w:p>
            <w:pPr>
              <w:spacing w:before="0" w:after="0"/>
            </w:pPr>
            <w:r>
              <w:rPr/>
              <w:t xml:space="preserve">300억~500억 미만 : − 판단곤란</w:t>
            </w:r>
          </w:p>
          <w:p>
            <w:pPr>
              <w:spacing w:before="0" w:after="0"/>
            </w:pPr>
            <w:r>
              <w:rPr/>
              <w:t xml:space="preserve">500억~1,000억 미만 : − 판단곤란</w:t>
            </w:r>
          </w:p>
          <w:p>
            <w:pPr>
              <w:spacing w:before="0" w:after="0"/>
            </w:pPr>
            <w:r>
              <w:rPr/>
              <w:t xml:space="preserve">1,000억 이상 : △ 주요 구조물 중심이면 가능</w:t>
            </w:r>
          </w:p>
          <w:p>
            <w:pPr>
              <w:spacing w:before="0" w:after="0"/>
            </w:pPr>
            <w:r>
              <w:rPr/>
              <w:t xml:space="preserve">구간별로 판단이 다르다면 그 이유 : 현실적으로 총공사비가 1000 미만이면 직공비는 500억 미만인데, 소규모 프로젝트에서 2~3억을 들여서 BIM을 한다는 건 쉽지 않음. 2~3억 이하로 BIM을 수행하거나 자체적으로 하는것은 품질이 떨어져 의미있게 설계나 시공시 활용이 어려움. 오히려 대형 프로젝트를 더 철저히 관리하고, 이를 단계적으로 중형, 소형 프로젝트로 확산하는 것이 중요함(대형 프로젝트에서 5~10억을 들여 수행한 BIM이 효과를 본다면, 중소형프로젝트에서도 이 금액의 70% 수준으로 BIM 예산을 유지하고 그대로 수행하는 전략이 필요함)</w:t>
            </w:r>
          </w:p>
        </w:tc>
      </w:tr>
      <w:tr>
        <w:trPr>
          <w:cantSplit/>
        </w:trPr>
        <w:tc>
          <w:tcPr>
            <w:tcW w:w="4000" w:type="dxa"/>
          </w:tcPr>
          <w:p>
            <w:pPr>
              <w:spacing w:before="0" w:after="0"/>
            </w:pPr>
            <w:r>
              <w:rPr/>
              <w:t xml:space="preserve">Q4. Q3에서 ×로 표시하신 시설군(설계단계·시공단계 모두)은 무엇이 문제입니까?</w:t>
            </w:r>
          </w:p>
        </w:tc>
        <w:tc>
          <w:tcPr>
            <w:tcW w:w="5600" w:type="dxa"/>
          </w:tcPr>
          <w:p>
            <w:pPr>
              <w:spacing w:before="0" w:after="0"/>
            </w:pPr>
            <w:r>
              <w:rPr/>
              <w:t xml:space="preserve">시설군과 단계(설계·시공)를 함께 적어 주십시오. 표준·라이브러리 부재, 발주 관행, 모델 활용처 부족 등 구체적인 사유 : 프로젝트 규모가 작아서 BIM을 수행하고 관리하는 별도의 인력을 둘 수 없으며, 겸업 형태로 관리를 할 수 밖에 없음. 따라서 BIM은 후순위로 밀리게 되고 기존 방식으로 설계 시공을 수행하게 됨.</w:t>
            </w:r>
          </w:p>
        </w:tc>
      </w:tr>
      <w:tr>
        <w:trPr>
          <w:cantSplit/>
        </w:trPr>
        <w:tc>
          <w:tcPr>
            <w:tcW w:w="4000" w:type="dxa"/>
          </w:tcPr>
          <w:p>
            <w:pPr>
              <w:spacing w:before="0" w:after="0"/>
            </w:pPr>
            <w:r>
              <w:rPr/>
              <w:t xml:space="preserve">Q5. '27년 적용 대상 기준으로 가장 적절한 안은?</w:t>
            </w:r>
          </w:p>
        </w:tc>
        <w:tc>
          <w:tcPr>
            <w:tcW w:w="5600" w:type="dxa"/>
          </w:tcPr>
          <w:p>
            <w:pPr>
              <w:spacing w:before="0" w:after="0"/>
            </w:pPr>
            <w:r>
              <w:rPr/>
              <w:t xml:space="preserve">1순위 : (바) 위 안들 외의 기준</w:t>
            </w:r>
          </w:p>
          <w:p>
            <w:pPr>
              <w:spacing w:before="0" w:after="0"/>
            </w:pPr>
            <w:r>
              <w:rPr/>
              <w:t xml:space="preserve">2순위 : (라) 금액 기준 없이, 주요 구조물이 포함된 공사 전부</w:t>
            </w:r>
          </w:p>
          <w:p>
            <w:pPr>
              <w:spacing w:before="0" w:after="0"/>
            </w:pPr>
            <w:r>
              <w:rPr/>
              <w:t xml:space="preserve">(바) 선택 시 기준 서술 : 3,000억 이상 모든 공사</w:t>
            </w:r>
          </w:p>
          <w:p>
            <w:pPr>
              <w:spacing w:before="0" w:after="0"/>
            </w:pPr>
            <w:r>
              <w:rPr/>
              <w:t xml:space="preserve">1순위로 고르신 이유와, 그 안의 예상되는 부작용 : 3,000억 이상 공사도 막상 설계, 시공을 수주한 회사들은 제대로 이행 안 할 것임. 따라서 3,000억 공사에 대해서 제대로 수행하게 하고, BIM 검수를 철저히하여 승인을 못 받으면 지체상금 및 벌점부과, 후속 입찰 참여 금지 등의 규제를 강하게 해야됨. 그렇게 해서 3,000억 이상 공사에 BIM이 정착되어야 그 이하의 중소형 공사에 대해서도 경각심을 갖고 BIM을 수행할 것임.</w:t>
            </w:r>
          </w:p>
        </w:tc>
      </w:tr>
      <w:tr>
        <w:trPr>
          <w:cantSplit/>
        </w:trPr>
        <w:tc>
          <w:tcPr>
            <w:tcW w:w="4000" w:type="dxa"/>
          </w:tcPr>
          <w:p>
            <w:pPr>
              <w:spacing w:before="0" w:after="0"/>
            </w:pPr>
            <w:r>
              <w:rPr/>
              <w:t xml:space="preserve">Q6. 적용 확대 방식으로 어느 것이 현실적입니까?</w:t>
            </w:r>
          </w:p>
        </w:tc>
        <w:tc>
          <w:tcPr>
            <w:tcW w:w="5600" w:type="dxa"/>
          </w:tcPr>
          <w:p>
            <w:pPr>
              <w:spacing w:before="0" w:after="0"/>
            </w:pPr>
            <w:r>
              <w:rPr/>
              <w:t xml:space="preserve">선택 : ① 금액 기준을 단계적으로 내려 대상 확대 (현행 서울시)</w:t>
            </w:r>
          </w:p>
          <w:p>
            <w:pPr>
              <w:spacing w:before="0" w:after="0"/>
            </w:pPr>
            <w:r>
              <w:rPr/>
              <w:t xml:space="preserve">선택하신 이유와, 서울시에 적용할 때 유의할 점 : 요구수준은 설계도면 및 수량을 전부 BIM으로 도출하도록 하는 것이며, 이를 이행하지 못하면 손해를 보더라도 설계사나 시공사가 이를 수행하도록 페널티를 부과해야 함. 이후, 금액 기준을 낮추면 자연스럽게 이행하게 됨 (페널티가 강하면, BIM 수행 역량이 확보된 업체만 입찰에 참여할 것이며, 역량이 부족한 회사는 비용을 더 책정해서 입찰에 참여할 것임)</w:t>
            </w:r>
          </w:p>
        </w:tc>
      </w:tr>
      <w:tr>
        <w:trPr>
          <w:cantSplit/>
        </w:trPr>
        <w:tc>
          <w:tcPr>
            <w:tcW w:w="4000" w:type="dxa"/>
          </w:tcPr>
          <w:p>
            <w:pPr>
              <w:spacing w:before="0" w:after="0"/>
            </w:pPr>
            <w:r>
              <w:rPr/>
              <w:t xml:space="preserve">Q7. 총공사비 300억 원 기준선은 타당합니까?</w:t>
            </w:r>
          </w:p>
        </w:tc>
        <w:tc>
          <w:tcPr>
            <w:tcW w:w="5600" w:type="dxa"/>
          </w:tcPr>
          <w:p>
            <w:pPr>
              <w:spacing w:before="0" w:after="0"/>
            </w:pPr>
            <w:r>
              <w:rPr/>
              <w:t xml:space="preserve">선택 : ④ 금액 기준 자체가 적절하지 않다</w:t>
            </w:r>
          </w:p>
          <w:p>
            <w:pPr>
              <w:spacing w:before="0" w:after="0"/>
            </w:pPr>
            <w:r>
              <w:rPr/>
              <w:t xml:space="preserve">선택 : 구조물의 복잡도 (지하·복합구조 등) / 발주방식 (기술형입찰 여부 등)</w:t>
            </w:r>
          </w:p>
        </w:tc>
      </w:tr>
      <w:tr>
        <w:trPr>
          <w:cantSplit/>
        </w:trPr>
        <w:tc>
          <w:tcPr>
            <w:tcW w:w="4000" w:type="dxa"/>
          </w:tcPr>
          <w:p>
            <w:pPr>
              <w:spacing w:before="0" w:after="0"/>
            </w:pPr>
            <w:r>
              <w:rPr/>
              <w:t xml:space="preserve">Q8. '29년 '100억↑ 건축공사' 단계는 어떻게 보십니까?</w:t>
            </w:r>
          </w:p>
        </w:tc>
        <w:tc>
          <w:tcPr>
            <w:tcW w:w="5600" w:type="dxa"/>
          </w:tcPr>
          <w:p>
            <w:pPr>
              <w:spacing w:before="0" w:after="0"/>
            </w:pPr>
            <w:r>
              <w:rPr/>
              <w:t xml:space="preserve">선택 : ④ 판단 곤란</w:t>
            </w:r>
          </w:p>
        </w:tc>
      </w:tr>
      <w:tr>
        <w:trPr>
          <w:cantSplit/>
        </w:trPr>
        <w:tc>
          <w:tcPr>
            <w:tcW w:w="4000" w:type="dxa"/>
          </w:tcPr>
          <w:p>
            <w:pPr>
              <w:spacing w:before="0" w:after="0"/>
            </w:pPr>
            <w:r>
              <w:rPr/>
              <w:t xml:space="preserve">Q9. 국가(28년)보다 서울시가 1년 앞선('27년) 확대, 어떻게 보십니까?</w:t>
            </w:r>
          </w:p>
        </w:tc>
        <w:tc>
          <w:tcPr>
            <w:tcW w:w="5600" w:type="dxa"/>
          </w:tcPr>
          <w:p>
            <w:pPr>
              <w:spacing w:before="0" w:after="0"/>
            </w:pPr>
            <w:r>
              <w:rPr/>
              <w:t xml:space="preserve">서울시의 발주·공사관리·유지관리 여건을 고려하여 기재해 주십시오. : 예산을 편성해서 BIM을 수행하면 확대되었다고 말할 수 있음. 그러나 실제 프로젝트에서 의미있게 활용되었거나 BIM을 통해 설계 생산성 향상 및 설계/시공 품질 향상을 달성했다고 하려면 확대라고 말하기 어려움.</w:t>
            </w:r>
          </w:p>
        </w:tc>
      </w:tr>
      <w:tr>
        <w:trPr>
          <w:cantSplit/>
        </w:trPr>
        <w:tc>
          <w:tcPr>
            <w:tcW w:w="4000" w:type="dxa"/>
          </w:tcPr>
          <w:p>
            <w:pPr>
              <w:spacing w:before="0" w:after="0"/>
            </w:pPr>
            <w:r>
              <w:rPr/>
              <w:t xml:space="preserve">Q10. 국토부 후속 기준(대가·설계도서 기준 등) 미정비가 현장에 주는 영향</w:t>
            </w:r>
          </w:p>
        </w:tc>
        <w:tc>
          <w:tcPr>
            <w:tcW w:w="5600" w:type="dxa"/>
          </w:tcPr>
          <w:p>
            <w:pPr>
              <w:spacing w:before="0" w:after="0"/>
            </w:pPr>
            <w:r>
              <w:rPr/>
              <w:t xml:space="preserve">선택 : 작다</w:t>
            </w:r>
          </w:p>
          <w:p>
            <w:pPr>
              <w:spacing w:before="0" w:after="0"/>
            </w:pPr>
            <w:r>
              <w:rPr/>
              <w:t xml:space="preserve">현재 기준으로 처리하기 어려웠던 분야·업무가 있다면 적어 주십시오. : 기준이랑 무관하게 업계에서 BIM 중심의 설계를 수행하려는 의지가 있어야 됨. 기준이 아무리 잘되어있어도 이에 대한 보상 및 패널티가 강하지 않으면 구색만 갖추는 식의 BIM 수행 관행이 개선되기 어려움.</w:t>
            </w:r>
          </w:p>
        </w:tc>
      </w:tr>
      <w:tr>
        <w:trPr>
          <w:cantSplit/>
        </w:trPr>
        <w:tc>
          <w:tcPr>
            <w:tcW w:w="4000" w:type="dxa"/>
          </w:tcPr>
          <w:p>
            <w:pPr>
              <w:spacing w:before="0" w:after="0"/>
            </w:pPr>
            <w:r>
              <w:rPr/>
              <w:t xml:space="preserve">Q11. 타 발주기관(LH·SH·도로공사·국가철도공단 등) BIM 과업 수행 경험</w:t>
            </w:r>
          </w:p>
        </w:tc>
        <w:tc>
          <w:tcPr>
            <w:tcW w:w="5600" w:type="dxa"/>
          </w:tcPr>
          <w:p>
            <w:pPr>
              <w:spacing w:before="0" w:after="0"/>
            </w:pPr>
            <w:r>
              <w:rPr/>
              <w:t xml:space="preserve">선택 : 있음</w:t>
            </w:r>
          </w:p>
          <w:p>
            <w:pPr>
              <w:spacing w:before="0" w:after="0"/>
            </w:pPr>
            <w:r>
              <w:rPr/>
              <w:t xml:space="preserve">BIM 업무 대가 수준 : 서울시보다 높음/많음</w:t>
            </w:r>
          </w:p>
          <w:p>
            <w:pPr>
              <w:spacing w:before="0" w:after="0"/>
            </w:pPr>
            <w:r>
              <w:rPr/>
              <w:t xml:space="preserve">성과품 요구수준 : 서울시보다 높음/많음</w:t>
            </w:r>
          </w:p>
          <w:p>
            <w:pPr>
              <w:spacing w:before="0" w:after="0"/>
            </w:pPr>
            <w:r>
              <w:rPr/>
              <w:t xml:space="preserve">검수의 엄격성 : 서울시보다 높음/많음</w:t>
            </w:r>
          </w:p>
          <w:p>
            <w:pPr>
              <w:spacing w:before="0" w:after="0"/>
            </w:pPr>
            <w:r>
              <w:rPr/>
              <w:t xml:space="preserve">과업 수행 기간의 여유 : 비슷</w:t>
            </w:r>
          </w:p>
          <w:p>
            <w:pPr>
              <w:spacing w:before="0" w:after="0"/>
            </w:pPr>
            <w:r>
              <w:rPr/>
              <w:t xml:space="preserve">수행 기관 (해당 시) : LH, 도로공사, 국가철도공단</w:t>
            </w:r>
          </w:p>
          <w:p>
            <w:pPr>
              <w:spacing w:before="0" w:after="0"/>
            </w:pPr>
            <w:r>
              <w:rPr/>
              <w:t xml:space="preserve">가장 크게 달랐던 점과, 서울시가 참고할 만한 부분 : 대부분 예산을 상당히 많이 책정했었으나, 지금은 외주 중심으로 운영되는 현황을 파악하고 축소하는 분위기임. 그래도 예산이 많이 책정되는 편임. 다만 검수는 엄격하지 않으며, BIM 활용 과정에 대한 검수가 없어서 여전히 실무 활용도는 낮고, 외주 시행으로 설계도서와 이원화된 BIM 성과품 작성에 그치고 있음.</w:t>
            </w:r>
          </w:p>
        </w:tc>
      </w:tr>
    </w:tbl>
    <w:p>
      <w:pPr>
        <w:pBdr>
          <w:bottom w:val="single" w:sz="12" w:space="1" w:color="000000"/>
        </w:pBdr>
        <w:spacing w:before="280" w:after="120"/>
      </w:pPr>
      <w:r>
        <w:rPr>
          <w:b/>
          <w:sz w:val="24"/>
          <w:szCs w:val="24"/>
        </w:rPr>
        <w:t xml:space="preserve">Ⅲ. BIM의 경제성에 대한 판단 (E1~E6 · 모든 응답자)</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E1. BIM 적용 시 설계 실제 투입(공수) 증가 수준</w:t>
            </w:r>
          </w:p>
        </w:tc>
        <w:tc>
          <w:tcPr>
            <w:tcW w:w="5600" w:type="dxa"/>
          </w:tcPr>
          <w:p>
            <w:pPr>
              <w:spacing w:before="0" w:after="0"/>
            </w:pPr>
            <w:r>
              <w:rPr/>
              <w:t xml:space="preserve">선택 : ① 5% 미만</w:t>
            </w:r>
          </w:p>
        </w:tc>
      </w:tr>
      <w:tr>
        <w:trPr>
          <w:cantSplit/>
        </w:trPr>
        <w:tc>
          <w:tcPr>
            <w:tcW w:w="4000" w:type="dxa"/>
          </w:tcPr>
          <w:p>
            <w:pPr>
              <w:spacing w:before="0" w:after="0"/>
            </w:pPr>
            <w:r>
              <w:rPr/>
              <w:t xml:space="preserve">E2. BIM으로 착공 전 발견되는 설계오류 규모</w:t>
            </w:r>
          </w:p>
        </w:tc>
        <w:tc>
          <w:tcPr>
            <w:tcW w:w="5600" w:type="dxa"/>
          </w:tcPr>
          <w:p>
            <w:pPr>
              <w:spacing w:before="0" w:after="0"/>
            </w:pPr>
            <w:r>
              <w:rPr/>
              <w:t xml:space="preserve">선택 : ① 명확히 이득</w:t>
            </w:r>
          </w:p>
          <w:p>
            <w:pPr>
              <w:spacing w:before="0" w:after="0"/>
            </w:pPr>
            <w:r>
              <w:rPr/>
              <w:t xml:space="preserve">선택 : 터널·지하 / 공공건축</w:t>
            </w:r>
          </w:p>
          <w:p>
            <w:pPr>
              <w:spacing w:before="0" w:after="0"/>
            </w:pPr>
            <w:r>
              <w:rPr/>
              <w:t xml:space="preserve">1건당 착공 전 발견 간섭·오류 건수 : 10건↑</w:t>
            </w:r>
          </w:p>
          <w:p>
            <w:pPr>
              <w:spacing w:before="0" w:after="0"/>
            </w:pPr>
            <w:r>
              <w:rPr/>
              <w:t xml:space="preserve">오류 1건이 착공 후 발견 시 설계변경 증액 : 판단곤란</w:t>
            </w:r>
          </w:p>
        </w:tc>
      </w:tr>
      <w:tr>
        <w:trPr>
          <w:cantSplit/>
        </w:trPr>
        <w:tc>
          <w:tcPr>
            <w:tcW w:w="4000" w:type="dxa"/>
          </w:tcPr>
          <w:p>
            <w:pPr>
              <w:spacing w:before="0" w:after="0"/>
            </w:pPr>
            <w:r>
              <w:rPr/>
              <w:t xml:space="preserve">E3. 공공이 감수할 만한 추가비용의 한계</w:t>
            </w:r>
          </w:p>
        </w:tc>
        <w:tc>
          <w:tcPr>
            <w:tcW w:w="5600" w:type="dxa"/>
          </w:tcPr>
          <w:p>
            <w:pPr>
              <w:spacing w:before="0" w:after="0"/>
            </w:pPr>
            <w:r>
              <w:rPr/>
              <w:t xml:space="preserve">선택 : ② 설계비 10% 추가까지</w:t>
            </w:r>
          </w:p>
        </w:tc>
      </w:tr>
      <w:tr>
        <w:trPr>
          <w:cantSplit/>
        </w:trPr>
        <w:tc>
          <w:tcPr>
            <w:tcW w:w="4000" w:type="dxa"/>
          </w:tcPr>
          <w:p>
            <w:pPr>
              <w:spacing w:before="0" w:after="0"/>
            </w:pPr>
            <w:r>
              <w:rPr/>
              <w:t xml:space="preserve">E4. 확대가 경제적으로 타당해지는 시점</w:t>
            </w:r>
          </w:p>
        </w:tc>
        <w:tc>
          <w:tcPr>
            <w:tcW w:w="5600" w:type="dxa"/>
          </w:tcPr>
          <w:p>
            <w:pPr>
              <w:spacing w:before="0" w:after="0"/>
            </w:pPr>
            <w:r>
              <w:rPr/>
              <w:t xml:space="preserve">선택 : ① 이미 감당 가능한 수준</w:t>
            </w:r>
          </w:p>
          <w:p>
            <w:pPr>
              <w:spacing w:before="0" w:after="0"/>
            </w:pPr>
            <w:r>
              <w:rPr/>
              <w:t xml:space="preserve">그렇게 보시는 근거 (업계 여건·기술·기준 정비 등) : 기술적으로는 충분히 가능하며, 기술적으로 불가능한 부분은 마이너한 부분이므로 설계 성과품 작성시 생략하거나 기존 방식을 병행해도 됨. 다만, 엔지니어가 직접 BIM으로 설계하는 것은 한국 설계사 역량상 어려우므로 엔지니어와 BIM 오퍼레이터가 공동으로 프로젝트로 수행하는 형태로 설계를 진행하고 이에 대한 대가를 지급할 필요가 있음.</w:t>
            </w:r>
          </w:p>
        </w:tc>
      </w:tr>
      <w:tr>
        <w:trPr>
          <w:cantSplit/>
        </w:trPr>
        <w:tc>
          <w:tcPr>
            <w:tcW w:w="4000" w:type="dxa"/>
          </w:tcPr>
          <w:p>
            <w:pPr>
              <w:spacing w:before="0" w:after="0"/>
            </w:pPr>
            <w:r>
              <w:rPr/>
              <w:t xml:space="preserve">E5. BIM 대가(별도 추가 대가) 지급이 맞다고 보십니까?</w:t>
            </w:r>
          </w:p>
        </w:tc>
        <w:tc>
          <w:tcPr>
            <w:tcW w:w="5600" w:type="dxa"/>
          </w:tcPr>
          <w:p>
            <w:pPr>
              <w:spacing w:before="0" w:after="0"/>
            </w:pPr>
            <w:r>
              <w:rPr/>
              <w:t xml:space="preserve">선택 : ④ 필요 없음 — 설계 효율로 상쇄, 기존 설계비로 충분</w:t>
            </w:r>
          </w:p>
          <w:p>
            <w:pPr>
              <w:spacing w:before="0" w:after="0"/>
            </w:pPr>
            <w:r>
              <w:rPr/>
              <w:t xml:space="preserve">그렇게 판단하시는 이유 (대가가 있을 때와 없을 때 현장 차이) : 대가가 있으면 저비용의 외주 처리를 장려하는 것 밖에 안됨. BIM 수행 과정과 성과품 검수를 면밀히하여 전환 BIM 수행시 설계비를 지급하지 않고, 성과품을 반려시키는 형태로 BIM 수행을 독려하고, BIM 대가를 별도로 지급하는 것이 아니라 설계비 자체를 올려주는 것이 바람직함. BIM 대가를 별도로 지급할 경우, 설계사에 지급하기 보다는 BIM 용역사에 지급하여 설계사의 설계 성과품을 BIM으로 검수하여 설계 오류를 찾아내고, 수정하는 것이 효율적임.</w:t>
            </w:r>
          </w:p>
        </w:tc>
      </w:tr>
      <w:tr>
        <w:trPr>
          <w:cantSplit/>
        </w:trPr>
        <w:tc>
          <w:tcPr>
            <w:tcW w:w="4000" w:type="dxa"/>
          </w:tcPr>
          <w:p>
            <w:pPr>
              <w:spacing w:before="0" w:after="0"/>
            </w:pPr>
            <w:r>
              <w:rPr/>
              <w:t xml:space="preserve">E6. (대가가 필요하다고 보시는 경우) BIM 대가는 어떻게 다루는 것이 맞습니까?</w:t>
            </w:r>
          </w:p>
        </w:tc>
        <w:tc>
          <w:tcPr>
            <w:tcW w:w="5600" w:type="dxa"/>
          </w:tcPr>
          <w:p>
            <w:pPr>
              <w:spacing w:before="0" w:after="0"/>
            </w:pPr>
            <w:r>
              <w:rPr/>
              <w:t xml:space="preserve">선택 : ⑤ 판단 곤란</w:t>
            </w:r>
          </w:p>
        </w:tc>
      </w:tr>
    </w:tbl>
    <w:p>
      <w:pPr>
        <w:pBdr>
          <w:bottom w:val="single" w:sz="12" w:space="1" w:color="000000"/>
        </w:pBdr>
        <w:spacing w:before="280" w:after="120"/>
      </w:pPr>
      <w:r>
        <w:rPr>
          <w:b/>
          <w:sz w:val="24"/>
          <w:szCs w:val="24"/>
        </w:rPr>
        <w:t xml:space="preserve">Ⅳ-2. 시공 분야 문항 (C1~C7)</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C1. 설계단계 BIM 성과품을 시공에서 실제 활용?</w:t>
            </w:r>
          </w:p>
        </w:tc>
        <w:tc>
          <w:tcPr>
            <w:tcW w:w="5600" w:type="dxa"/>
          </w:tcPr>
          <w:p>
            <w:pPr>
              <w:spacing w:before="0" w:after="0"/>
            </w:pPr>
            <w:r>
              <w:rPr/>
              <w:t xml:space="preserve">선택 : 간섭검토·시공성 사전 확인 / 시공상세도 작성</w:t>
            </w:r>
          </w:p>
        </w:tc>
      </w:tr>
      <w:tr>
        <w:trPr>
          <w:cantSplit/>
        </w:trPr>
        <w:tc>
          <w:tcPr>
            <w:tcW w:w="4000" w:type="dxa"/>
          </w:tcPr>
          <w:p>
            <w:pPr>
              <w:spacing w:before="0" w:after="0"/>
            </w:pPr>
            <w:r>
              <w:rPr/>
              <w:t xml:space="preserve">C2. 활용하지 못했다면, 무엇이 문제였습니까?</w:t>
            </w:r>
          </w:p>
        </w:tc>
        <w:tc>
          <w:tcPr>
            <w:tcW w:w="5600" w:type="dxa"/>
          </w:tcPr>
          <w:p>
            <w:pPr>
              <w:spacing w:before="0" w:after="0"/>
            </w:pPr>
            <w:r>
              <w:rPr/>
              <w:t xml:space="preserve">상세수준·정확도·납품 형식·인계 시점 등 : 대부분 실제 시공 정보를 추정하여 반영하거나 반영하지 않고 있으므로 활용이 불가함.</w:t>
            </w:r>
          </w:p>
          <w:p>
            <w:pPr>
              <w:spacing w:before="0" w:after="0"/>
            </w:pPr>
            <w:r>
              <w:rPr/>
              <w:t xml:space="preserve">활용하려면 무엇이 달라져야 합니까? : 착공 초기에 시공 정보가 확정되면 이를 바탕으로 초기 BIM을 수행하고, 지속적으로 활용하는 현장의 설계팀이나 공사팀 자리에BIM 오퍼레이터를 상주시켜야 함.</w:t>
            </w:r>
          </w:p>
        </w:tc>
      </w:tr>
      <w:tr>
        <w:trPr>
          <w:cantSplit/>
        </w:trPr>
        <w:tc>
          <w:tcPr>
            <w:tcW w:w="4000" w:type="dxa"/>
          </w:tcPr>
          <w:p>
            <w:pPr>
              <w:spacing w:before="0" w:after="0"/>
            </w:pPr>
            <w:r>
              <w:rPr/>
              <w:t xml:space="preserve">C3. BIM으로 잡아낸 오류의 효과는 어디에, 어떤 형태로 남습니까?</w:t>
            </w:r>
          </w:p>
        </w:tc>
        <w:tc>
          <w:tcPr>
            <w:tcW w:w="5600" w:type="dxa"/>
          </w:tcPr>
          <w:p>
            <w:pPr>
              <w:spacing w:before="0" w:after="0"/>
            </w:pPr>
            <w:r>
              <w:rPr/>
              <w:t xml:space="preserve">선택 : 변경되지 않은 일이라 비교 대상 없음</w:t>
            </w:r>
          </w:p>
          <w:p>
            <w:pPr>
              <w:spacing w:before="0" w:after="0"/>
            </w:pPr>
            <w:r>
              <w:rPr/>
              <w:t xml:space="preserve">선택 : 검출 건수·유형 / 조치 결과</w:t>
            </w:r>
          </w:p>
          <w:p>
            <w:pPr>
              <w:spacing w:before="0" w:after="0"/>
            </w:pPr>
            <w:r>
              <w:rPr/>
              <w:t xml:space="preserve">착공 전 오류 검출 효과 체감 : 뚜렷</w:t>
            </w:r>
          </w:p>
          <w:p>
            <w:pPr>
              <w:spacing w:before="0" w:after="0"/>
            </w:pPr>
            <w:r>
              <w:rPr/>
              <w:t xml:space="preserve">결과가 기록되는 곳 : 사내 문서만</w:t>
            </w:r>
          </w:p>
          <w:p>
            <w:pPr>
              <w:spacing w:before="0" w:after="0"/>
            </w:pPr>
            <w:r>
              <w:rPr/>
              <w:t xml:space="preserve">기억에 남는 사례 (사업명 생략 가능) : 정수장이나 지하철 정거장의 기계, 배관 등의 설계 오류 검출 및 수정에 효과적임. 공종별 설계 담당자들이 참여하는 CDE에서 간섭 검토 및 이슈 처리 업무를 수행하여 자동적으로 기록되게 함. 실제 오류 수정을 통한 재시공 비용 절감액을 추정하기 보다는 설계 품질 향상에 초점을 맞추어 수행함.</w:t>
            </w:r>
          </w:p>
        </w:tc>
      </w:tr>
      <w:tr>
        <w:trPr>
          <w:cantSplit/>
        </w:trPr>
        <w:tc>
          <w:tcPr>
            <w:tcW w:w="4000" w:type="dxa"/>
          </w:tcPr>
          <w:p>
            <w:pPr>
              <w:spacing w:before="0" w:after="0"/>
            </w:pPr>
            <w:r>
              <w:rPr/>
              <w:t xml:space="preserve">C4. 설계 BIM을 시공에 쓰기 위한 추가 부담·현장 여건</w:t>
            </w:r>
          </w:p>
        </w:tc>
        <w:tc>
          <w:tcPr>
            <w:tcW w:w="5600" w:type="dxa"/>
          </w:tcPr>
          <w:p>
            <w:pPr>
              <w:spacing w:before="0" w:after="0"/>
            </w:pPr>
            <w:r>
              <w:rPr/>
              <w:t xml:space="preserve">재모델링 필요 정도 : 전면 재작업</w:t>
            </w:r>
          </w:p>
          <w:p>
            <w:pPr>
              <w:spacing w:before="0" w:after="0"/>
            </w:pPr>
            <w:r>
              <w:rPr/>
              <w:t xml:space="preserve">추가 비용 부담 주체 : 시공사 자체 부담</w:t>
            </w:r>
          </w:p>
          <w:p>
            <w:pPr>
              <w:spacing w:before="0" w:after="0"/>
            </w:pPr>
            <w:r>
              <w:rPr/>
              <w:t xml:space="preserve">공사비에 BIM 단가가 없을 때 : 최소 수준만</w:t>
            </w:r>
          </w:p>
          <w:p>
            <w:pPr>
              <w:spacing w:before="0" w:after="0"/>
            </w:pPr>
            <w:r>
              <w:rPr/>
              <w:t xml:space="preserve">시공 BIM 수행 방식 : 혼합</w:t>
            </w:r>
          </w:p>
          <w:p>
            <w:pPr>
              <w:spacing w:before="0" w:after="0"/>
            </w:pPr>
            <w:r>
              <w:rPr/>
              <w:t xml:space="preserve">발주처 감독·CM기술인의 BIM 역량 : 매우 부족</w:t>
            </w:r>
          </w:p>
        </w:tc>
      </w:tr>
      <w:tr>
        <w:trPr>
          <w:cantSplit/>
        </w:trPr>
        <w:tc>
          <w:tcPr>
            <w:tcW w:w="4000" w:type="dxa"/>
          </w:tcPr>
          <w:p>
            <w:pPr>
              <w:spacing w:before="0" w:after="0"/>
            </w:pPr>
            <w:r>
              <w:rPr/>
              <w:t xml:space="preserve">C5. 300억~1,000억 규모 공사에 BIM을 적용할 때 가장 큰 애로</w:t>
            </w:r>
          </w:p>
        </w:tc>
        <w:tc>
          <w:tcPr>
            <w:tcW w:w="5600" w:type="dxa"/>
          </w:tcPr>
          <w:p>
            <w:pPr>
              <w:spacing w:before="0" w:after="0"/>
            </w:pPr>
            <w:r>
              <w:rPr/>
              <w:t xml:space="preserve">선택 : 공사비에 단가 미계상 / 발주자 요구수준 불명확</w:t>
            </w:r>
          </w:p>
          <w:p>
            <w:pPr>
              <w:spacing w:before="0" w:after="0"/>
            </w:pPr>
            <w:r>
              <w:rPr/>
              <w:t xml:space="preserve">이 규모에서 대형사업과 결정적으로 다른 점 : 시공 BIM의 경우, 상주가 필수적인데(비상주 수행시 현장에서의 활용 효과가 거의 없음), 이 경우 연간 1억 수준의 비용을 책정해야되는데, 소규모 공사에서 이를 반영하기는 불가능함. 최소한의 비용으로 책정하면 비상주 수행이 불가피하고 이 경우, 현장에서 활용은 못하고 의미없는 성과품만 납품하고 과업이 종료됨.</w:t>
            </w:r>
          </w:p>
        </w:tc>
      </w:tr>
      <w:tr>
        <w:trPr>
          <w:cantSplit/>
        </w:trPr>
        <w:tc>
          <w:tcPr>
            <w:tcW w:w="4000" w:type="dxa"/>
          </w:tcPr>
          <w:p>
            <w:pPr>
              <w:spacing w:before="0" w:after="0"/>
            </w:pPr>
            <w:r>
              <w:rPr/>
              <w:t xml:space="preserve">C6. 시공사가 BIM을 의무가 아니라 필요해서 쓰게 하려면?</w:t>
            </w:r>
          </w:p>
        </w:tc>
        <w:tc>
          <w:tcPr>
            <w:tcW w:w="5600" w:type="dxa"/>
          </w:tcPr>
          <w:p>
            <w:pPr>
              <w:spacing w:before="0" w:after="0"/>
            </w:pPr>
            <w:r>
              <w:rPr/>
              <w:t xml:space="preserve">예: BIM 성과를 시공상세도·검측 문서로 인정, 발주처 지원환경, 감독·감리 BIM 역량 등 : 시공 엔지니어링을 도면이 아닌 BIM에서 수행하도록 하고, 시공상세도를 BIM 기반으로 작성하게 해야함. 이를 이행하지 않은 경우 지체 상금 부과, 벌점 부과를 통해 경각심을 갖도록 해야함. 반대로 BIM을 효과적으로 활용하여 성공적으로 수행한 업체는 향후 입찰 참여시 당락을 좌우할 수준의 가점을 부여하면, BIM 대가를 지급하지 않더라도 열심히 하게됨</w:t>
            </w:r>
          </w:p>
        </w:tc>
      </w:tr>
      <w:tr>
        <w:trPr>
          <w:cantSplit/>
        </w:trPr>
        <w:tc>
          <w:tcPr>
            <w:tcW w:w="4000" w:type="dxa"/>
          </w:tcPr>
          <w:p>
            <w:pPr>
              <w:spacing w:before="0" w:after="0"/>
            </w:pPr>
            <w:r>
              <w:rPr/>
              <w:t xml:space="preserve">C7. 시공단계 BIM의 비용 대비 효과가 가장 큰 공종</w:t>
            </w:r>
          </w:p>
        </w:tc>
        <w:tc>
          <w:tcPr>
            <w:tcW w:w="5600" w:type="dxa"/>
          </w:tcPr>
          <w:p>
            <w:pPr>
              <w:spacing w:before="0" w:after="0"/>
            </w:pPr>
            <w:r>
              <w:rPr/>
              <w:t xml:space="preserve">선택 : 지장물 이설·간섭 구간 / 설비·전기 배관 밀집부</w:t>
            </w:r>
          </w:p>
          <w:p>
            <w:pPr>
              <w:spacing w:before="0" w:after="0"/>
            </w:pPr>
            <w:r>
              <w:rPr/>
              <w:t xml:space="preserve">그 공종에서 실제로 어떤 문제를 미리 잡을 수 있었는지 : 간섭 사항을 시각적으로 확인하고, 공종별 설계담당자들의 협업(BIM 코디네이션)을 통해 실질적인 해결책을 마련할 수 있음.</w:t>
            </w:r>
          </w:p>
        </w:tc>
      </w:tr>
    </w:tbl>
    <w:p>
      <w:pPr>
        <w:pBdr>
          <w:bottom w:val="single" w:sz="12" w:space="1" w:color="000000"/>
        </w:pBdr>
        <w:spacing w:before="280" w:after="120"/>
      </w:pPr>
      <w:r>
        <w:rPr>
          <w:b/>
          <w:sz w:val="24"/>
          <w:szCs w:val="24"/>
        </w:rPr>
        <w:t xml:space="preserve">Ⅴ. 마무리 (Z1~Z5)</w:t>
      </w:r>
    </w:p>
    <w:tbl>
      <w:tblPr>
        <w:tblW w:w="960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60" w:type="dxa"/>
          <w:left w:w="100" w:type="dxa"/>
          <w:bottom w:w="60" w:type="dxa"/>
          <w:right w:w="100" w:type="dxa"/>
        </w:tblCellMar>
      </w:tblPr>
      <w:tblGrid>
        <w:gridCol w:w="4000"/>
        <w:gridCol w:w="5600"/>
      </w:tblGrid>
      <w:tr>
        <w:trPr>
          <w:tblHeader/>
        </w:trPr>
        <w:tc>
          <w:tcPr>
            <w:tcW w:w="4000" w:type="dxa"/>
            <w:shd w:val="clear" w:color="auto" w:fill="E8EDF3"/>
          </w:tcPr>
          <w:p>
            <w:pPr>
              <w:jc w:val="center"/>
              <w:spacing w:before="0" w:after="0"/>
            </w:pPr>
            <w:r>
              <w:rPr>
                <w:b/>
              </w:rPr>
              <w:t xml:space="preserve">문항</w:t>
            </w:r>
          </w:p>
        </w:tc>
        <w:tc>
          <w:tcPr>
            <w:tcW w:w="5600" w:type="dxa"/>
            <w:shd w:val="clear" w:color="auto" w:fill="E8EDF3"/>
          </w:tcPr>
          <w:p>
            <w:pPr>
              <w:jc w:val="center"/>
              <w:spacing w:before="0" w:after="0"/>
            </w:pPr>
            <w:r>
              <w:rPr>
                <w:b/>
              </w:rPr>
              <w:t xml:space="preserve">자문 의견</w:t>
            </w:r>
          </w:p>
        </w:tc>
      </w:tr>
      <w:tr>
        <w:trPr>
          <w:cantSplit/>
        </w:trPr>
        <w:tc>
          <w:tcPr>
            <w:tcW w:w="4000" w:type="dxa"/>
          </w:tcPr>
          <w:p>
            <w:pPr>
              <w:spacing w:before="0" w:after="0"/>
            </w:pPr>
            <w:r>
              <w:rPr/>
              <w:t xml:space="preserve">Z1. BIM 확산을 위해 공공이 해야 할 일 (각 1줄)</w:t>
            </w:r>
          </w:p>
        </w:tc>
        <w:tc>
          <w:tcPr>
            <w:tcW w:w="5600" w:type="dxa"/>
          </w:tcPr>
          <w:p>
            <w:pPr>
              <w:spacing w:before="0" w:after="0"/>
            </w:pPr>
            <w:r>
              <w:rPr/>
              <w:t xml:space="preserve">공공이 준비할 것 : BIM 수행 과정에 대한 철저한 검증과 이행 독려</w:t>
            </w:r>
          </w:p>
          <w:p>
            <w:pPr>
              <w:spacing w:before="0" w:after="0"/>
            </w:pPr>
            <w:r>
              <w:rPr/>
              <w:t xml:space="preserve">공공이 지원할 것 : BIM 우수업체에 대한 입찰시 유의미한 가점 부여</w:t>
            </w:r>
          </w:p>
          <w:p>
            <w:pPr>
              <w:spacing w:before="0" w:after="0"/>
            </w:pPr>
            <w:r>
              <w:rPr/>
              <w:t xml:space="preserve">공공이 제도·기준으로 정할 것 : BIM 중심의 성과품 납품 체계(2D 성과품 작성 및 납품 면제 및 최소화)</w:t>
            </w:r>
          </w:p>
        </w:tc>
      </w:tr>
      <w:tr>
        <w:trPr>
          <w:cantSplit/>
        </w:trPr>
        <w:tc>
          <w:tcPr>
            <w:tcW w:w="4000" w:type="dxa"/>
          </w:tcPr>
          <w:p>
            <w:pPr>
              <w:spacing w:before="0" w:after="0"/>
            </w:pPr>
            <w:r>
              <w:rPr/>
              <w:t xml:space="preserve">Z2. 본 연구의 로드맵 조정(안)에 반드시 담겨야 한다고 보시는 것</w:t>
            </w:r>
          </w:p>
        </w:tc>
        <w:tc>
          <w:tcPr>
            <w:tcW w:w="5600" w:type="dxa"/>
          </w:tcPr>
          <w:p>
            <w:pPr>
              <w:spacing w:before="0" w:after="0"/>
            </w:pPr>
            <w:r>
              <w:rPr/>
              <w:t xml:space="preserve">BIM 중심의 설계 시공 전환시, BIM에 투자를 많이하고 준비를 많이해온 대형 설계사/시공사의 독과점이 불가피함. 따라서 이에 대한 업계 반발을 넘어설 수 있는 정책적 논리를 마련해야 함.</w:t>
            </w:r>
          </w:p>
        </w:tc>
      </w:tr>
      <w:tr>
        <w:trPr>
          <w:cantSplit/>
        </w:trPr>
        <w:tc>
          <w:tcPr>
            <w:tcW w:w="4000" w:type="dxa"/>
          </w:tcPr>
          <w:p>
            <w:pPr>
              <w:spacing w:before="0" w:after="0"/>
            </w:pPr>
            <w:r>
              <w:rPr/>
              <w:t xml:space="preserve">Z3. 2027년 이후 후속 과업에서 우선 다룰 것</w:t>
            </w:r>
          </w:p>
        </w:tc>
        <w:tc>
          <w:tcPr>
            <w:tcW w:w="5600" w:type="dxa"/>
          </w:tcPr>
          <w:p>
            <w:pPr>
              <w:spacing w:before="0" w:after="0"/>
            </w:pPr>
            <w:r>
              <w:rPr/>
              <w:t xml:space="preserve">선택 : 적용 성과 데이터 축적·분석 / 발주·입낙찰 제도 개선</w:t>
            </w:r>
          </w:p>
        </w:tc>
      </w:tr>
      <w:tr>
        <w:trPr>
          <w:cantSplit/>
        </w:trPr>
        <w:tc>
          <w:tcPr>
            <w:tcW w:w="4000" w:type="dxa"/>
          </w:tcPr>
          <w:p>
            <w:pPr>
              <w:spacing w:before="0" w:after="0"/>
            </w:pPr>
            <w:r>
              <w:rPr/>
              <w:t xml:space="preserve">Z4. BIM의 경제적 효과를 수치로 보여 주는 국내외 사례</w:t>
            </w:r>
          </w:p>
        </w:tc>
        <w:tc>
          <w:tcPr>
            <w:tcW w:w="5600" w:type="dxa"/>
          </w:tcPr>
          <w:p>
            <w:pPr>
              <w:spacing w:before="0" w:after="0"/>
            </w:pPr>
            <w:r>
              <w:rPr/>
              <w:t xml:space="preserve">기관·사업명 또는 보고서명 수준으로 충분 : 항공, 자동차 산업의 3차원 설계 사례.</w:t>
            </w:r>
          </w:p>
        </w:tc>
      </w:tr>
      <w:tr>
        <w:trPr>
          <w:cantSplit/>
        </w:trPr>
        <w:tc>
          <w:tcPr>
            <w:tcW w:w="4000" w:type="dxa"/>
          </w:tcPr>
          <w:p>
            <w:pPr>
              <w:spacing w:before="0" w:after="0"/>
            </w:pPr>
            <w:r>
              <w:rPr/>
              <w:t xml:space="preserve">Z5. 추가 협조 가능 여부</w:t>
            </w:r>
          </w:p>
        </w:tc>
        <w:tc>
          <w:tcPr>
            <w:tcW w:w="5600" w:type="dxa"/>
          </w:tcPr>
          <w:p>
            <w:pPr>
              <w:spacing w:before="0" w:after="0"/>
            </w:pPr>
            <w:r>
              <w:rPr/>
              <w:t xml:space="preserve">선택 : 유선·화상 가능</w:t>
            </w:r>
          </w:p>
          <w:p>
            <w:pPr>
              <w:spacing w:before="0" w:after="0"/>
            </w:pPr>
            <w:r>
              <w:rPr/>
              <w:t xml:space="preserve">연락처 (선택) : 010-8905-2958</w:t>
            </w:r>
          </w:p>
        </w:tc>
      </w:tr>
    </w:tbl>
    <w:p>
      <w:pPr>
        <w:spacing w:before="360" w:after="0"/>
      </w:pPr>
    </w:p>
    <w:p>
      <w:pPr>
        <w:jc w:val="center"/>
        <w:spacing w:before="0" w:after="120"/>
      </w:pPr>
      <w:r>
        <w:rPr/>
        <w:t xml:space="preserve">2026.10.20</w:t>
      </w:r>
    </w:p>
    <w:p>
      <w:pPr>
        <w:jc w:val="center"/>
        <w:spacing w:before="0" w:after="0"/>
      </w:pPr>
      <w:r>
        <w:rPr/>
        <w:t xml:space="preserve">자문위원 : 현대건설 토목사업본부 책임매니저  황재웅  (서명 생략·전자 제출)</w:t>
      </w:r>
    </w:p>
    <w:sectPr>
      <w:pgSz w:w="11906" w:h="16838"/>
      <w:pgMar w:top="1134" w:right="1077" w:bottom="1134" w:left="1077" w:header="567" w:footer="567"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0"/>
        <w:szCs w:val="20"/>
        <w:lang w:val="en-US" w:eastAsia="ko-KR"/>
      </w:rPr>
    </w:rPrDefault>
    <w:pPrDefault>
      <w:pPr>
        <w:spacing w:after="0" w:line="300"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