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0.6k  •  August 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0.6k</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Reactive pre-combat EW sub-phase, uncommitted Tactical Power, and initiative timing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Deferred degraded fire: specific direct-fire weapon designs may later carry an explicit Approximate-Track Fire or Volume Fire trait. Such a weapon may attack an Approximate contact by deliberately covering an estimated volume - for example a dispersed kinetic pattern or an energy pulse/sweep - at a substantial accuracy and/or precision penalty defined by the weapon. This is never a universal permission: precision weapons may remain Firm-only, and missiles continue to use their separate datalink/navigation-sensor/seeker guidance rules. The trait is concept-only for now and is not implemented in the current combat resolver.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however, possess intrinsic Discrimination Resistance as part of its own technology, and favorable geometry may add Burn-through Resistance. Checkpoint 69 retains the simpler TL1 architecture with one rated normal Active mode before one bounded overload mode and keeps Balanced-0, Balanced-1, and Balanced-2 as candidate envelopes; exact TL1 Passive, normal Active, and overloaded ranges are still not locked. Balanced-0 is the deliberate passive-awareness candidate: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Checkpoint 69d operational evidence found Balanced-0 and Balanced-1 effectively indistinguishable under AcquisitionFirstAutoActive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69 provisionally treats TL1 Active Sensors as having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Checkpoint 71 validated intrinsic Sensor Discrimination Resistance 0 plus same-hex Burn-through Resistance +1 at TL1. In the accepted native study, ECM 1 no longer denied Firm observations at fixed range zero, while ordinary operational ranges retained strong ECM pressure and matched ECCM still restored Firm at a Tactical Power opportunity cost. CP71 also exposed that automatic ECCM can waste power at point blank when burn-through already preserves Firm. Checkpoint 72 therefore keeps the CP71 numerical EW model fixed and tests timing instead: post-Movement ECM declaration, one ECCM response step from uncommitted Tactical Power, bilateral ECM/ECCM, and reactive ECCM that stays off when the post-ECM track remains Firm. No degraded-fire or movement-phase-fire mechanic is implemented in CP72.</w:t>
      </w:r>
    </w:p>
    <w:p>
      <w:pPr>
        <w:pStyle w:val="ListBullet"/>
      </w:pPr>
      <w:r>
        <w:t>Checkpoint 71 introduces the first discrimination-resistance/burn-through test without implementing degraded fire. The Balanced-0 fixture uses intrinsic Sensor Discrimination Resistance 0, normal ECM 1, normal ECCM 1, and +1 Burn-through Resistance only at same-hex range. The study replays the corresponding CP70a cost-1 operational and fixed point-blank contexts with paired deterministic seeds. The intended test is not a target win rate: same-hex ECM 1 should cease acting as an absolute Firm-track veto, ordinary-range ECM should remain meaningful, ECCM should remain a useful specialized counter, and stronger future ECM must remain capable of overcoming insufficient resistance.</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69 tests one normal TL1 Active mode before overload and compares Balanced-0/1/2 operationally,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v0.6k</dc:title>
  <dc:subject>Reactive pre-combat EW sub-phase, uncommitted Tactical Power, and initiative timing</dc:subject>
  <dc:creator>OpenAI and project owner</dc:creator>
  <cp:keywords>Godot, C#, .NET 8, roguelike, starship, strategy, game design, missiles, terminal guidance, point defense</cp:keywords>
  <dc:description>Checkpoint 72 authoritative living Concept; movement-phase engagement windows remain deferred.</dc:description>
  <cp:lastModifiedBy/>
  <cp:revision>1</cp:revision>
  <dcterms:created xsi:type="dcterms:W3CDTF">2013-12-23T23:15:00Z</dcterms:created>
  <dcterms:modified xsi:type="dcterms:W3CDTF">2026-08-04T13:45:00Z</dcterms:modified>
  <cp:category/>
  <cp:version>0.6k</cp:version>
</cp:coreProperties>
</file>