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0.6w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first current-architecture TL2 Power calibration isolated reactor output density. Checkpoint 83 compared the accepted 6-Space Peak-Fission reference at 5 Operational Tactical Power with a 6-Space Early Practical Fusion candidate at 6 Operational Tactical Power across the standing technology-integration scenarios. Native acceptance completed cleanly across 96 paired variants / 960,000 substantive trials. The evidence supports carrying 6 Operational TP at the same 6-Space footprint forward as a validated TL2 working candidate. Only normal Operational output advances to working-candidate status. Reactor Degraded/Disabled output, overload behavior, efficiency, storage, auxiliary generation, Space reduction, reliability, and enabling prerequisites remain deferred and are not inferred from the CP83 result.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validated working candidates supported by contemporary evidence but not yet promoted into production component data,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ECCM, Power / Reactor, and Shields are independent progression streams for design and calibration. This does not create new player-visible research trees. Tactical Computer remains owned by Computing / Fire Control. Sensor, ECM, and ECCM remain distinct streams within the existing Sensors / EW discipline. Power / Reactor and Shields remain their existing research disciplines. Their interacting values must be revalidated together whenever a changed dependency can alter the contemporary information/EW, Tactical Power, or defensive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later-TL evidence only when it is explicitly reconciled with current rules. Checkpoints 79a, 80, and 81a establish the first validated TL2 Computing / Sensor-EW working candidate package: Tactical Computer ordinary targeting assistance +12 percentage points; computer-owned degraded-fire penalty held at -25 percentage points; Evasive Compensation held at 0; Sensor Discrimination Resistance 1; normal ECM and ECCM rating ceilings 2 at one Tactical Power per rating. Sensor physical reach remains on the unchanged Balanced-0 study fixture and new TL2 Sensor/EW overload behavior remains deferred. The accepted TL1 Power reference remains Peak Fission at 5 Operational Tactical Power from a 6-Space Main Reactor; historical Reactor 6 evidence is not silently promoted by the information-control package.</w:t>
      </w:r>
    </w:p>
    <w:p>
      <w:pPr/>
      <w:r>
        <w:t>Checkpoint 81a revalidated the legacy +12 Tactical Computer value across the standing paired permutation suite without weakening the -25 degraded-fire/ECCM guardrail, collapsing PDS autonomy, or changing missile Guidance Computer behavior. Checkpoint 80 preserved the tall-viability rule: DR1 + ECCM1 is the efficient contemporary response to ECM2, while an old Sensor + ECCM2 is mechanically valid but more power-hungry. Checkpoint 83 then validated the historical 6-TP Early Practical Fusion Operational-output candidate at the same 6-Space footprint. Checkpoint 84 carried that 6-TP value forward and validated Shield Capacity 3 at the unchanged 3-Space footprint as a TL2 working candidate; Shield 4 remains an upper sensitivity because it crosses the current Missile shield-facing damage breakpoint. Checkpoint 85 now isolates Armor Protection and Armor Integrity as independent progression dimensions while crossing the accepted Shield-3 candidate against the TL1 Shield-2 reference. The TL1 primary-armor control remains AP 0 / AI 4 at zero additional Installation Space; AP 0 / AI 5 and AP 1 / AI 4 are separate candidates, while AP 1 / AI 5 is an upper/integration sensitivity rather than an assumed bundle.</w:t>
      </w:r>
    </w:p>
    <w:p>
      <w:pPr/>
      <w:r>
        <w:t>For recurring cross-subsystem calibration, maintain standing data-driven Technology Integration Permutation Suites rather than creating an entirely new stochastic architecture for every checkpoint. The standing suite records reusable axes, validated technology packages, Power/Reactor working/control packages, Shield-capacity packages, independent Armor Protection and Armor Integrity packages, common-random-stream pairing rules, and coverage gaps. Individual checkpoints activate only the dependency-relevant submatrix required to preserve causal interpretability; they do not automatically rerun every Cartesian combination. Technology Integration Permutation Suite v0.5 adds Armor as a first-class progression stream. CP85 crosses Shield 2/3 with AP0/AI4, AP0/AI5, AP1/AI4, and AP1/AI5 while holding Side-A Reactor output at the validated 6 TP and current weapon APEN at Kinetic 0, Energy 1, Missile 2. Armor Protection, Armor Integrity, footprint, repairability, damage-state behavior, specialized materials, and other armor properties remain separate unless a later checkpoint explicitly combines them.</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carries +12 Tactical Computer targeting, Sensor DR1, ECM2, and ECCM2 at 1 TP/rating as validated TL2 information-control working candidates. Degraded fire remains -25, Evasive Compensation remains 0, and Sensor range/new EW overload behavior remain unpromoted. CP83 additionally supports 6-TP / 6-Space Early Practical Fusion as a validated Power/Reactor working candidate; it is not a complete production component.</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pPr/>
            <w:r>
              <w:t>Accepted CP83 evidence supports 6 Operational TP / 6 Space for Early Practical Fusion as a validated working candidate. Only Operational output advances. Damage-state output, overload, efficiency, footprint, storage, auxiliary generation, reliability, and prerequisites remain separate future decisions; legacy-reactor stacking remains legal and pays full Space/opportunity cost.</w:t>
            </w:r>
          </w:p>
        </w:tc>
      </w:tr>
      <w:tr>
        <w:tc>
          <w:tcPr>
            <w:tcW w:type="dxa" w:w="4997"/>
          </w:tcPr>
          <w:p>
            <w:pPr/>
            <w:r>
              <w:t>Shield progression</w:t>
            </w:r>
          </w:p>
        </w:tc>
        <w:tc>
          <w:tcPr>
            <w:tcW w:type="dxa" w:w="4997"/>
          </w:tcPr>
          <w:p>
            <w:r>
              <w:t>Accepted CP84 native evidence supports Shield Capacity 3 at the unchanged 3-Space footprint as a validated TL2 working candidate. Shield 4 remains an upper sensitivity. Base Recharge 1, tactical recharge 1 Shield/TP capped at 2 TP/turn, Shield Armor 0, condition behavior, overload, and footprint remain unchanged and separate.</w:t>
            </w:r>
          </w:p>
        </w:tc>
      </w:tr>
      <w:tr>
        <w:tc>
          <w:tcPr>
            <w:tcW w:type="dxa" w:w="4997"/>
          </w:tcPr>
          <w:p>
            <w:r>
              <w:t>Armor progression</w:t>
            </w:r>
          </w:p>
        </w:tc>
        <w:tc>
          <w:tcPr>
            <w:tcW w:type="dxa" w:w="4997"/>
          </w:tcPr>
          <w:p>
            <w:r>
              <w:t>CP85 isolates TL2 primary-armor progression into AP and AI. TL1 is AP0/AI4 at zero additional Space. Test AP0/AI5 and AP1/AI4 independently, with AP1/AI5 only as an upper/integration sensitivity. Hold Kinetic/Energy/Missile APEN at 0/1/2 and cross Shield2/Shield3 so layered-defense compounding and weapon-family counterplay are measurable before any promotion.</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ECCM, Power / Reactor, and Shields are separate progression streams for design/calibration but do not imply separate new player-visible research trees. Strongly interacting values are revalidated together only when a changed dependency can alter the relevant combat or resource contest.</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r>
        <w:tc>
          <w:tcPr>
            <w:tcW w:type="dxa" w:w="3331"/>
          </w:tcPr>
          <w:p>
            <w:r>
              <w:t>C-055</w:t>
            </w:r>
          </w:p>
        </w:tc>
        <w:tc>
          <w:tcPr>
            <w:tcW w:type="dxa" w:w="3331"/>
          </w:tcPr>
          <w:p>
            <w:r>
              <w:t>Recurring technology-integration calibration should use standing, data-driven permutation suites with reusable scenario axes and machine-readable coverage definitions. A checkpoint activates only the dependency-relevant submatrix needed to answer its current causal question; it does not rerun every possible combination by default. Candidate/control pairs should share common random streams where practical, and the suite expands as promoted subsystem properties create new relevant interactions.</w:t>
            </w:r>
          </w:p>
        </w:tc>
        <w:tc>
          <w:tcPr>
            <w:tcW w:type="dxa" w:w="3331"/>
          </w:tcPr>
          <w:p>
            <w:r>
              <w:t>Current calibration architecture</w:t>
            </w:r>
          </w:p>
        </w:tc>
      </w:tr>
      <w:tr>
        <w:tc>
          <w:tcPr>
            <w:tcW w:type="dxa" w:w="3331"/>
          </w:tcPr>
          <w:p>
            <w:r>
              <w:t>C-056</w:t>
            </w:r>
          </w:p>
        </w:tc>
        <w:tc>
          <w:tcPr>
            <w:tcW w:type="dxa" w:w="3331"/>
          </w:tcPr>
          <w:p>
            <w:r>
              <w:t>Checkpoints 79a, 80, and 81a establish the first validated TL2 Computing / Sensor-EW working candidate package under the current architecture: Tactical Computer ordinary targeting +12 pp; degraded-fire penalty held -25 pp; Evasive Compensation 0; Sensor Discrimination Resistance 1; ECM and ECCM normal ceilings 2 at 1 TP/rating. Sensor reach, reactor growth, and new TL2 overload/efficiency behavior are not promoted by that evidence. The package is working design authority for further TL2 integration, not a complete production TL2 combat profile; historical profiles named tl2-production remain compatibility evidence unless explicitly reconciled and promoted.</w:t>
            </w:r>
          </w:p>
        </w:tc>
        <w:tc>
          <w:tcPr>
            <w:tcW w:type="dxa" w:w="3331"/>
          </w:tcPr>
          <w:p>
            <w:r>
              <w:t>Validated working candidate / current technology architecture</w:t>
            </w:r>
          </w:p>
        </w:tc>
      </w:tr>
      <w:tr>
        <w:tc>
          <w:tcPr>
            <w:tcW w:type="dxa" w:w="3331"/>
          </w:tcPr>
          <w:p>
            <w:pPr/>
            <w:r>
              <w:t>C-057</w:t>
            </w:r>
          </w:p>
        </w:tc>
        <w:tc>
          <w:tcPr>
            <w:tcW w:type="dxa" w:w="3331"/>
          </w:tcPr>
          <w:p>
            <w:pPr/>
            <w:r>
              <w:t>Power / Reactor is a first-class progression stream in Technology Architecture Matrix v1 and Technology Integration Permutation Suite v0.4. Accepted CP83 native evidence supports Early Practical Fusion at 6 Operational TP / 6 Space as a validated TL2 working candidate. This advances Operational output only; condition mapping, overload, efficiency, storage, auxiliary generation, footprint, and prerequisites remain unpromoted. Mature legacy-reactor stacking remains legal where architecture permits and pays its real Space/opportunity cost.</w:t>
            </w:r>
          </w:p>
        </w:tc>
        <w:tc>
          <w:tcPr>
            <w:tcW w:type="dxa" w:w="3331"/>
          </w:tcPr>
          <w:p>
            <w:pPr/>
            <w:r>
              <w:t>Validated working candidate / not production</w:t>
            </w:r>
          </w:p>
        </w:tc>
      </w:tr>
      <w:tr>
        <w:tc>
          <w:tcPr>
            <w:tcW w:type="dxa" w:w="3331"/>
          </w:tcPr>
          <w:p>
            <w:pPr/>
            <w:r>
              <w:t>C-058</w:t>
            </w:r>
          </w:p>
        </w:tc>
        <w:tc>
          <w:tcPr>
            <w:tcW w:type="dxa" w:w="3331"/>
          </w:tcPr>
          <w:p>
            <w:r>
              <w:t>Accepted Checkpoint 84 evidence validates Shield Capacity 3 at 3 Space as a TL2 working candidate while retaining Shield 4 only as an upper sensitivity. The TL1 reference remains Shield 2 at 3 Space with Base Recharge 1, tactical recharge 1 Shield per TP capped at 2 TP/turn, and Shield Armor 0. Recharge, hardening, condition behavior, maintenance/boost power, overload, and Space remain separate and unpromoted. CP84 also confirms that the 6-TP reactor can support the larger field without making shield recharge free; Tactical Power competition remains real.</w:t>
            </w:r>
          </w:p>
        </w:tc>
        <w:tc>
          <w:tcPr>
            <w:tcW w:type="dxa" w:w="3331"/>
          </w:tcPr>
          <w:p>
            <w:r>
              <w:t>Validated working candidate / not production</w:t>
            </w:r>
          </w:p>
        </w:tc>
      </w:tr>
      <w:tr>
        <w:tc>
          <w:tcPr>
            <w:tcW w:type="dxa" w:w="3331"/>
          </w:tcPr>
          <w:p>
            <w:r>
              <w:t>C-059</w:t>
            </w:r>
          </w:p>
        </w:tc>
        <w:tc>
          <w:tcPr>
            <w:tcW w:type="dxa" w:w="3331"/>
          </w:tcPr>
          <w:p>
            <w:r>
              <w:t>Checkpoint 85 adds Armor Protection and Armor Integrity as independent Technology Integration Permutation Suite v0.5 axes. The accepted TL1 primary-armor reference is AP0/AI4 at zero additional Installation Space. CP85 tests AP0/AI5 and AP1/AI4 as separate TL2 candidates and AP1/AI5 as an upper/integration sensitivity, crossed against Shield2/Shield3 with the accepted Side-A 6-TP reactor. Current Kinetic/Energy/Missile APEN 0/1/2 remains fixed so AP progression is evaluated as real weapon-family counterplay. No Armor value is automatically promoted.</w:t>
            </w:r>
          </w:p>
        </w:tc>
        <w:tc>
          <w:tcPr>
            <w:tcW w:type="dxa" w:w="3331"/>
          </w:tcPr>
          <w:p>
            <w:r>
              <w:t>Current calibration hypothesis / not production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strongly interacting technology progression streams. Matrix v1 currently tracks Tactical Computer, Sensor, ECM, ECCM, Power / Reactor, and Shield progression. It distinguishes current/working values, validated working candidates, legacy candidates, new hypotheses, and deferred roles so future design space can be reviewed before exact next-TL calibration. It is not production component data and is revised as evidence changes.</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Sensor, ECM, and ECCM are separate streams inside Sensors / EW; Tactical Computer is inside Computing / Fire Control; Power / Reactor and Shields remain their own existing disciplines.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r>
              <w:t>Technology Integration Permutation Suite</w:t>
            </w:r>
          </w:p>
        </w:tc>
        <w:tc>
          <w:tcPr>
            <w:tcW w:type="dxa" w:w="4997"/>
          </w:tcPr>
          <w:p>
            <w:r>
              <w:t>A standing machine-readable calibration framework that defines reusable cross-subsystem scenario axes and paired candidate/control coverage. Individual checkpoints select only the dependency-relevant submatrix needed for causal interpretation instead of creating a wholly bespoke study or rerunning every combination.</w:t>
            </w:r>
          </w:p>
        </w:tc>
      </w:tr>
      <w:tr>
        <w:tc>
          <w:tcPr>
            <w:tcW w:type="dxa" w:w="4997"/>
          </w:tcPr>
          <w:p>
            <w:r>
              <w:t>Validated working candidate</w:t>
            </w:r>
          </w:p>
        </w:tc>
        <w:tc>
          <w:tcPr>
            <w:tcW w:type="dxa" w:w="4997"/>
          </w:tcPr>
          <w:p>
            <w:r>
              <w:t>A technology value or capability supported by contemporary deterministic and/or stochastic evidence strongly enough to guide further design and integration, but not yet promoted into production component data or a complete current-TL package. It remains subject to revalidation when an interacting dependency changes.</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pPr/>
            <w:r>
              <w:t>Tactical shield recharge reserve denial</w:t>
            </w:r>
          </w:p>
        </w:tc>
        <w:tc>
          <w:tcPr>
            <w:tcW w:type="dxa" w:w="4997"/>
          </w:tcPr>
          <w:p>
            <w:pPr/>
            <w:r>
              <w:t>A CP84 diagnostic state in which the shield could still benefit from tactical recharge after projected Base Recharge, but the current turn-power planner does not spend Tactical Power because the available pool is needed for prospectively reserved combat uses such as offense or PDS. It is telemetry for power competition, not a new player-facing condition.</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w:t>
            </w:r>
          </w:p>
        </w:tc>
      </w:tr>
      <w:tr>
        <w:tc>
          <w:tcPr>
            <w:tcW w:type="dxa" w:w="4997"/>
          </w:tcPr>
          <w:p>
            <w:r>
              <w:t>Armor Integrity progression</w:t>
            </w:r>
          </w:p>
        </w:tc>
        <w:tc>
          <w:tcPr>
            <w:tcW w:type="dxa" w:w="4997"/>
          </w:tcPr>
          <w:p>
            <w:r>
              <w:t>The armor progression axis that increases the amount of primary armor remaining after protection and penetration are resolved. AI is a durability pool rather than flat prevention and is tested separately from AP.</w:t>
            </w:r>
          </w:p>
        </w:tc>
      </w:tr>
      <w:tr>
        <w:tc>
          <w:tcPr>
            <w:tcW w:type="dxa" w:w="4997"/>
          </w:tcPr>
          <w:p>
            <w:r>
              <w:t>Armor AP/AI integration sensitivity</w:t>
            </w:r>
          </w:p>
        </w:tc>
        <w:tc>
          <w:tcPr>
            <w:tcW w:type="dxa" w:w="4997"/>
          </w:tcPr>
          <w:p>
            <w:r>
              <w:t>A deliberate combined AP and AI test used to detect nonlinear layered-defense or weapon-family interactions. A combined sensitivity is not automatically a bundled technology candidate.</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v0.6w</dc:title>
  <dc:subject>Checkpoint 85 TL2 Armor AP/AI and Shield integration architecture</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