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95C83" w14:textId="7FC35B6F" w:rsidR="000F7EE6" w:rsidRPr="00413241" w:rsidRDefault="000F7EE6" w:rsidP="00707D14">
      <w:pPr>
        <w:spacing w:line="480" w:lineRule="auto"/>
        <w:rPr>
          <w:rFonts w:ascii="Times New Roman" w:eastAsia="Times New Roman" w:hAnsi="Times New Roman" w:cs="Times New Roman"/>
          <w:bCs/>
          <w:i/>
          <w:iCs/>
          <w:sz w:val="24"/>
          <w:szCs w:val="24"/>
        </w:rPr>
      </w:pPr>
      <w:r w:rsidRPr="00413241">
        <w:rPr>
          <w:rFonts w:ascii="Times New Roman" w:eastAsia="Times New Roman" w:hAnsi="Times New Roman" w:cs="Times New Roman"/>
          <w:bCs/>
          <w:i/>
          <w:iCs/>
          <w:sz w:val="24"/>
          <w:szCs w:val="24"/>
        </w:rPr>
        <w:t>Ecology</w:t>
      </w:r>
    </w:p>
    <w:p w14:paraId="5D400DDE" w14:textId="21CD1D9D" w:rsidR="00707D14" w:rsidRPr="00413241" w:rsidRDefault="00EC5E54" w:rsidP="00707D14">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Research </w:t>
      </w:r>
      <w:r w:rsidR="00707D14" w:rsidRPr="00413241">
        <w:rPr>
          <w:rFonts w:ascii="Times New Roman" w:eastAsia="Times New Roman" w:hAnsi="Times New Roman" w:cs="Times New Roman"/>
          <w:bCs/>
          <w:i/>
          <w:iCs/>
          <w:sz w:val="24"/>
          <w:szCs w:val="24"/>
        </w:rPr>
        <w:t>Article</w:t>
      </w:r>
    </w:p>
    <w:p w14:paraId="1FB54C0B" w14:textId="77777777" w:rsidR="000F7EE6" w:rsidRPr="00413241" w:rsidRDefault="000F7EE6" w:rsidP="00707D14">
      <w:pPr>
        <w:spacing w:line="480" w:lineRule="auto"/>
        <w:rPr>
          <w:rFonts w:ascii="Times New Roman" w:eastAsia="Times New Roman" w:hAnsi="Times New Roman" w:cs="Times New Roman"/>
          <w:bCs/>
          <w:i/>
          <w:iCs/>
          <w:sz w:val="24"/>
          <w:szCs w:val="24"/>
        </w:rPr>
      </w:pPr>
    </w:p>
    <w:p w14:paraId="3CB73A92" w14:textId="761A0E09" w:rsidR="00211FB5" w:rsidRPr="00707D14" w:rsidRDefault="00211FB5" w:rsidP="00707D14">
      <w:pPr>
        <w:spacing w:line="480" w:lineRule="auto"/>
        <w:rPr>
          <w:rFonts w:ascii="Times New Roman" w:eastAsia="Times New Roman" w:hAnsi="Times New Roman" w:cs="Times New Roman"/>
          <w:bCs/>
          <w:sz w:val="24"/>
          <w:szCs w:val="24"/>
        </w:rPr>
      </w:pPr>
      <w:r w:rsidRPr="00413241">
        <w:rPr>
          <w:rFonts w:ascii="Times New Roman" w:eastAsia="Times New Roman" w:hAnsi="Times New Roman" w:cs="Times New Roman"/>
          <w:bCs/>
          <w:i/>
          <w:iCs/>
          <w:sz w:val="24"/>
          <w:szCs w:val="24"/>
        </w:rPr>
        <w:t>Title:</w:t>
      </w:r>
      <w:r w:rsidRPr="00707D14">
        <w:rPr>
          <w:rFonts w:ascii="Times New Roman" w:eastAsia="Times New Roman" w:hAnsi="Times New Roman" w:cs="Times New Roman"/>
          <w:bCs/>
          <w:sz w:val="24"/>
          <w:szCs w:val="24"/>
        </w:rPr>
        <w:t xml:space="preserve"> Consumer- and seaweed-specific impacts of invasion-mediated changes to detrital subsidies on rocky shores</w:t>
      </w:r>
    </w:p>
    <w:p w14:paraId="5C4EB666" w14:textId="77777777" w:rsidR="00211FB5" w:rsidRPr="00707D14" w:rsidRDefault="00211FB5" w:rsidP="00707D14">
      <w:pPr>
        <w:spacing w:line="480" w:lineRule="auto"/>
        <w:rPr>
          <w:rFonts w:ascii="Times New Roman" w:eastAsia="Times New Roman" w:hAnsi="Times New Roman" w:cs="Times New Roman"/>
          <w:b/>
          <w:sz w:val="24"/>
          <w:szCs w:val="24"/>
        </w:rPr>
      </w:pPr>
    </w:p>
    <w:p w14:paraId="343D1A8B" w14:textId="77777777" w:rsidR="00413241" w:rsidRDefault="00413241" w:rsidP="00707D14">
      <w:pPr>
        <w:spacing w:line="480" w:lineRule="auto"/>
        <w:rPr>
          <w:rFonts w:ascii="Times New Roman" w:eastAsia="Times New Roman" w:hAnsi="Times New Roman" w:cs="Times New Roman"/>
          <w:bCs/>
          <w:sz w:val="24"/>
          <w:szCs w:val="24"/>
        </w:rPr>
      </w:pPr>
      <w:r w:rsidRPr="00413241">
        <w:rPr>
          <w:rFonts w:ascii="Times New Roman" w:eastAsia="Times New Roman" w:hAnsi="Times New Roman" w:cs="Times New Roman"/>
          <w:bCs/>
          <w:i/>
          <w:iCs/>
          <w:sz w:val="24"/>
          <w:szCs w:val="24"/>
        </w:rPr>
        <w:t>Authors:</w:t>
      </w:r>
      <w:r>
        <w:rPr>
          <w:rFonts w:ascii="Times New Roman" w:eastAsia="Times New Roman" w:hAnsi="Times New Roman" w:cs="Times New Roman"/>
          <w:bCs/>
          <w:sz w:val="24"/>
          <w:szCs w:val="24"/>
        </w:rPr>
        <w:t xml:space="preserve"> </w:t>
      </w:r>
      <w:r w:rsidR="00211FB5" w:rsidRPr="00707D14">
        <w:rPr>
          <w:rFonts w:ascii="Times New Roman" w:eastAsia="Times New Roman" w:hAnsi="Times New Roman" w:cs="Times New Roman"/>
          <w:bCs/>
          <w:sz w:val="24"/>
          <w:szCs w:val="24"/>
        </w:rPr>
        <w:t>Ric DeSantiago</w:t>
      </w:r>
      <w:r w:rsidR="00211FB5" w:rsidRPr="00707D14">
        <w:rPr>
          <w:rFonts w:ascii="Times New Roman" w:eastAsia="Times New Roman" w:hAnsi="Times New Roman" w:cs="Times New Roman"/>
          <w:bCs/>
          <w:sz w:val="24"/>
          <w:szCs w:val="24"/>
          <w:vertAlign w:val="superscript"/>
        </w:rPr>
        <w:t>1,2,3</w:t>
      </w:r>
      <w:r w:rsidR="00211FB5" w:rsidRPr="00707D14">
        <w:rPr>
          <w:rFonts w:ascii="Times New Roman" w:eastAsia="Times New Roman" w:hAnsi="Times New Roman" w:cs="Times New Roman"/>
          <w:bCs/>
          <w:sz w:val="24"/>
          <w:szCs w:val="24"/>
        </w:rPr>
        <w:t>, Wendi K. White</w:t>
      </w:r>
      <w:r w:rsidR="00211FB5" w:rsidRPr="00707D14">
        <w:rPr>
          <w:rFonts w:ascii="Times New Roman" w:eastAsia="Times New Roman" w:hAnsi="Times New Roman" w:cs="Times New Roman"/>
          <w:bCs/>
          <w:sz w:val="24"/>
          <w:szCs w:val="24"/>
          <w:vertAlign w:val="superscript"/>
        </w:rPr>
        <w:t>1,2</w:t>
      </w:r>
      <w:r w:rsidR="00211FB5" w:rsidRPr="00707D14">
        <w:rPr>
          <w:rFonts w:ascii="Times New Roman" w:eastAsia="Times New Roman" w:hAnsi="Times New Roman" w:cs="Times New Roman"/>
          <w:bCs/>
          <w:sz w:val="24"/>
          <w:szCs w:val="24"/>
        </w:rPr>
        <w:t>, John R. Hyde</w:t>
      </w:r>
      <w:r w:rsidR="00211FB5" w:rsidRPr="00707D14">
        <w:rPr>
          <w:rFonts w:ascii="Times New Roman" w:eastAsia="Times New Roman" w:hAnsi="Times New Roman" w:cs="Times New Roman"/>
          <w:bCs/>
          <w:sz w:val="24"/>
          <w:szCs w:val="24"/>
          <w:vertAlign w:val="superscript"/>
        </w:rPr>
        <w:t>4</w:t>
      </w:r>
      <w:r w:rsidR="00211FB5" w:rsidRPr="00707D14">
        <w:rPr>
          <w:rFonts w:ascii="Times New Roman" w:eastAsia="Times New Roman" w:hAnsi="Times New Roman" w:cs="Times New Roman"/>
          <w:bCs/>
          <w:sz w:val="24"/>
          <w:szCs w:val="24"/>
        </w:rPr>
        <w:t>, Katherine M. Swiney</w:t>
      </w:r>
      <w:r w:rsidR="00211FB5" w:rsidRPr="00707D14">
        <w:rPr>
          <w:rFonts w:ascii="Times New Roman" w:eastAsia="Times New Roman" w:hAnsi="Times New Roman" w:cs="Times New Roman"/>
          <w:bCs/>
          <w:sz w:val="24"/>
          <w:szCs w:val="24"/>
          <w:vertAlign w:val="superscript"/>
        </w:rPr>
        <w:t>4</w:t>
      </w:r>
      <w:r w:rsidR="00211FB5" w:rsidRPr="00707D14">
        <w:rPr>
          <w:rFonts w:ascii="Times New Roman" w:eastAsia="Times New Roman" w:hAnsi="Times New Roman" w:cs="Times New Roman"/>
          <w:bCs/>
          <w:sz w:val="24"/>
          <w:szCs w:val="24"/>
        </w:rPr>
        <w:t>, and Jeremy D. Long</w:t>
      </w:r>
      <w:r w:rsidR="00211FB5" w:rsidRPr="00707D14">
        <w:rPr>
          <w:rFonts w:ascii="Times New Roman" w:eastAsia="Times New Roman" w:hAnsi="Times New Roman" w:cs="Times New Roman"/>
          <w:bCs/>
          <w:sz w:val="24"/>
          <w:szCs w:val="24"/>
          <w:vertAlign w:val="superscript"/>
        </w:rPr>
        <w:t>1,2</w:t>
      </w:r>
      <w:r>
        <w:rPr>
          <w:rFonts w:ascii="Times New Roman" w:eastAsia="Times New Roman" w:hAnsi="Times New Roman" w:cs="Times New Roman"/>
          <w:bCs/>
          <w:sz w:val="24"/>
          <w:szCs w:val="24"/>
          <w:vertAlign w:val="superscript"/>
        </w:rPr>
        <w:t xml:space="preserve"> </w:t>
      </w:r>
    </w:p>
    <w:p w14:paraId="6BC88771" w14:textId="77777777" w:rsidR="00413241" w:rsidRDefault="00413241" w:rsidP="00707D14">
      <w:pPr>
        <w:spacing w:line="480" w:lineRule="auto"/>
        <w:rPr>
          <w:rFonts w:ascii="Times New Roman" w:eastAsia="Times New Roman" w:hAnsi="Times New Roman" w:cs="Times New Roman"/>
          <w:bCs/>
          <w:sz w:val="24"/>
          <w:szCs w:val="24"/>
        </w:rPr>
      </w:pPr>
    </w:p>
    <w:p w14:paraId="234FE57C" w14:textId="3FA787F6" w:rsidR="00413241" w:rsidRPr="00413241" w:rsidRDefault="00413241" w:rsidP="00707D14">
      <w:pPr>
        <w:spacing w:line="480" w:lineRule="auto"/>
        <w:rPr>
          <w:rFonts w:ascii="Times New Roman" w:eastAsia="Times New Roman" w:hAnsi="Times New Roman" w:cs="Times New Roman"/>
          <w:bCs/>
          <w:i/>
          <w:iCs/>
          <w:sz w:val="24"/>
          <w:szCs w:val="24"/>
        </w:rPr>
      </w:pPr>
      <w:r w:rsidRPr="00413241">
        <w:rPr>
          <w:rFonts w:ascii="Times New Roman" w:eastAsia="Times New Roman" w:hAnsi="Times New Roman" w:cs="Times New Roman"/>
          <w:bCs/>
          <w:i/>
          <w:iCs/>
          <w:sz w:val="24"/>
          <w:szCs w:val="24"/>
        </w:rPr>
        <w:t>Affiliations:</w:t>
      </w:r>
    </w:p>
    <w:p w14:paraId="3FCC072A" w14:textId="77777777" w:rsidR="00211FB5" w:rsidRPr="00707D14" w:rsidRDefault="00211FB5" w:rsidP="00707D14">
      <w:pPr>
        <w:pStyle w:val="NoSpacing"/>
        <w:spacing w:line="480" w:lineRule="auto"/>
        <w:rPr>
          <w:rFonts w:ascii="Times New Roman" w:hAnsi="Times New Roman" w:cs="Times New Roman"/>
        </w:rPr>
      </w:pPr>
      <w:r w:rsidRPr="00707D14">
        <w:rPr>
          <w:rFonts w:ascii="Times New Roman" w:hAnsi="Times New Roman" w:cs="Times New Roman"/>
          <w:vertAlign w:val="superscript"/>
        </w:rPr>
        <w:t>1</w:t>
      </w:r>
      <w:r w:rsidRPr="00707D14">
        <w:rPr>
          <w:rFonts w:ascii="Times New Roman" w:hAnsi="Times New Roman" w:cs="Times New Roman"/>
        </w:rPr>
        <w:t xml:space="preserve"> Department of Biology, San Diego State University, San Diego, California 98182 USA</w:t>
      </w:r>
    </w:p>
    <w:p w14:paraId="113BB6B2" w14:textId="77777777" w:rsidR="00211FB5" w:rsidRPr="00707D14" w:rsidRDefault="00211FB5" w:rsidP="00707D14">
      <w:pPr>
        <w:pStyle w:val="NoSpacing"/>
        <w:spacing w:line="480" w:lineRule="auto"/>
        <w:rPr>
          <w:rFonts w:ascii="Times New Roman" w:hAnsi="Times New Roman" w:cs="Times New Roman"/>
        </w:rPr>
      </w:pPr>
      <w:r w:rsidRPr="00707D14">
        <w:rPr>
          <w:rFonts w:ascii="Times New Roman" w:hAnsi="Times New Roman" w:cs="Times New Roman"/>
          <w:vertAlign w:val="superscript"/>
        </w:rPr>
        <w:t>2</w:t>
      </w:r>
      <w:r w:rsidRPr="00707D14">
        <w:rPr>
          <w:rFonts w:ascii="Times New Roman" w:hAnsi="Times New Roman" w:cs="Times New Roman"/>
        </w:rPr>
        <w:t xml:space="preserve"> Coastal and Marine Institute, San Diego State University, San Diego, California 92106 USA</w:t>
      </w:r>
    </w:p>
    <w:p w14:paraId="3ADC8C60" w14:textId="77777777" w:rsidR="00211FB5" w:rsidRPr="00707D14" w:rsidRDefault="00211FB5" w:rsidP="00707D14">
      <w:pPr>
        <w:pStyle w:val="NoSpacing"/>
        <w:spacing w:line="480" w:lineRule="auto"/>
        <w:rPr>
          <w:rFonts w:ascii="Times New Roman" w:hAnsi="Times New Roman" w:cs="Times New Roman"/>
        </w:rPr>
      </w:pPr>
      <w:r w:rsidRPr="00707D14">
        <w:rPr>
          <w:rFonts w:ascii="Times New Roman" w:hAnsi="Times New Roman" w:cs="Times New Roman"/>
          <w:vertAlign w:val="superscript"/>
        </w:rPr>
        <w:t>3</w:t>
      </w:r>
      <w:r w:rsidRPr="00707D14">
        <w:rPr>
          <w:rFonts w:ascii="Times New Roman" w:hAnsi="Times New Roman" w:cs="Times New Roman"/>
        </w:rPr>
        <w:t xml:space="preserve"> Department of Environmental Science and Policy, University of California, Davis, California 95616 USA</w:t>
      </w:r>
    </w:p>
    <w:p w14:paraId="3A02242E" w14:textId="77777777" w:rsidR="00211FB5" w:rsidRPr="00707D14" w:rsidRDefault="00211FB5" w:rsidP="00707D14">
      <w:pPr>
        <w:pStyle w:val="NoSpacing"/>
        <w:spacing w:line="480" w:lineRule="auto"/>
        <w:rPr>
          <w:rFonts w:ascii="Times New Roman" w:hAnsi="Times New Roman" w:cs="Times New Roman"/>
        </w:rPr>
      </w:pPr>
      <w:r w:rsidRPr="00707D14">
        <w:rPr>
          <w:rFonts w:ascii="Times New Roman" w:hAnsi="Times New Roman" w:cs="Times New Roman"/>
          <w:vertAlign w:val="superscript"/>
        </w:rPr>
        <w:t>4</w:t>
      </w:r>
      <w:r w:rsidRPr="00707D14">
        <w:rPr>
          <w:rFonts w:ascii="Times New Roman" w:hAnsi="Times New Roman" w:cs="Times New Roman"/>
        </w:rPr>
        <w:t xml:space="preserve"> National Oceanic and Atmospheric Administration Fisheries, Southwest Fisheries Science Center, La Jolla, California 92037 USA</w:t>
      </w:r>
    </w:p>
    <w:p w14:paraId="7F32C25D" w14:textId="77777777" w:rsidR="00211FB5" w:rsidRPr="00707D14" w:rsidRDefault="00211FB5" w:rsidP="00707D14">
      <w:pPr>
        <w:pStyle w:val="NoSpacing"/>
        <w:spacing w:line="480" w:lineRule="auto"/>
        <w:rPr>
          <w:rFonts w:ascii="Times New Roman" w:hAnsi="Times New Roman" w:cs="Times New Roman"/>
        </w:rPr>
      </w:pPr>
    </w:p>
    <w:p w14:paraId="5C0EFDE8" w14:textId="6B27B6A8" w:rsidR="008A2EA8" w:rsidRPr="00707D14" w:rsidRDefault="008A2EA8" w:rsidP="00707D14">
      <w:pPr>
        <w:pStyle w:val="NoSpacing"/>
        <w:spacing w:line="480" w:lineRule="auto"/>
        <w:rPr>
          <w:rFonts w:ascii="Times New Roman" w:hAnsi="Times New Roman" w:cs="Times New Roman"/>
        </w:rPr>
      </w:pPr>
      <w:r w:rsidRPr="00707D14">
        <w:rPr>
          <w:rFonts w:ascii="Times New Roman" w:hAnsi="Times New Roman" w:cs="Times New Roman"/>
          <w:i/>
          <w:iCs/>
        </w:rPr>
        <w:t>Author of correspondence:</w:t>
      </w:r>
      <w:r w:rsidRPr="00707D14">
        <w:rPr>
          <w:rFonts w:ascii="Times New Roman" w:hAnsi="Times New Roman" w:cs="Times New Roman"/>
        </w:rPr>
        <w:t xml:space="preserve"> Jeremy Long, </w:t>
      </w:r>
      <w:hyperlink r:id="rId7" w:history="1">
        <w:r w:rsidRPr="00707D14">
          <w:rPr>
            <w:rStyle w:val="Hyperlink"/>
            <w:rFonts w:ascii="Times New Roman" w:hAnsi="Times New Roman" w:cs="Times New Roman"/>
          </w:rPr>
          <w:t>jlong@sdsu.edu</w:t>
        </w:r>
      </w:hyperlink>
      <w:r w:rsidRPr="00707D14">
        <w:rPr>
          <w:rFonts w:ascii="Times New Roman" w:hAnsi="Times New Roman" w:cs="Times New Roman"/>
        </w:rPr>
        <w:t xml:space="preserve"> </w:t>
      </w:r>
    </w:p>
    <w:p w14:paraId="7E2C8F4A" w14:textId="77777777" w:rsidR="00211FB5" w:rsidRDefault="00211FB5" w:rsidP="00707D14">
      <w:pPr>
        <w:spacing w:line="480" w:lineRule="auto"/>
        <w:rPr>
          <w:rFonts w:ascii="Times New Roman" w:eastAsia="Times New Roman" w:hAnsi="Times New Roman" w:cs="Times New Roman"/>
          <w:bCs/>
          <w:sz w:val="24"/>
          <w:szCs w:val="24"/>
        </w:rPr>
      </w:pPr>
    </w:p>
    <w:p w14:paraId="7B6BCF46" w14:textId="77777777" w:rsidR="00413241" w:rsidRDefault="00413241" w:rsidP="00707D14">
      <w:pPr>
        <w:spacing w:line="480" w:lineRule="auto"/>
        <w:rPr>
          <w:rFonts w:ascii="Times New Roman" w:eastAsia="Times New Roman" w:hAnsi="Times New Roman" w:cs="Times New Roman"/>
          <w:bCs/>
          <w:sz w:val="24"/>
          <w:szCs w:val="24"/>
        </w:rPr>
      </w:pPr>
    </w:p>
    <w:p w14:paraId="488C76AB" w14:textId="77777777" w:rsidR="00413241" w:rsidRPr="00707D14" w:rsidRDefault="00413241" w:rsidP="00707D14">
      <w:pPr>
        <w:spacing w:line="480" w:lineRule="auto"/>
        <w:rPr>
          <w:rFonts w:ascii="Times New Roman" w:eastAsia="Times New Roman" w:hAnsi="Times New Roman" w:cs="Times New Roman"/>
          <w:bCs/>
          <w:sz w:val="24"/>
          <w:szCs w:val="24"/>
        </w:rPr>
      </w:pPr>
    </w:p>
    <w:p w14:paraId="2B121F0A" w14:textId="2474ACBD" w:rsidR="00211FB5" w:rsidRPr="00707D14" w:rsidRDefault="000F7EE6"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bCs/>
          <w:i/>
          <w:iCs/>
          <w:sz w:val="24"/>
          <w:szCs w:val="24"/>
        </w:rPr>
        <w:t>Keywords: Biological invasion</w:t>
      </w:r>
      <w:r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bCs/>
          <w:i/>
          <w:iCs/>
          <w:sz w:val="24"/>
          <w:szCs w:val="24"/>
        </w:rPr>
        <w:t>detritivores, donor-controlled system, habitat subsidies, Sargassum horneri</w:t>
      </w:r>
    </w:p>
    <w:p w14:paraId="713D7C7A" w14:textId="7FF6198A" w:rsidR="00211FB5"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b/>
          <w:sz w:val="24"/>
          <w:szCs w:val="24"/>
        </w:rPr>
        <w:lastRenderedPageBreak/>
        <w:t>Abstract</w:t>
      </w:r>
    </w:p>
    <w:p w14:paraId="5213EB41" w14:textId="6513925F"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Detrital subsidies such as leaf litter, animal carcasses, and marine wrack can profoundly shape recipient habitats by influencing resiliency and productivity. Species introductions and climate-driven range shifts alter the quantity and quality of these subsidies in donor habitats, thereby potentially influencing recipient communities. Such impacts might be particularly important when detrital shifts alter detritivore feeding and performance. Attempts to identify a general theory predicting the consequences of invasive species on detritivores have been challenging, in part because most theories have been based on the study of microbes or </w:t>
      </w:r>
      <w:r w:rsidR="00002320" w:rsidRPr="00707D14">
        <w:rPr>
          <w:rFonts w:ascii="Times New Roman" w:eastAsia="Times New Roman" w:hAnsi="Times New Roman" w:cs="Times New Roman"/>
          <w:sz w:val="24"/>
          <w:szCs w:val="24"/>
        </w:rPr>
        <w:t>consumers of living prey</w:t>
      </w:r>
      <w:r w:rsidRPr="00707D14">
        <w:rPr>
          <w:rFonts w:ascii="Times New Roman" w:eastAsia="Times New Roman" w:hAnsi="Times New Roman" w:cs="Times New Roman"/>
          <w:sz w:val="24"/>
          <w:szCs w:val="24"/>
        </w:rPr>
        <w:t xml:space="preserve">. Further, two recent meta-analyses disagree about the impacts of invasive plants on detritivore populations. Here, we examined the potential impact of a human-mediated shift in macroalgal detrital subsidy from native kelp, </w:t>
      </w:r>
      <w:r w:rsidRPr="00707D14">
        <w:rPr>
          <w:rFonts w:ascii="Times New Roman" w:eastAsia="Times New Roman" w:hAnsi="Times New Roman" w:cs="Times New Roman"/>
          <w:i/>
          <w:iCs/>
          <w:sz w:val="24"/>
          <w:szCs w:val="24"/>
        </w:rPr>
        <w:t xml:space="preserve">Macrocystis pyrifera, </w:t>
      </w:r>
      <w:r w:rsidRPr="00707D14">
        <w:rPr>
          <w:rFonts w:ascii="Times New Roman" w:eastAsia="Times New Roman" w:hAnsi="Times New Roman" w:cs="Times New Roman"/>
          <w:sz w:val="24"/>
          <w:szCs w:val="24"/>
        </w:rPr>
        <w:t>to invasive Devilweed,</w:t>
      </w:r>
      <w:r w:rsidRPr="00707D14">
        <w:rPr>
          <w:rFonts w:ascii="Times New Roman" w:eastAsia="Times New Roman" w:hAnsi="Times New Roman" w:cs="Times New Roman"/>
          <w:i/>
          <w:iCs/>
          <w:sz w:val="24"/>
          <w:szCs w:val="24"/>
        </w:rPr>
        <w:t xml:space="preserve"> Sargassum horneri</w:t>
      </w:r>
      <w:r w:rsidR="00682C29" w:rsidRPr="00707D14">
        <w:rPr>
          <w:rFonts w:ascii="Times New Roman" w:eastAsia="Times New Roman" w:hAnsi="Times New Roman" w:cs="Times New Roman"/>
          <w:i/>
          <w:iCs/>
          <w:sz w:val="24"/>
          <w:szCs w:val="24"/>
        </w:rPr>
        <w:t>,</w:t>
      </w:r>
      <w:r w:rsidRPr="00707D14">
        <w:rPr>
          <w:rFonts w:ascii="Times New Roman" w:eastAsia="Times New Roman" w:hAnsi="Times New Roman" w:cs="Times New Roman"/>
          <w:sz w:val="24"/>
          <w:szCs w:val="24"/>
        </w:rPr>
        <w:t xml:space="preserve"> on recipient rocky shores, with an emphasis on exploring species-specific impacts. We assessed consumer performance on single species diets or on a mixture in no-choice assays, and we assessed feeding preference in choice assays. Additionally, we examined the impacts of this shift on grazing of native benthic seaweeds by an intertidal consumer assemblage. Replacing Kelp with invasive Devilweed had consumer-specific impacts on performance – suppressing growth of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w:t>
      </w:r>
      <w:r w:rsidRPr="00707D14">
        <w:rPr>
          <w:rFonts w:ascii="Times New Roman" w:eastAsia="Times New Roman" w:hAnsi="Times New Roman" w:cs="Times New Roman"/>
          <w:i/>
          <w:iCs/>
          <w:sz w:val="24"/>
          <w:szCs w:val="24"/>
        </w:rPr>
        <w:t>Haliotis rufescens</w:t>
      </w:r>
      <w:r w:rsidRPr="00707D14">
        <w:rPr>
          <w:rFonts w:ascii="Times New Roman" w:eastAsia="Times New Roman" w:hAnsi="Times New Roman" w:cs="Times New Roman"/>
          <w:sz w:val="24"/>
          <w:szCs w:val="24"/>
        </w:rPr>
        <w:t>) but enhancing growth of Black turban snails (</w:t>
      </w:r>
      <w:r w:rsidRPr="00707D14">
        <w:rPr>
          <w:rFonts w:ascii="Times New Roman" w:eastAsia="Times New Roman" w:hAnsi="Times New Roman" w:cs="Times New Roman"/>
          <w:i/>
          <w:iCs/>
          <w:sz w:val="24"/>
          <w:szCs w:val="24"/>
        </w:rPr>
        <w:t>Tegula funebralis</w:t>
      </w:r>
      <w:r w:rsidRPr="00707D14">
        <w:rPr>
          <w:rFonts w:ascii="Times New Roman" w:eastAsia="Times New Roman" w:hAnsi="Times New Roman" w:cs="Times New Roman"/>
          <w:sz w:val="24"/>
          <w:szCs w:val="24"/>
        </w:rPr>
        <w:t xml:space="preserve">). The effect of mixed diets on consumer growth also displayed consumer-specificity. Also, replacing native Kelp with invasive Devilweed increased grazing of native benthic seaweeds by a realistic detritivore assemblage, but only on the habitat-forming brown seaweed, </w:t>
      </w:r>
      <w:r w:rsidRPr="00707D14">
        <w:rPr>
          <w:rFonts w:ascii="Times New Roman" w:eastAsia="Times New Roman" w:hAnsi="Times New Roman" w:cs="Times New Roman"/>
          <w:i/>
          <w:iCs/>
          <w:sz w:val="24"/>
          <w:szCs w:val="24"/>
        </w:rPr>
        <w:t>Silvetia compressa.</w:t>
      </w:r>
      <w:r w:rsidRPr="00707D14">
        <w:rPr>
          <w:rFonts w:ascii="Times New Roman" w:eastAsia="Times New Roman" w:hAnsi="Times New Roman" w:cs="Times New Roman"/>
          <w:sz w:val="24"/>
          <w:szCs w:val="24"/>
        </w:rPr>
        <w:t xml:space="preserve"> Thus, invasion-mediated changes in detrital wrack composition had consumer- and seaweed-specific impacts. Such species-specificity could underlie disagreements about the impact of species invasions on detritivore populations and </w:t>
      </w:r>
      <w:r w:rsidRPr="00707D14">
        <w:rPr>
          <w:rFonts w:ascii="Times New Roman" w:eastAsia="Times New Roman" w:hAnsi="Times New Roman" w:cs="Times New Roman"/>
          <w:sz w:val="24"/>
          <w:szCs w:val="24"/>
        </w:rPr>
        <w:lastRenderedPageBreak/>
        <w:t>could impede our ability to identify a general theory about how species invasions will impact recipient communities via detrital pathways.</w:t>
      </w:r>
    </w:p>
    <w:p w14:paraId="6134EBD0" w14:textId="77777777" w:rsidR="00211FB5" w:rsidRPr="00707D14" w:rsidRDefault="00211FB5" w:rsidP="00707D14">
      <w:pPr>
        <w:spacing w:line="480" w:lineRule="auto"/>
        <w:rPr>
          <w:rFonts w:ascii="Times New Roman" w:eastAsia="Times New Roman" w:hAnsi="Times New Roman" w:cs="Times New Roman"/>
          <w:bCs/>
          <w:i/>
          <w:iCs/>
          <w:sz w:val="24"/>
          <w:szCs w:val="24"/>
        </w:rPr>
      </w:pPr>
      <w:r w:rsidRPr="00707D14">
        <w:rPr>
          <w:rFonts w:ascii="Times New Roman" w:eastAsia="Times New Roman" w:hAnsi="Times New Roman" w:cs="Times New Roman"/>
          <w:b/>
          <w:sz w:val="24"/>
          <w:szCs w:val="24"/>
        </w:rPr>
        <w:t>Introduction</w:t>
      </w:r>
    </w:p>
    <w:p w14:paraId="4647642D" w14:textId="61B0AC60"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Ecosystems are connected through fluxes of organisms, energy, materials, and information from donor systems that can alter species abundances and interactions in recipient food webs </w:t>
      </w:r>
      <w:r w:rsidRPr="00707D14">
        <w:rPr>
          <w:rFonts w:ascii="Times New Roman" w:eastAsia="Times New Roman" w:hAnsi="Times New Roman" w:cs="Times New Roman"/>
          <w:noProof/>
          <w:sz w:val="24"/>
          <w:szCs w:val="24"/>
        </w:rPr>
        <w:t>(Polis and Hurd 1996, Nakano et al. 1999, Ostfeld and Keesing 2000, Talley et al. 2006, Gratton et al. 2008, Greig et al. 2012)</w:t>
      </w:r>
      <w:r w:rsidRPr="00707D14">
        <w:rPr>
          <w:rFonts w:ascii="Times New Roman" w:eastAsia="Times New Roman" w:hAnsi="Times New Roman" w:cs="Times New Roman"/>
          <w:sz w:val="24"/>
          <w:szCs w:val="24"/>
        </w:rPr>
        <w:t xml:space="preserve">. For example, detrital subsidies can modify key ecological processes (e.g., competition and predation; </w:t>
      </w:r>
      <w:r w:rsidRPr="00707D14">
        <w:rPr>
          <w:rFonts w:ascii="Times New Roman" w:eastAsia="Times New Roman" w:hAnsi="Times New Roman" w:cs="Times New Roman"/>
          <w:noProof/>
          <w:sz w:val="24"/>
          <w:szCs w:val="24"/>
        </w:rPr>
        <w:t>Yang 2006, Piovia-Scott et al. 2011, Kenny et al. 2017)</w:t>
      </w:r>
      <w:r w:rsidRPr="00707D14">
        <w:rPr>
          <w:rFonts w:ascii="Times New Roman" w:eastAsia="Times New Roman" w:hAnsi="Times New Roman" w:cs="Times New Roman"/>
          <w:sz w:val="24"/>
          <w:szCs w:val="24"/>
        </w:rPr>
        <w:t xml:space="preserve">, generate trophic cascades </w:t>
      </w:r>
      <w:r w:rsidRPr="00707D14">
        <w:rPr>
          <w:rFonts w:ascii="Times New Roman" w:eastAsia="Times New Roman" w:hAnsi="Times New Roman" w:cs="Times New Roman"/>
          <w:noProof/>
          <w:sz w:val="24"/>
          <w:szCs w:val="24"/>
        </w:rPr>
        <w:t>(Polis and Hurd 1996, Polis et al. 1997, Nakano et al. 1999, Jefferies 2000)</w:t>
      </w:r>
      <w:r w:rsidRPr="00707D14">
        <w:rPr>
          <w:rFonts w:ascii="Times New Roman" w:eastAsia="Times New Roman" w:hAnsi="Times New Roman" w:cs="Times New Roman"/>
          <w:sz w:val="24"/>
          <w:szCs w:val="24"/>
        </w:rPr>
        <w:t xml:space="preserve">, and stabilize food webs </w:t>
      </w:r>
      <w:r w:rsidRPr="00707D14">
        <w:rPr>
          <w:rFonts w:ascii="Times New Roman" w:eastAsia="Times New Roman" w:hAnsi="Times New Roman" w:cs="Times New Roman"/>
          <w:noProof/>
          <w:sz w:val="24"/>
          <w:szCs w:val="24"/>
        </w:rPr>
        <w:t>(Takimoto et al. 2002)</w:t>
      </w:r>
      <w:r w:rsidRPr="00707D14">
        <w:rPr>
          <w:rFonts w:ascii="Times New Roman" w:eastAsia="Times New Roman" w:hAnsi="Times New Roman" w:cs="Times New Roman"/>
          <w:sz w:val="24"/>
          <w:szCs w:val="24"/>
        </w:rPr>
        <w:t xml:space="preserve">. Changes to these donor communities via species introductions and range shifts are likely to change detrital subsidies and the habitats that rely on them </w:t>
      </w:r>
      <w:r w:rsidRPr="00707D14">
        <w:rPr>
          <w:rFonts w:ascii="Times New Roman" w:eastAsia="Times New Roman" w:hAnsi="Times New Roman" w:cs="Times New Roman"/>
          <w:noProof/>
          <w:sz w:val="24"/>
          <w:szCs w:val="24"/>
        </w:rPr>
        <w:t>(Zhang et al. 2019)</w:t>
      </w:r>
      <w:r w:rsidRPr="00707D14">
        <w:rPr>
          <w:rFonts w:ascii="Times New Roman" w:eastAsia="Times New Roman" w:hAnsi="Times New Roman" w:cs="Times New Roman"/>
          <w:sz w:val="24"/>
          <w:szCs w:val="24"/>
        </w:rPr>
        <w:t xml:space="preserve">. </w:t>
      </w:r>
    </w:p>
    <w:p w14:paraId="3BDAF57A" w14:textId="132D16D7"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Detrital food webs may better resist perturbations because of donor control and trophic diversity in recipient habitats </w:t>
      </w:r>
      <w:r w:rsidRPr="00707D14">
        <w:rPr>
          <w:rFonts w:ascii="Times New Roman" w:eastAsia="Times New Roman" w:hAnsi="Times New Roman" w:cs="Times New Roman"/>
          <w:noProof/>
          <w:sz w:val="24"/>
          <w:szCs w:val="24"/>
        </w:rPr>
        <w:t>(Odum 1969, Neutel et al. 1994, Moore et al. 2004)</w:t>
      </w:r>
      <w:r w:rsidRPr="00707D14">
        <w:rPr>
          <w:rFonts w:ascii="Times New Roman" w:eastAsia="Times New Roman" w:hAnsi="Times New Roman" w:cs="Times New Roman"/>
          <w:sz w:val="24"/>
          <w:szCs w:val="24"/>
        </w:rPr>
        <w:t xml:space="preserve">. Changes in community taxa composition of donor habitats arising from species introductions and climate-mediated range shifts may lead to changes in detrital subsidies that could destabilize these recipient ecosystems </w:t>
      </w:r>
      <w:r w:rsidRPr="00707D14">
        <w:rPr>
          <w:rFonts w:ascii="Times New Roman" w:eastAsia="Times New Roman" w:hAnsi="Times New Roman" w:cs="Times New Roman"/>
          <w:noProof/>
          <w:sz w:val="24"/>
          <w:szCs w:val="24"/>
        </w:rPr>
        <w:t>(Collins and Baxter 2014)</w:t>
      </w:r>
      <w:r w:rsidRPr="00707D14">
        <w:rPr>
          <w:rFonts w:ascii="Times New Roman" w:eastAsia="Times New Roman" w:hAnsi="Times New Roman" w:cs="Times New Roman"/>
          <w:sz w:val="24"/>
          <w:szCs w:val="24"/>
        </w:rPr>
        <w:t xml:space="preserve">. For example, species shifts in donor systems may change the quantity and quality of detrital supply leading to consequences on populations of recipient primary consumers (i.e., detritivores), and the species they interact with </w:t>
      </w:r>
      <w:r w:rsidRPr="00707D14">
        <w:rPr>
          <w:rFonts w:ascii="Times New Roman" w:eastAsia="Times New Roman" w:hAnsi="Times New Roman" w:cs="Times New Roman"/>
          <w:noProof/>
          <w:sz w:val="24"/>
          <w:szCs w:val="24"/>
        </w:rPr>
        <w:t>(Yang 2006)</w:t>
      </w:r>
      <w:r w:rsidRPr="00707D14">
        <w:rPr>
          <w:rFonts w:ascii="Times New Roman" w:eastAsia="Times New Roman" w:hAnsi="Times New Roman" w:cs="Times New Roman"/>
          <w:sz w:val="24"/>
          <w:szCs w:val="24"/>
        </w:rPr>
        <w:t xml:space="preserve">. Identifying a general theory about how species invasions affect recipient </w:t>
      </w:r>
      <w:proofErr w:type="gramStart"/>
      <w:r w:rsidRPr="00707D14">
        <w:rPr>
          <w:rFonts w:ascii="Times New Roman" w:eastAsia="Times New Roman" w:hAnsi="Times New Roman" w:cs="Times New Roman"/>
          <w:sz w:val="24"/>
          <w:szCs w:val="24"/>
        </w:rPr>
        <w:t>detritivores</w:t>
      </w:r>
      <w:proofErr w:type="gramEnd"/>
      <w:r w:rsidRPr="00707D14">
        <w:rPr>
          <w:rFonts w:ascii="Times New Roman" w:eastAsia="Times New Roman" w:hAnsi="Times New Roman" w:cs="Times New Roman"/>
          <w:sz w:val="24"/>
          <w:szCs w:val="24"/>
        </w:rPr>
        <w:t xml:space="preserve"> and their communities would improve our ability to predict future environmental change </w:t>
      </w:r>
      <w:r w:rsidRPr="00707D14">
        <w:rPr>
          <w:rFonts w:ascii="Times New Roman" w:eastAsia="Times New Roman" w:hAnsi="Times New Roman" w:cs="Times New Roman"/>
          <w:noProof/>
          <w:sz w:val="24"/>
          <w:szCs w:val="24"/>
        </w:rPr>
        <w:t>(Yang et al. 2010)</w:t>
      </w:r>
      <w:r w:rsidRPr="00707D14">
        <w:rPr>
          <w:rFonts w:ascii="Times New Roman" w:eastAsia="Times New Roman" w:hAnsi="Times New Roman" w:cs="Times New Roman"/>
          <w:sz w:val="24"/>
          <w:szCs w:val="24"/>
        </w:rPr>
        <w:t xml:space="preserve">. Unfortunately, there is a lack of consensus about how species invasions will impact detritivores, from both theoretical and meta-analytical perspectives. Clearly, there is a need to </w:t>
      </w:r>
      <w:r w:rsidRPr="00707D14">
        <w:rPr>
          <w:rFonts w:ascii="Times New Roman" w:eastAsia="Times New Roman" w:hAnsi="Times New Roman" w:cs="Times New Roman"/>
          <w:sz w:val="24"/>
          <w:szCs w:val="24"/>
        </w:rPr>
        <w:lastRenderedPageBreak/>
        <w:t>better understand how human-mediated changes to donor ecosystems influence recipient detritivores and their communities.</w:t>
      </w:r>
    </w:p>
    <w:p w14:paraId="5A082F12" w14:textId="0F9F1780" w:rsidR="00211FB5"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ab/>
        <w:t xml:space="preserve">Such human-related impacts are likely to be seen and mediated by detritivores in recipient ecosystems because they are ubiquitous </w:t>
      </w:r>
      <w:r w:rsidRPr="00707D14">
        <w:rPr>
          <w:rFonts w:ascii="Times New Roman" w:eastAsia="Times New Roman" w:hAnsi="Times New Roman" w:cs="Times New Roman"/>
          <w:noProof/>
          <w:sz w:val="24"/>
          <w:szCs w:val="24"/>
        </w:rPr>
        <w:t>(Ostfeld and Keesing 2000, Yang 2006)</w:t>
      </w:r>
      <w:r w:rsidRPr="00707D14">
        <w:rPr>
          <w:rFonts w:ascii="Times New Roman" w:eastAsia="Times New Roman" w:hAnsi="Times New Roman" w:cs="Times New Roman"/>
          <w:sz w:val="24"/>
          <w:szCs w:val="24"/>
        </w:rPr>
        <w:t xml:space="preserve"> and early responders to subsidies </w:t>
      </w:r>
      <w:r w:rsidRPr="00707D14">
        <w:rPr>
          <w:rFonts w:ascii="Times New Roman" w:eastAsia="Times New Roman" w:hAnsi="Times New Roman" w:cs="Times New Roman"/>
          <w:noProof/>
          <w:sz w:val="24"/>
          <w:szCs w:val="24"/>
        </w:rPr>
        <w:t>(Moore et al. 2004, Levin et al. 2006)</w:t>
      </w:r>
      <w:r w:rsidRPr="00707D14">
        <w:rPr>
          <w:rFonts w:ascii="Times New Roman" w:eastAsia="Times New Roman" w:hAnsi="Times New Roman" w:cs="Times New Roman"/>
          <w:sz w:val="24"/>
          <w:szCs w:val="24"/>
        </w:rPr>
        <w:t xml:space="preserve">. These detrital shifts could impact detritivores in at least two ways. First, compositional shifts in donor systems could modify consumer performance. For example, a mixed diet of </w:t>
      </w:r>
      <w:proofErr w:type="gramStart"/>
      <w:r w:rsidRPr="00707D14">
        <w:rPr>
          <w:rFonts w:ascii="Times New Roman" w:eastAsia="Times New Roman" w:hAnsi="Times New Roman" w:cs="Times New Roman"/>
          <w:sz w:val="24"/>
          <w:szCs w:val="24"/>
        </w:rPr>
        <w:t>low and high quality</w:t>
      </w:r>
      <w:proofErr w:type="gramEnd"/>
      <w:r w:rsidRPr="00707D14">
        <w:rPr>
          <w:rFonts w:ascii="Times New Roman" w:eastAsia="Times New Roman" w:hAnsi="Times New Roman" w:cs="Times New Roman"/>
          <w:sz w:val="24"/>
          <w:szCs w:val="24"/>
        </w:rPr>
        <w:t xml:space="preserve"> detritus can stimulate grazing but reduce lipid content of consumers </w:t>
      </w:r>
      <w:r w:rsidRPr="00707D14">
        <w:rPr>
          <w:rFonts w:ascii="Times New Roman" w:hAnsi="Times New Roman" w:cs="Times New Roman"/>
          <w:sz w:val="24"/>
          <w:szCs w:val="24"/>
        </w:rPr>
        <w:t>(</w:t>
      </w:r>
      <w:proofErr w:type="spellStart"/>
      <w:r w:rsidRPr="00707D14">
        <w:rPr>
          <w:rFonts w:ascii="Times New Roman" w:hAnsi="Times New Roman" w:cs="Times New Roman"/>
          <w:sz w:val="24"/>
          <w:szCs w:val="24"/>
        </w:rPr>
        <w:t>Larrañaga</w:t>
      </w:r>
      <w:proofErr w:type="spellEnd"/>
      <w:r w:rsidRPr="00707D14">
        <w:rPr>
          <w:rFonts w:ascii="Times New Roman" w:hAnsi="Times New Roman" w:cs="Times New Roman"/>
          <w:sz w:val="24"/>
          <w:szCs w:val="24"/>
        </w:rPr>
        <w:t xml:space="preserve"> et al. 2020)</w:t>
      </w:r>
      <w:r w:rsidRPr="00707D14">
        <w:rPr>
          <w:rFonts w:ascii="Times New Roman" w:eastAsia="Times New Roman" w:hAnsi="Times New Roman" w:cs="Times New Roman"/>
          <w:sz w:val="24"/>
          <w:szCs w:val="24"/>
        </w:rPr>
        <w:t xml:space="preserve">. The direction of these impacts will be influenced by the relative quality of the subsidy before and after these shifts. Second, compositional shifts in donor systems could shift feeding to/from resident resources in recipient habitats </w:t>
      </w:r>
      <w:r w:rsidRPr="00707D14">
        <w:rPr>
          <w:rFonts w:ascii="Times New Roman" w:eastAsia="Times New Roman" w:hAnsi="Times New Roman" w:cs="Times New Roman"/>
          <w:noProof/>
          <w:sz w:val="24"/>
          <w:szCs w:val="24"/>
        </w:rPr>
        <w:t>(Duggins et al. 1989, Bustamante et al. 1995, Parker and Hay 2005)</w:t>
      </w:r>
      <w:r w:rsidRPr="00707D14">
        <w:rPr>
          <w:rFonts w:ascii="Times New Roman" w:eastAsia="Times New Roman" w:hAnsi="Times New Roman" w:cs="Times New Roman"/>
          <w:sz w:val="24"/>
          <w:szCs w:val="24"/>
        </w:rPr>
        <w:t xml:space="preserve">. </w:t>
      </w:r>
      <w:proofErr w:type="gramStart"/>
      <w:r w:rsidRPr="00707D14">
        <w:rPr>
          <w:rFonts w:ascii="Times New Roman" w:eastAsia="Times New Roman" w:hAnsi="Times New Roman" w:cs="Times New Roman"/>
          <w:sz w:val="24"/>
          <w:szCs w:val="24"/>
        </w:rPr>
        <w:t>In particular, if</w:t>
      </w:r>
      <w:proofErr w:type="gramEnd"/>
      <w:r w:rsidRPr="00707D14">
        <w:rPr>
          <w:rFonts w:ascii="Times New Roman" w:eastAsia="Times New Roman" w:hAnsi="Times New Roman" w:cs="Times New Roman"/>
          <w:sz w:val="24"/>
          <w:szCs w:val="24"/>
        </w:rPr>
        <w:t xml:space="preserve"> novel subsidies are less preferred by recipient consumers, the arrival of novel subsidies may shift consumption onto resident resources/species. Both altered consumer performance and preference could change the strength of interactions between recipient consumers and the species they interact with </w:t>
      </w:r>
      <w:r w:rsidRPr="00707D14">
        <w:rPr>
          <w:rFonts w:ascii="Times New Roman" w:eastAsia="Times New Roman" w:hAnsi="Times New Roman" w:cs="Times New Roman"/>
          <w:noProof/>
          <w:sz w:val="24"/>
          <w:szCs w:val="24"/>
        </w:rPr>
        <w:t>(Polis and Strong 1996)</w:t>
      </w:r>
      <w:r w:rsidRPr="00707D14">
        <w:rPr>
          <w:rFonts w:ascii="Times New Roman" w:eastAsia="Times New Roman" w:hAnsi="Times New Roman" w:cs="Times New Roman"/>
          <w:sz w:val="24"/>
          <w:szCs w:val="24"/>
        </w:rPr>
        <w:t>.</w:t>
      </w:r>
    </w:p>
    <w:p w14:paraId="0E58FEF8" w14:textId="630BA902" w:rsidR="00E25450"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Predicting detritivore response to novel resources is challenging given that 1) most theories have focused on predicting responses of native decomposers (i.e., microbes) and consumers to novel resources and 2) these theories disagree with each other. For example, microbial studies generated the Home-Field Advantage Hypothesis (HFA; </w:t>
      </w:r>
      <w:proofErr w:type="spellStart"/>
      <w:r w:rsidRPr="00707D14">
        <w:rPr>
          <w:rFonts w:ascii="Times New Roman" w:eastAsia="Times New Roman" w:hAnsi="Times New Roman" w:cs="Times New Roman"/>
          <w:sz w:val="24"/>
          <w:szCs w:val="24"/>
        </w:rPr>
        <w:t>Bocock</w:t>
      </w:r>
      <w:proofErr w:type="spellEnd"/>
      <w:r w:rsidRPr="00707D14">
        <w:rPr>
          <w:rFonts w:ascii="Times New Roman" w:eastAsia="Times New Roman" w:hAnsi="Times New Roman" w:cs="Times New Roman"/>
          <w:sz w:val="24"/>
          <w:szCs w:val="24"/>
        </w:rPr>
        <w:t xml:space="preserve"> et al. 1960, </w:t>
      </w:r>
      <w:proofErr w:type="spellStart"/>
      <w:r w:rsidRPr="00707D14">
        <w:rPr>
          <w:rFonts w:ascii="Times New Roman" w:eastAsia="Times New Roman" w:hAnsi="Times New Roman" w:cs="Times New Roman"/>
          <w:sz w:val="24"/>
          <w:szCs w:val="24"/>
        </w:rPr>
        <w:t>Gholz</w:t>
      </w:r>
      <w:proofErr w:type="spellEnd"/>
      <w:r w:rsidRPr="00707D14">
        <w:rPr>
          <w:rFonts w:ascii="Times New Roman" w:eastAsia="Times New Roman" w:hAnsi="Times New Roman" w:cs="Times New Roman"/>
          <w:sz w:val="24"/>
          <w:szCs w:val="24"/>
        </w:rPr>
        <w:t xml:space="preserve"> et al. 2000, </w:t>
      </w:r>
      <w:proofErr w:type="spellStart"/>
      <w:r w:rsidRPr="00707D14">
        <w:rPr>
          <w:rFonts w:ascii="Times New Roman" w:eastAsia="Times New Roman" w:hAnsi="Times New Roman" w:cs="Times New Roman"/>
          <w:sz w:val="24"/>
          <w:szCs w:val="24"/>
        </w:rPr>
        <w:t>Pugnaire</w:t>
      </w:r>
      <w:proofErr w:type="spellEnd"/>
      <w:r w:rsidRPr="00707D14">
        <w:rPr>
          <w:rFonts w:ascii="Times New Roman" w:eastAsia="Times New Roman" w:hAnsi="Times New Roman" w:cs="Times New Roman"/>
          <w:sz w:val="24"/>
          <w:szCs w:val="24"/>
        </w:rPr>
        <w:t xml:space="preserve"> et al. 2023)</w:t>
      </w:r>
      <w:r w:rsidR="005E6CE2" w:rsidRPr="00707D14">
        <w:rPr>
          <w:rFonts w:ascii="Times New Roman" w:eastAsia="Times New Roman" w:hAnsi="Times New Roman" w:cs="Times New Roman"/>
          <w:sz w:val="24"/>
          <w:szCs w:val="24"/>
        </w:rPr>
        <w:t xml:space="preserve"> which</w:t>
      </w:r>
      <w:r w:rsidRPr="00707D14">
        <w:rPr>
          <w:rFonts w:ascii="Times New Roman" w:eastAsia="Times New Roman" w:hAnsi="Times New Roman" w:cs="Times New Roman"/>
          <w:sz w:val="24"/>
          <w:szCs w:val="24"/>
        </w:rPr>
        <w:t xml:space="preserve"> predicts that microbes will underutilize novel resources, primarily because of a lack of evolutionary history. In contrast, the Prey Naiveté Hypothesis </w:t>
      </w:r>
      <w:r w:rsidRPr="00707D14">
        <w:rPr>
          <w:rFonts w:ascii="Times New Roman" w:eastAsia="Times New Roman" w:hAnsi="Times New Roman" w:cs="Times New Roman"/>
          <w:noProof/>
          <w:sz w:val="24"/>
          <w:szCs w:val="24"/>
        </w:rPr>
        <w:t>(Cox and Murray 2006, Carthey and Banks 2014, Papacostas and Freestone 2019)</w:t>
      </w:r>
      <w:r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sz w:val="24"/>
          <w:szCs w:val="24"/>
        </w:rPr>
        <w:lastRenderedPageBreak/>
        <w:t xml:space="preserve">predicts that consumers will prefer novel resources because a lack of evolutionary history limits the ability of prey to defend against novel consumers. </w:t>
      </w:r>
    </w:p>
    <w:p w14:paraId="0E8031AF" w14:textId="4FCD3437"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Further, two meta-analyses have been unable to resolve these discrepancies. In the first, invasive plants had weakly negative or neutral impacts on detritivore abundance in three ecosystems (wetlands, woodlands, and grasslands;</w:t>
      </w:r>
      <w:r w:rsidRPr="00707D14">
        <w:rPr>
          <w:rFonts w:ascii="Times New Roman" w:eastAsia="Times New Roman" w:hAnsi="Times New Roman" w:cs="Times New Roman"/>
          <w:noProof/>
          <w:sz w:val="24"/>
          <w:szCs w:val="24"/>
        </w:rPr>
        <w:t xml:space="preserve"> McCary et al. 2016)</w:t>
      </w:r>
      <w:r w:rsidRPr="00707D14">
        <w:rPr>
          <w:rFonts w:ascii="Times New Roman" w:eastAsia="Times New Roman" w:hAnsi="Times New Roman" w:cs="Times New Roman"/>
          <w:sz w:val="24"/>
          <w:szCs w:val="24"/>
        </w:rPr>
        <w:t xml:space="preserve">. In contrast, a second meta-analysis found that leaf litter from invasive plants increased </w:t>
      </w:r>
      <w:r w:rsidR="00B6503E" w:rsidRPr="00707D14">
        <w:rPr>
          <w:rFonts w:ascii="Times New Roman" w:eastAsia="Times New Roman" w:hAnsi="Times New Roman" w:cs="Times New Roman"/>
          <w:sz w:val="24"/>
          <w:szCs w:val="24"/>
        </w:rPr>
        <w:t xml:space="preserve">detritivore </w:t>
      </w:r>
      <w:r w:rsidRPr="00707D14">
        <w:rPr>
          <w:rFonts w:ascii="Times New Roman" w:eastAsia="Times New Roman" w:hAnsi="Times New Roman" w:cs="Times New Roman"/>
          <w:sz w:val="24"/>
          <w:szCs w:val="24"/>
        </w:rPr>
        <w:t xml:space="preserve">abundance in recipient habitats </w:t>
      </w:r>
      <w:r w:rsidRPr="00707D14">
        <w:rPr>
          <w:rFonts w:ascii="Times New Roman" w:eastAsia="Times New Roman" w:hAnsi="Times New Roman" w:cs="Times New Roman"/>
          <w:noProof/>
          <w:sz w:val="24"/>
          <w:szCs w:val="24"/>
        </w:rPr>
        <w:t>(Zhang et al. 2019)</w:t>
      </w:r>
      <w:r w:rsidRPr="00707D14">
        <w:rPr>
          <w:rFonts w:ascii="Times New Roman" w:eastAsia="Times New Roman" w:hAnsi="Times New Roman" w:cs="Times New Roman"/>
          <w:sz w:val="24"/>
          <w:szCs w:val="24"/>
        </w:rPr>
        <w:t xml:space="preserve">. The uncertainty about invasion impacts on decomposers extends to consumers of seaweed detritus (i.e., detritivores). For example, one meta-analysis found no overall effect of seaweed invasions on density, biomass, and growth of consumer species </w:t>
      </w:r>
      <w:r w:rsidRPr="00707D14">
        <w:rPr>
          <w:rFonts w:ascii="Times New Roman" w:eastAsia="Times New Roman" w:hAnsi="Times New Roman" w:cs="Times New Roman"/>
          <w:noProof/>
          <w:sz w:val="24"/>
          <w:szCs w:val="24"/>
        </w:rPr>
        <w:t>(Maggi et al. 2015)</w:t>
      </w:r>
      <w:r w:rsidRPr="00707D14">
        <w:rPr>
          <w:rFonts w:ascii="Times New Roman" w:eastAsia="Times New Roman" w:hAnsi="Times New Roman" w:cs="Times New Roman"/>
          <w:sz w:val="24"/>
          <w:szCs w:val="24"/>
        </w:rPr>
        <w:t xml:space="preserve">. Another meta-analysis found that arthropods, but not mollusks, had reduced preference for non-native red seaweeds </w:t>
      </w:r>
      <w:r w:rsidRPr="00707D14">
        <w:rPr>
          <w:rFonts w:ascii="Times New Roman" w:eastAsia="Times New Roman" w:hAnsi="Times New Roman" w:cs="Times New Roman"/>
          <w:noProof/>
          <w:sz w:val="24"/>
          <w:szCs w:val="24"/>
        </w:rPr>
        <w:t>(Swantje et al. 2017)</w:t>
      </w:r>
      <w:r w:rsidRPr="00707D14">
        <w:rPr>
          <w:rFonts w:ascii="Times New Roman" w:eastAsia="Times New Roman" w:hAnsi="Times New Roman" w:cs="Times New Roman"/>
          <w:sz w:val="24"/>
          <w:szCs w:val="24"/>
        </w:rPr>
        <w:t>.</w:t>
      </w:r>
    </w:p>
    <w:p w14:paraId="66FEC3A4" w14:textId="379805F0"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We tested the impacts of a seaweed invasion on growth and preference of rocky intertidal detritivores in the Southern California Bight. The native wrack in this system is largely composed of California Giant Kelp, </w:t>
      </w:r>
      <w:r w:rsidRPr="00707D14">
        <w:rPr>
          <w:rFonts w:ascii="Times New Roman" w:eastAsia="Times New Roman" w:hAnsi="Times New Roman" w:cs="Times New Roman"/>
          <w:i/>
          <w:iCs/>
          <w:sz w:val="24"/>
          <w:szCs w:val="24"/>
        </w:rPr>
        <w:t>Macrocystis pyrifera</w:t>
      </w:r>
      <w:r w:rsidRPr="00707D14">
        <w:rPr>
          <w:rFonts w:ascii="Times New Roman" w:eastAsia="Times New Roman" w:hAnsi="Times New Roman" w:cs="Times New Roman"/>
          <w:sz w:val="24"/>
          <w:szCs w:val="24"/>
        </w:rPr>
        <w:t xml:space="preserve"> (Hereafter, “Kelp”</w:t>
      </w:r>
      <w:r w:rsidR="00002320"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noProof/>
          <w:sz w:val="24"/>
          <w:szCs w:val="24"/>
        </w:rPr>
        <w:t>Hayes 1974, Dugan et al. 2003, VanBlaricom and Kenner 2020)</w:t>
      </w:r>
      <w:r w:rsidRPr="00707D14">
        <w:rPr>
          <w:rFonts w:ascii="Times New Roman" w:eastAsia="Times New Roman" w:hAnsi="Times New Roman" w:cs="Times New Roman"/>
          <w:sz w:val="24"/>
          <w:szCs w:val="24"/>
        </w:rPr>
        <w:t>. Kelp is a nutritious, high preference food for various organisms including abalone (</w:t>
      </w:r>
      <w:r w:rsidRPr="00707D14">
        <w:rPr>
          <w:rFonts w:ascii="Times New Roman" w:eastAsia="Times New Roman" w:hAnsi="Times New Roman" w:cs="Times New Roman"/>
          <w:i/>
          <w:iCs/>
          <w:sz w:val="24"/>
          <w:szCs w:val="24"/>
        </w:rPr>
        <w:t xml:space="preserve">Haliotis </w:t>
      </w:r>
      <w:proofErr w:type="spellStart"/>
      <w:r w:rsidRPr="00707D14">
        <w:rPr>
          <w:rFonts w:ascii="Times New Roman" w:eastAsia="Times New Roman" w:hAnsi="Times New Roman" w:cs="Times New Roman"/>
          <w:i/>
          <w:iCs/>
          <w:sz w:val="24"/>
          <w:szCs w:val="24"/>
        </w:rPr>
        <w:t>cracherodii</w:t>
      </w:r>
      <w:proofErr w:type="spellEnd"/>
      <w:r w:rsidRPr="00707D14">
        <w:rPr>
          <w:rFonts w:ascii="Times New Roman" w:eastAsia="Times New Roman" w:hAnsi="Times New Roman" w:cs="Times New Roman"/>
          <w:sz w:val="24"/>
          <w:szCs w:val="24"/>
        </w:rPr>
        <w:t>) and Black turban snails (</w:t>
      </w:r>
      <w:r w:rsidRPr="00707D14">
        <w:rPr>
          <w:rFonts w:ascii="Times New Roman" w:eastAsia="Times New Roman" w:hAnsi="Times New Roman" w:cs="Times New Roman"/>
          <w:i/>
          <w:iCs/>
          <w:sz w:val="24"/>
          <w:szCs w:val="24"/>
        </w:rPr>
        <w:t>Tegula funebralis</w:t>
      </w:r>
      <w:r w:rsidR="00002320"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noProof/>
          <w:sz w:val="24"/>
          <w:szCs w:val="24"/>
        </w:rPr>
        <w:t>Leighton and Boolootian 1963)</w:t>
      </w:r>
      <w:r w:rsidRPr="00707D14">
        <w:rPr>
          <w:rFonts w:ascii="Times New Roman" w:eastAsia="Times New Roman" w:hAnsi="Times New Roman" w:cs="Times New Roman"/>
          <w:sz w:val="24"/>
          <w:szCs w:val="24"/>
        </w:rPr>
        <w:t xml:space="preserve">. Kelp forests, especially along leeward shores of the Channel Islands, have been invaded by </w:t>
      </w:r>
      <w:r w:rsidRPr="00707D14">
        <w:rPr>
          <w:rFonts w:ascii="Times New Roman" w:eastAsia="Times New Roman" w:hAnsi="Times New Roman" w:cs="Times New Roman"/>
          <w:i/>
          <w:iCs/>
          <w:sz w:val="24"/>
          <w:szCs w:val="24"/>
        </w:rPr>
        <w:t xml:space="preserve">Sargassum horneri </w:t>
      </w:r>
      <w:r w:rsidRPr="00707D14">
        <w:rPr>
          <w:rFonts w:ascii="Times New Roman" w:eastAsia="Times New Roman" w:hAnsi="Times New Roman" w:cs="Times New Roman"/>
          <w:sz w:val="24"/>
          <w:szCs w:val="24"/>
        </w:rPr>
        <w:t xml:space="preserve">(Hereafter, “Devilweed”), since 2003 </w:t>
      </w:r>
      <w:r w:rsidRPr="00707D14">
        <w:rPr>
          <w:rFonts w:ascii="Times New Roman" w:eastAsia="Times New Roman" w:hAnsi="Times New Roman" w:cs="Times New Roman"/>
          <w:noProof/>
          <w:sz w:val="24"/>
          <w:szCs w:val="24"/>
        </w:rPr>
        <w:t xml:space="preserve">(Marks et al. 2015, </w:t>
      </w:r>
      <w:r w:rsidRPr="00707D14">
        <w:rPr>
          <w:rFonts w:ascii="Times New Roman" w:eastAsia="Times New Roman" w:hAnsi="Times New Roman" w:cs="Times New Roman"/>
          <w:sz w:val="24"/>
          <w:szCs w:val="24"/>
        </w:rPr>
        <w:t xml:space="preserve">Kenner and </w:t>
      </w:r>
      <w:proofErr w:type="spellStart"/>
      <w:r w:rsidRPr="00707D14">
        <w:rPr>
          <w:rFonts w:ascii="Times New Roman" w:eastAsia="Times New Roman" w:hAnsi="Times New Roman" w:cs="Times New Roman"/>
          <w:sz w:val="24"/>
          <w:szCs w:val="24"/>
        </w:rPr>
        <w:t>Tomoleoni</w:t>
      </w:r>
      <w:proofErr w:type="spellEnd"/>
      <w:r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noProof/>
          <w:sz w:val="24"/>
          <w:szCs w:val="24"/>
        </w:rPr>
        <w:t>2020)</w:t>
      </w:r>
      <w:r w:rsidRPr="00707D14">
        <w:rPr>
          <w:rFonts w:ascii="Times New Roman" w:eastAsia="Times New Roman" w:hAnsi="Times New Roman" w:cs="Times New Roman"/>
          <w:sz w:val="24"/>
          <w:szCs w:val="24"/>
        </w:rPr>
        <w:t>. As such, we expect that wrack will increasingly include Devilweed as donor Kelp forests are invaded. Thus, it is important to understand how this novel wrack subsidy will impact recipient detritivores and their communities.</w:t>
      </w:r>
    </w:p>
    <w:p w14:paraId="77182C15" w14:textId="42B51762"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lastRenderedPageBreak/>
        <w:t>To test how shifts towards Devilweed impact consumer performance, we fed snails (Black abalone, Black turban snails) Kelp, Devilweed,</w:t>
      </w:r>
      <w:r w:rsidRPr="00707D14">
        <w:rPr>
          <w:rFonts w:ascii="Times New Roman" w:eastAsia="Times New Roman" w:hAnsi="Times New Roman" w:cs="Times New Roman"/>
          <w:i/>
          <w:iCs/>
          <w:sz w:val="24"/>
          <w:szCs w:val="24"/>
        </w:rPr>
        <w:t xml:space="preserve"> </w:t>
      </w:r>
      <w:r w:rsidRPr="00707D14">
        <w:rPr>
          <w:rFonts w:ascii="Times New Roman" w:eastAsia="Times New Roman" w:hAnsi="Times New Roman" w:cs="Times New Roman"/>
          <w:sz w:val="24"/>
          <w:szCs w:val="24"/>
        </w:rPr>
        <w:t>or a mixture of both, and measured soft tissue growth and behavior (self-righting times). To test if Devilweed changed feeding, we offered several rocky intertidal wrack consumers a choice between native Kelp and invasive Devilweed. Lastly, we offered an assemblage of wrack consumers foods made from native benthic seaweeds and either Kelp or Devilweed to determine if replacement of Kelp with Devilweed shifts grazing onto native seaweeds.</w:t>
      </w:r>
    </w:p>
    <w:p w14:paraId="75601FCE" w14:textId="77777777" w:rsidR="00211FB5" w:rsidRPr="00707D14" w:rsidRDefault="00211FB5" w:rsidP="00707D14">
      <w:pPr>
        <w:spacing w:line="480" w:lineRule="auto"/>
        <w:rPr>
          <w:rFonts w:ascii="Times New Roman" w:eastAsia="Times New Roman" w:hAnsi="Times New Roman" w:cs="Times New Roman"/>
          <w:b/>
          <w:sz w:val="24"/>
          <w:szCs w:val="24"/>
        </w:rPr>
      </w:pPr>
      <w:r w:rsidRPr="00707D14">
        <w:rPr>
          <w:rFonts w:ascii="Times New Roman" w:eastAsia="Times New Roman" w:hAnsi="Times New Roman" w:cs="Times New Roman"/>
          <w:b/>
          <w:sz w:val="24"/>
          <w:szCs w:val="24"/>
        </w:rPr>
        <w:t xml:space="preserve">Methods </w:t>
      </w:r>
    </w:p>
    <w:p w14:paraId="03B11D8C" w14:textId="77777777" w:rsidR="00211FB5" w:rsidRPr="00707D14" w:rsidRDefault="00211FB5" w:rsidP="00707D14">
      <w:pPr>
        <w:spacing w:line="480" w:lineRule="auto"/>
        <w:rPr>
          <w:rFonts w:ascii="Times New Roman" w:eastAsia="Times New Roman" w:hAnsi="Times New Roman" w:cs="Times New Roman"/>
          <w:i/>
          <w:sz w:val="24"/>
          <w:szCs w:val="24"/>
        </w:rPr>
      </w:pPr>
      <w:r w:rsidRPr="00707D14">
        <w:rPr>
          <w:rFonts w:ascii="Times New Roman" w:eastAsia="Times New Roman" w:hAnsi="Times New Roman" w:cs="Times New Roman"/>
          <w:i/>
          <w:sz w:val="24"/>
          <w:szCs w:val="24"/>
        </w:rPr>
        <w:t>Study organisms</w:t>
      </w:r>
    </w:p>
    <w:p w14:paraId="3CC73324" w14:textId="1DCDED6B"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Striped shore crabs (</w:t>
      </w:r>
      <w:proofErr w:type="spellStart"/>
      <w:r w:rsidRPr="00707D14">
        <w:rPr>
          <w:rFonts w:ascii="Times New Roman" w:eastAsia="Times New Roman" w:hAnsi="Times New Roman" w:cs="Times New Roman"/>
          <w:i/>
          <w:sz w:val="24"/>
          <w:szCs w:val="24"/>
        </w:rPr>
        <w:t>Pachygrapsus</w:t>
      </w:r>
      <w:proofErr w:type="spellEnd"/>
      <w:r w:rsidRPr="00707D14">
        <w:rPr>
          <w:rFonts w:ascii="Times New Roman" w:eastAsia="Times New Roman" w:hAnsi="Times New Roman" w:cs="Times New Roman"/>
          <w:i/>
          <w:sz w:val="24"/>
          <w:szCs w:val="24"/>
        </w:rPr>
        <w:t xml:space="preserve"> crassipes</w:t>
      </w:r>
      <w:r w:rsidRPr="00707D14">
        <w:rPr>
          <w:rFonts w:ascii="Times New Roman" w:eastAsia="Times New Roman" w:hAnsi="Times New Roman" w:cs="Times New Roman"/>
          <w:sz w:val="24"/>
          <w:szCs w:val="24"/>
        </w:rPr>
        <w:t>), Blue banded hermit crabs (</w:t>
      </w:r>
      <w:proofErr w:type="spellStart"/>
      <w:r w:rsidRPr="00707D14">
        <w:rPr>
          <w:rFonts w:ascii="Times New Roman" w:eastAsia="Times New Roman" w:hAnsi="Times New Roman" w:cs="Times New Roman"/>
          <w:i/>
          <w:sz w:val="24"/>
          <w:szCs w:val="24"/>
        </w:rPr>
        <w:t>Pagurus</w:t>
      </w:r>
      <w:proofErr w:type="spellEnd"/>
      <w:r w:rsidRPr="00707D14">
        <w:rPr>
          <w:rFonts w:ascii="Times New Roman" w:eastAsia="Times New Roman" w:hAnsi="Times New Roman" w:cs="Times New Roman"/>
          <w:i/>
          <w:sz w:val="24"/>
          <w:szCs w:val="24"/>
        </w:rPr>
        <w:t xml:space="preserve"> </w:t>
      </w:r>
      <w:proofErr w:type="spellStart"/>
      <w:r w:rsidRPr="00707D14">
        <w:rPr>
          <w:rFonts w:ascii="Times New Roman" w:eastAsia="Times New Roman" w:hAnsi="Times New Roman" w:cs="Times New Roman"/>
          <w:i/>
          <w:sz w:val="24"/>
          <w:szCs w:val="24"/>
        </w:rPr>
        <w:t>samuelis</w:t>
      </w:r>
      <w:proofErr w:type="spellEnd"/>
      <w:r w:rsidRPr="00707D14">
        <w:rPr>
          <w:rFonts w:ascii="Times New Roman" w:eastAsia="Times New Roman" w:hAnsi="Times New Roman" w:cs="Times New Roman"/>
          <w:sz w:val="24"/>
          <w:szCs w:val="24"/>
        </w:rPr>
        <w:t>), Black turban snails (</w:t>
      </w:r>
      <w:r w:rsidRPr="00707D14">
        <w:rPr>
          <w:rFonts w:ascii="Times New Roman" w:eastAsia="Times New Roman" w:hAnsi="Times New Roman" w:cs="Times New Roman"/>
          <w:i/>
          <w:sz w:val="24"/>
          <w:szCs w:val="24"/>
        </w:rPr>
        <w:t>Tegula funebralis</w:t>
      </w:r>
      <w:r w:rsidRPr="00707D14">
        <w:rPr>
          <w:rFonts w:ascii="Times New Roman" w:eastAsia="Times New Roman" w:hAnsi="Times New Roman" w:cs="Times New Roman"/>
          <w:sz w:val="24"/>
          <w:szCs w:val="24"/>
        </w:rPr>
        <w:t>)</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Black abalone (</w:t>
      </w:r>
      <w:r w:rsidRPr="00707D14">
        <w:rPr>
          <w:rFonts w:ascii="Times New Roman" w:eastAsia="Times New Roman" w:hAnsi="Times New Roman" w:cs="Times New Roman"/>
          <w:i/>
          <w:iCs/>
          <w:sz w:val="24"/>
          <w:szCs w:val="24"/>
        </w:rPr>
        <w:t xml:space="preserve">Haliotis </w:t>
      </w:r>
      <w:proofErr w:type="spellStart"/>
      <w:r w:rsidRPr="00707D14">
        <w:rPr>
          <w:rFonts w:ascii="Times New Roman" w:eastAsia="Times New Roman" w:hAnsi="Times New Roman" w:cs="Times New Roman"/>
          <w:i/>
          <w:iCs/>
          <w:sz w:val="24"/>
          <w:szCs w:val="24"/>
        </w:rPr>
        <w:t>cracherodii</w:t>
      </w:r>
      <w:proofErr w:type="spellEnd"/>
      <w:r w:rsidRPr="00707D14">
        <w:rPr>
          <w:rFonts w:ascii="Times New Roman" w:eastAsia="Times New Roman" w:hAnsi="Times New Roman" w:cs="Times New Roman"/>
          <w:sz w:val="24"/>
          <w:szCs w:val="24"/>
        </w:rPr>
        <w:t xml:space="preserve">) are, or were, abundant seaweed consumers and wrack detritivores along rocky shores of southern California </w:t>
      </w:r>
      <w:r w:rsidRPr="00707D14">
        <w:rPr>
          <w:rFonts w:ascii="Times New Roman" w:eastAsia="Times New Roman" w:hAnsi="Times New Roman" w:cs="Times New Roman"/>
          <w:noProof/>
          <w:sz w:val="24"/>
          <w:szCs w:val="24"/>
        </w:rPr>
        <w:t>(Morris et al. 1980, Barry and Ehret 1993, Aquilino et al. 2012)</w:t>
      </w:r>
      <w:r w:rsidRPr="00707D14">
        <w:rPr>
          <w:rFonts w:ascii="Times New Roman" w:eastAsia="Times New Roman" w:hAnsi="Times New Roman" w:cs="Times New Roman"/>
          <w:sz w:val="24"/>
          <w:szCs w:val="24"/>
        </w:rPr>
        <w:t>. For example, Black abalone consume benthic seaweeds and are subsidized by Kelp detritus (</w:t>
      </w:r>
      <w:proofErr w:type="spellStart"/>
      <w:r w:rsidRPr="00707D14">
        <w:rPr>
          <w:rFonts w:ascii="Times New Roman" w:eastAsia="Times New Roman" w:hAnsi="Times New Roman" w:cs="Times New Roman"/>
          <w:noProof/>
          <w:sz w:val="24"/>
          <w:szCs w:val="24"/>
        </w:rPr>
        <w:t>VanBlaricom</w:t>
      </w:r>
      <w:proofErr w:type="spellEnd"/>
      <w:r w:rsidRPr="00707D14">
        <w:rPr>
          <w:rFonts w:ascii="Times New Roman" w:eastAsia="Times New Roman" w:hAnsi="Times New Roman" w:cs="Times New Roman"/>
          <w:noProof/>
          <w:sz w:val="24"/>
          <w:szCs w:val="24"/>
        </w:rPr>
        <w:t xml:space="preserve"> and Kenner 2020).</w:t>
      </w:r>
      <w:r w:rsidRPr="00707D14">
        <w:rPr>
          <w:rFonts w:ascii="Times New Roman" w:eastAsia="Times New Roman" w:hAnsi="Times New Roman" w:cs="Times New Roman"/>
          <w:sz w:val="24"/>
          <w:szCs w:val="24"/>
        </w:rPr>
        <w:t xml:space="preserve"> Additionally, Black abalone were historically important seaweed consumers prior to declines related to disease and overharvesting </w:t>
      </w:r>
      <w:r w:rsidRPr="00707D14">
        <w:rPr>
          <w:rFonts w:ascii="Times New Roman" w:eastAsia="Times New Roman" w:hAnsi="Times New Roman" w:cs="Times New Roman"/>
          <w:noProof/>
          <w:sz w:val="24"/>
          <w:szCs w:val="24"/>
        </w:rPr>
        <w:t>(VanBlaricom 1993, Altstatt et al. 1996, Raimondi et al. 2002)</w:t>
      </w:r>
      <w:r w:rsidRPr="00707D14">
        <w:rPr>
          <w:rFonts w:ascii="Times New Roman" w:eastAsia="Times New Roman" w:hAnsi="Times New Roman" w:cs="Times New Roman"/>
          <w:sz w:val="24"/>
          <w:szCs w:val="24"/>
        </w:rPr>
        <w:t xml:space="preserve">. Although Black abalone densities have started to recover on some of the Channel Islands, densities remain at least an order of magnitude below historic levels </w:t>
      </w:r>
      <w:r w:rsidRPr="00707D14">
        <w:rPr>
          <w:rFonts w:ascii="Times New Roman" w:eastAsia="Times New Roman" w:hAnsi="Times New Roman" w:cs="Times New Roman"/>
          <w:noProof/>
          <w:sz w:val="24"/>
          <w:szCs w:val="24"/>
        </w:rPr>
        <w:t>(Raimondi et al. 2002, Miner et al. 2006)</w:t>
      </w:r>
      <w:r w:rsidRPr="00707D14">
        <w:rPr>
          <w:rFonts w:ascii="Times New Roman" w:eastAsia="Times New Roman" w:hAnsi="Times New Roman" w:cs="Times New Roman"/>
          <w:sz w:val="24"/>
          <w:szCs w:val="24"/>
        </w:rPr>
        <w:t xml:space="preserve">. We included </w:t>
      </w:r>
      <w:proofErr w:type="gramStart"/>
      <w:r w:rsidRPr="00707D14">
        <w:rPr>
          <w:rFonts w:ascii="Times New Roman" w:eastAsia="Times New Roman" w:hAnsi="Times New Roman" w:cs="Times New Roman"/>
          <w:sz w:val="24"/>
          <w:szCs w:val="24"/>
        </w:rPr>
        <w:t>all of</w:t>
      </w:r>
      <w:proofErr w:type="gramEnd"/>
      <w:r w:rsidRPr="00707D14">
        <w:rPr>
          <w:rFonts w:ascii="Times New Roman" w:eastAsia="Times New Roman" w:hAnsi="Times New Roman" w:cs="Times New Roman"/>
          <w:sz w:val="24"/>
          <w:szCs w:val="24"/>
        </w:rPr>
        <w:t xml:space="preserve"> these species in this study as they represent a typical assemblage of rocky intertidal detritivores in areas receiving detrital inputs of the invasive Devilweed. Furthermore, we included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w:t>
      </w:r>
      <w:r w:rsidRPr="00707D14">
        <w:rPr>
          <w:rFonts w:ascii="Times New Roman" w:eastAsia="Times New Roman" w:hAnsi="Times New Roman" w:cs="Times New Roman"/>
          <w:i/>
          <w:iCs/>
          <w:sz w:val="24"/>
          <w:szCs w:val="24"/>
        </w:rPr>
        <w:t>Haliotis rufescens</w:t>
      </w:r>
      <w:r w:rsidRPr="00707D14">
        <w:rPr>
          <w:rFonts w:ascii="Times New Roman" w:eastAsia="Times New Roman" w:hAnsi="Times New Roman" w:cs="Times New Roman"/>
          <w:sz w:val="24"/>
          <w:szCs w:val="24"/>
        </w:rPr>
        <w:t xml:space="preserve">) – a local consumer of detrital kelp and kelp detritus in one of the assays (see below). </w:t>
      </w:r>
    </w:p>
    <w:p w14:paraId="4101B728" w14:textId="77777777" w:rsidR="00211FB5"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i/>
          <w:sz w:val="24"/>
          <w:szCs w:val="24"/>
        </w:rPr>
        <w:t>Devilweed prevalence surveys</w:t>
      </w:r>
    </w:p>
    <w:p w14:paraId="79DC5384" w14:textId="39A99596" w:rsidR="00211FB5" w:rsidRPr="00707D14" w:rsidRDefault="00211FB5" w:rsidP="00D14F53">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lastRenderedPageBreak/>
        <w:t xml:space="preserve">To confirm that Devilweed is present and to determine </w:t>
      </w:r>
      <w:r w:rsidR="00814027">
        <w:rPr>
          <w:rFonts w:ascii="Times New Roman" w:eastAsia="Times New Roman" w:hAnsi="Times New Roman" w:cs="Times New Roman"/>
          <w:sz w:val="24"/>
          <w:szCs w:val="24"/>
        </w:rPr>
        <w:t>its</w:t>
      </w:r>
      <w:r w:rsidRPr="00707D14">
        <w:rPr>
          <w:rFonts w:ascii="Times New Roman" w:eastAsia="Times New Roman" w:hAnsi="Times New Roman" w:cs="Times New Roman"/>
          <w:sz w:val="24"/>
          <w:szCs w:val="24"/>
        </w:rPr>
        <w:t xml:space="preserve"> to wrack, we surveyed large wrack piles deposited on two beaches at two sites on San Nicolas Island in January 2020 (33.27335° N, 119.57629° W, 33.28310° N, 119.53557° W) and measured the proportion of the wrack pile surface area Devilweed represented. We adopted this qualitative metric of because our time at these sites was limited and surveying surface area (as opposed to total biomass) allowed us to quickly survey a large amount of wrack. At each site, we selected the first 20 large</w:t>
      </w:r>
      <w:r w:rsidR="00D14F53">
        <w:rPr>
          <w:rFonts w:ascii="Times New Roman" w:eastAsia="Times New Roman" w:hAnsi="Times New Roman" w:cs="Times New Roman"/>
          <w:sz w:val="24"/>
          <w:szCs w:val="24"/>
        </w:rPr>
        <w:t xml:space="preserve"> (&gt;1 m)</w:t>
      </w:r>
      <w:r w:rsidRPr="00707D14">
        <w:rPr>
          <w:rFonts w:ascii="Times New Roman" w:eastAsia="Times New Roman" w:hAnsi="Times New Roman" w:cs="Times New Roman"/>
          <w:sz w:val="24"/>
          <w:szCs w:val="24"/>
        </w:rPr>
        <w:t xml:space="preserve"> wrack piles encountered along a haphazardly placed 50 m transect. </w:t>
      </w:r>
      <w:r w:rsidR="00D14F53">
        <w:rPr>
          <w:rFonts w:ascii="Times New Roman" w:eastAsia="Times New Roman" w:hAnsi="Times New Roman" w:cs="Times New Roman"/>
          <w:sz w:val="24"/>
          <w:szCs w:val="24"/>
        </w:rPr>
        <w:t>W</w:t>
      </w:r>
      <w:r w:rsidRPr="00707D14">
        <w:rPr>
          <w:rFonts w:ascii="Times New Roman" w:eastAsia="Times New Roman" w:hAnsi="Times New Roman" w:cs="Times New Roman"/>
          <w:sz w:val="24"/>
          <w:szCs w:val="24"/>
        </w:rPr>
        <w:t>e measured the longest length and width of the pile</w:t>
      </w:r>
      <w:r w:rsidR="00D14F53">
        <w:rPr>
          <w:rFonts w:ascii="Times New Roman" w:eastAsia="Times New Roman" w:hAnsi="Times New Roman" w:cs="Times New Roman"/>
          <w:sz w:val="24"/>
          <w:szCs w:val="24"/>
        </w:rPr>
        <w:t xml:space="preserve"> each wrack pile and Devilweed individuals on the surface of the piles. We calculated the area of Devilweed and piles using the equation </w:t>
      </w:r>
      <w:r w:rsidR="00D14F53" w:rsidRPr="00707D14">
        <w:rPr>
          <w:rFonts w:ascii="Times New Roman" w:eastAsia="Times New Roman" w:hAnsi="Times New Roman" w:cs="Times New Roman"/>
          <w:sz w:val="24"/>
          <w:szCs w:val="24"/>
        </w:rPr>
        <w:t>for an ellipse (</w:t>
      </w:r>
      <w:r w:rsidR="00D14F53" w:rsidRPr="00707D14">
        <w:rPr>
          <w:rFonts w:ascii="Times New Roman" w:eastAsia="Times New Roman" w:hAnsi="Times New Roman" w:cs="Times New Roman"/>
          <w:i/>
          <w:sz w:val="24"/>
          <w:szCs w:val="24"/>
        </w:rPr>
        <w:t>A=πab</w:t>
      </w:r>
      <w:r w:rsidR="00D14F53" w:rsidRPr="00707D14">
        <w:rPr>
          <w:rFonts w:ascii="Times New Roman" w:eastAsia="Times New Roman" w:hAnsi="Times New Roman" w:cs="Times New Roman"/>
          <w:sz w:val="24"/>
          <w:szCs w:val="24"/>
        </w:rPr>
        <w:t>), where “a” and “b” are one half the length and width</w:t>
      </w:r>
      <w:r w:rsidR="00D14F53">
        <w:rPr>
          <w:rFonts w:ascii="Times New Roman" w:eastAsia="Times New Roman" w:hAnsi="Times New Roman" w:cs="Times New Roman"/>
          <w:sz w:val="24"/>
          <w:szCs w:val="24"/>
        </w:rPr>
        <w:t>.</w:t>
      </w:r>
      <w:r w:rsidRPr="00707D14">
        <w:rPr>
          <w:rFonts w:ascii="Times New Roman" w:eastAsia="Times New Roman" w:hAnsi="Times New Roman" w:cs="Times New Roman"/>
          <w:sz w:val="24"/>
          <w:szCs w:val="24"/>
        </w:rPr>
        <w:t xml:space="preserve"> For </w:t>
      </w:r>
      <w:r w:rsidR="00D14F53">
        <w:rPr>
          <w:rFonts w:ascii="Times New Roman" w:eastAsia="Times New Roman" w:hAnsi="Times New Roman" w:cs="Times New Roman"/>
          <w:sz w:val="24"/>
          <w:szCs w:val="24"/>
        </w:rPr>
        <w:t>each</w:t>
      </w:r>
      <w:r w:rsidRPr="00707D14">
        <w:rPr>
          <w:rFonts w:ascii="Times New Roman" w:eastAsia="Times New Roman" w:hAnsi="Times New Roman" w:cs="Times New Roman"/>
          <w:sz w:val="24"/>
          <w:szCs w:val="24"/>
        </w:rPr>
        <w:t xml:space="preserve"> pile, we calculated the sum area of all Devilweed individuals</w:t>
      </w:r>
      <w:r w:rsidR="00D14F53">
        <w:rPr>
          <w:rFonts w:ascii="Times New Roman" w:eastAsia="Times New Roman" w:hAnsi="Times New Roman" w:cs="Times New Roman"/>
          <w:sz w:val="24"/>
          <w:szCs w:val="24"/>
        </w:rPr>
        <w:t xml:space="preserve"> </w:t>
      </w:r>
      <w:r w:rsidR="00D0469A">
        <w:rPr>
          <w:rFonts w:ascii="Times New Roman" w:eastAsia="Times New Roman" w:hAnsi="Times New Roman" w:cs="Times New Roman"/>
          <w:sz w:val="24"/>
          <w:szCs w:val="24"/>
        </w:rPr>
        <w:t xml:space="preserve">and divided by the area of the pile </w:t>
      </w:r>
      <w:r w:rsidRPr="00707D14">
        <w:rPr>
          <w:rFonts w:ascii="Times New Roman" w:eastAsia="Times New Roman" w:hAnsi="Times New Roman" w:cs="Times New Roman"/>
          <w:sz w:val="24"/>
          <w:szCs w:val="24"/>
        </w:rPr>
        <w:t>to estimate the proportion of wrack that consisted of Devilweed. Using this method, the relative contribution of Devilweed to wrack for a large pile could be estimated in minutes as opposed to hours.</w:t>
      </w:r>
    </w:p>
    <w:p w14:paraId="147CF4EE" w14:textId="77777777" w:rsidR="00211FB5"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i/>
          <w:sz w:val="24"/>
          <w:szCs w:val="24"/>
        </w:rPr>
        <w:t>Performance Assays</w:t>
      </w:r>
      <w:r w:rsidRPr="00707D14">
        <w:rPr>
          <w:rFonts w:ascii="Times New Roman" w:eastAsia="Times New Roman" w:hAnsi="Times New Roman" w:cs="Times New Roman"/>
          <w:sz w:val="24"/>
          <w:szCs w:val="24"/>
        </w:rPr>
        <w:t xml:space="preserve"> </w:t>
      </w:r>
    </w:p>
    <w:p w14:paraId="18CCF93F" w14:textId="54D22B3C"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To understand how shifting wrack composition affects the performance of rocky shore detritivores, we measured the growth of juveniles of two wrack consumer species [Turban snails and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w:t>
      </w:r>
      <w:r w:rsidRPr="00707D14">
        <w:rPr>
          <w:rFonts w:ascii="Times New Roman" w:eastAsia="Times New Roman" w:hAnsi="Times New Roman" w:cs="Times New Roman"/>
          <w:i/>
          <w:sz w:val="24"/>
          <w:szCs w:val="24"/>
        </w:rPr>
        <w:t>Haliotis rufescens</w:t>
      </w:r>
      <w:r w:rsidRPr="00707D14">
        <w:rPr>
          <w:rFonts w:ascii="Times New Roman" w:eastAsia="Times New Roman" w:hAnsi="Times New Roman" w:cs="Times New Roman"/>
          <w:sz w:val="24"/>
          <w:szCs w:val="24"/>
        </w:rPr>
        <w:t xml:space="preserve">)] on diets of Kelp, Devilweed, or an equal mixture of the two. We used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as a proxy for Black abalone because of logistical challenges of conducting research with endangered Black abalone. For example, most captive Black abalone are mature adults that might not respond to diet changes because of their large size and slow growth. We justify using a congener as a proxy species because both abalone species 1) consume brown seaweeds </w:t>
      </w:r>
      <w:r w:rsidRPr="00707D14">
        <w:rPr>
          <w:rFonts w:ascii="Times New Roman" w:eastAsia="Times New Roman" w:hAnsi="Times New Roman" w:cs="Times New Roman"/>
          <w:noProof/>
          <w:sz w:val="24"/>
          <w:szCs w:val="24"/>
        </w:rPr>
        <w:t>(Leighton and Boolootian 1963, Winter and Estes 1992, Nelson et al. 2002)</w:t>
      </w:r>
      <w:r w:rsidR="00201E63"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sz w:val="24"/>
          <w:szCs w:val="24"/>
        </w:rPr>
        <w:t xml:space="preserve">2) have similar growth rates </w:t>
      </w:r>
      <w:r w:rsidRPr="00707D14">
        <w:rPr>
          <w:rFonts w:ascii="Times New Roman" w:eastAsia="Times New Roman" w:hAnsi="Times New Roman" w:cs="Times New Roman"/>
          <w:noProof/>
          <w:sz w:val="24"/>
          <w:szCs w:val="24"/>
        </w:rPr>
        <w:t>(Ault 2009)</w:t>
      </w:r>
      <w:r w:rsidR="00201E63" w:rsidRPr="00707D14">
        <w:rPr>
          <w:rFonts w:ascii="Times New Roman" w:eastAsia="Times New Roman" w:hAnsi="Times New Roman" w:cs="Times New Roman"/>
          <w:noProof/>
          <w:sz w:val="24"/>
          <w:szCs w:val="24"/>
        </w:rPr>
        <w:t>, and 3) share some overlap in habitat (Díaz et al. 20</w:t>
      </w:r>
      <w:r w:rsidR="00580493" w:rsidRPr="00707D14">
        <w:rPr>
          <w:rFonts w:ascii="Times New Roman" w:eastAsia="Times New Roman" w:hAnsi="Times New Roman" w:cs="Times New Roman"/>
          <w:noProof/>
          <w:sz w:val="24"/>
          <w:szCs w:val="24"/>
        </w:rPr>
        <w:t>0</w:t>
      </w:r>
      <w:r w:rsidR="00201E63" w:rsidRPr="00707D14">
        <w:rPr>
          <w:rFonts w:ascii="Times New Roman" w:eastAsia="Times New Roman" w:hAnsi="Times New Roman" w:cs="Times New Roman"/>
          <w:noProof/>
          <w:sz w:val="24"/>
          <w:szCs w:val="24"/>
        </w:rPr>
        <w:t xml:space="preserve">0, </w:t>
      </w:r>
      <w:r w:rsidR="00201E63" w:rsidRPr="00707D14">
        <w:rPr>
          <w:rFonts w:ascii="Times New Roman" w:eastAsia="Times New Roman" w:hAnsi="Times New Roman" w:cs="Times New Roman"/>
          <w:noProof/>
          <w:sz w:val="24"/>
          <w:szCs w:val="24"/>
        </w:rPr>
        <w:lastRenderedPageBreak/>
        <w:t>Neuman et al. 2010)</w:t>
      </w:r>
      <w:r w:rsidRPr="00707D14">
        <w:rPr>
          <w:rFonts w:ascii="Times New Roman" w:eastAsia="Times New Roman" w:hAnsi="Times New Roman" w:cs="Times New Roman"/>
          <w:sz w:val="24"/>
          <w:szCs w:val="24"/>
        </w:rPr>
        <w:t xml:space="preserve">. Because Devilweed reduces Kelp abundance in subtidal habitats but does not extirpate it across short time scales </w:t>
      </w:r>
      <w:r w:rsidRPr="00707D14">
        <w:rPr>
          <w:rFonts w:ascii="Times New Roman" w:eastAsia="Times New Roman" w:hAnsi="Times New Roman" w:cs="Times New Roman"/>
          <w:noProof/>
          <w:sz w:val="24"/>
          <w:szCs w:val="24"/>
        </w:rPr>
        <w:t>(Sullaway and Edwards 2020)</w:t>
      </w:r>
      <w:r w:rsidRPr="00707D14">
        <w:rPr>
          <w:rFonts w:ascii="Times New Roman" w:eastAsia="Times New Roman" w:hAnsi="Times New Roman" w:cs="Times New Roman"/>
          <w:sz w:val="24"/>
          <w:szCs w:val="24"/>
        </w:rPr>
        <w:t>, the mixture treatment is the most ecologically realistic.</w:t>
      </w:r>
    </w:p>
    <w:p w14:paraId="72199C9B" w14:textId="35980837" w:rsidR="00707D14"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We collected Black turban snails (shell length = 6-10 mm) from Sunset Cliffs Natural Park (SCNP, 32.71972° N, -117.25725° W; SC permit #11084). We used lab-reared, juvenile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from a single cohort (May 2017) provided by NOAA Fisheries Southwest Fisheries Science Center (</w:t>
      </w:r>
      <w:r w:rsidR="00D0469A">
        <w:rPr>
          <w:rFonts w:ascii="Times New Roman" w:eastAsia="Times New Roman" w:hAnsi="Times New Roman" w:cs="Times New Roman"/>
          <w:sz w:val="24"/>
          <w:szCs w:val="24"/>
        </w:rPr>
        <w:t xml:space="preserve">hereafter, “SFSC”; </w:t>
      </w:r>
      <w:r w:rsidRPr="00707D14">
        <w:rPr>
          <w:rFonts w:ascii="Times New Roman" w:eastAsia="Times New Roman" w:hAnsi="Times New Roman" w:cs="Times New Roman"/>
          <w:sz w:val="24"/>
          <w:szCs w:val="24"/>
        </w:rPr>
        <w:t xml:space="preserve">shell length = 45-60 mm). All organisms were transported to San Diego State University’s Coastal and Marine Institute Laboratory (CMIL) and placed in plastic containers (190 x 160 x 110 mm) with mesh (2 mm openings) covers. The performance assay began March 5, 2020. At this time, all containers were completely submerged in tanks with 14°C recirculating, aerated water with a pH of 7.75. Due to facility closures caused by the COVID-19 pandemic, we transported all organisms to </w:t>
      </w:r>
      <w:r w:rsidR="00E65986" w:rsidRPr="00707D14">
        <w:rPr>
          <w:rFonts w:ascii="Times New Roman" w:eastAsia="Times New Roman" w:hAnsi="Times New Roman" w:cs="Times New Roman"/>
          <w:sz w:val="24"/>
          <w:szCs w:val="24"/>
        </w:rPr>
        <w:t xml:space="preserve">a </w:t>
      </w:r>
      <w:r w:rsidRPr="00707D14">
        <w:rPr>
          <w:rFonts w:ascii="Times New Roman" w:eastAsia="Times New Roman" w:hAnsi="Times New Roman" w:cs="Times New Roman"/>
          <w:sz w:val="24"/>
          <w:szCs w:val="24"/>
        </w:rPr>
        <w:t>temporary recirculating seawater system setup on March 19, 2020. The experiment continued at this location until the termination on April 17, 2020 (i.e., six weeks after the start). Here, the water temperature was maintained at 15°C. Because artificial seawater was used at this facility, the pH was more basic (range from 8.4-8.7). We monitored ammonia and ammonium daily during this period and used these data to determine dates of partial water replacements (conducted on March 28 and April 1, 2020; 30% and 80% volume replacement, respectively).</w:t>
      </w:r>
    </w:p>
    <w:p w14:paraId="536146FE" w14:textId="42194EC5"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Animals were offered one of four diets (Kelp</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Devilweed</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iCs/>
          <w:sz w:val="24"/>
          <w:szCs w:val="24"/>
        </w:rPr>
        <w:t xml:space="preserve">a ~1:1 </w:t>
      </w:r>
      <w:r w:rsidRPr="00707D14">
        <w:rPr>
          <w:rFonts w:ascii="Times New Roman" w:eastAsia="Times New Roman" w:hAnsi="Times New Roman" w:cs="Times New Roman"/>
          <w:sz w:val="24"/>
          <w:szCs w:val="24"/>
        </w:rPr>
        <w:t xml:space="preserve">mixture of Kelp and Devilweed, or starvation; n=20). Seaweed was offered </w:t>
      </w:r>
      <w:r w:rsidRPr="00707D14">
        <w:rPr>
          <w:rFonts w:ascii="Times New Roman" w:eastAsia="Times New Roman" w:hAnsi="Times New Roman" w:cs="Times New Roman"/>
          <w:i/>
          <w:iCs/>
          <w:sz w:val="24"/>
          <w:szCs w:val="24"/>
        </w:rPr>
        <w:t>ad libitum</w:t>
      </w:r>
      <w:r w:rsidRPr="00707D14">
        <w:rPr>
          <w:rFonts w:ascii="Times New Roman" w:eastAsia="Times New Roman" w:hAnsi="Times New Roman" w:cs="Times New Roman"/>
          <w:sz w:val="24"/>
          <w:szCs w:val="24"/>
        </w:rPr>
        <w:t>. We included the entire thallus (i.e., stipes, blades, and pneumatocysts) to account for tissue-specificity in performance/</w:t>
      </w:r>
      <w:r w:rsidR="00EB6FF1">
        <w:rPr>
          <w:rFonts w:ascii="Times New Roman" w:eastAsia="Times New Roman" w:hAnsi="Times New Roman" w:cs="Times New Roman"/>
          <w:sz w:val="24"/>
          <w:szCs w:val="24"/>
        </w:rPr>
        <w:t xml:space="preserve"> </w:t>
      </w:r>
      <w:r w:rsidRPr="00707D14">
        <w:rPr>
          <w:rFonts w:ascii="Times New Roman" w:eastAsia="Times New Roman" w:hAnsi="Times New Roman" w:cs="Times New Roman"/>
          <w:sz w:val="24"/>
          <w:szCs w:val="24"/>
        </w:rPr>
        <w:t xml:space="preserve">preference. We assessed diet-related impacts on performance by calculating the change in dry soft tissue mass of the animals. Final dry tissue mass was calculated by weighing the tissue after </w:t>
      </w:r>
      <w:r w:rsidRPr="00707D14">
        <w:rPr>
          <w:rFonts w:ascii="Times New Roman" w:eastAsia="Times New Roman" w:hAnsi="Times New Roman" w:cs="Times New Roman"/>
          <w:sz w:val="24"/>
          <w:szCs w:val="24"/>
        </w:rPr>
        <w:lastRenderedPageBreak/>
        <w:t>dissecting it from the shell, freezing the tissue at -80°C, and freeze-drying it for 24 hours. To estimate initial dry tissue mass, we subsampled 20 animals from each species at the start of the experiment and calculated a regression of shell length to dry soft tissue mass.  Because the relationship between maximum shell length and dry tissue mass was strong and linear for both Turban snails (R</w:t>
      </w:r>
      <w:r w:rsidRPr="00707D14">
        <w:rPr>
          <w:rFonts w:ascii="Times New Roman" w:eastAsia="Times New Roman" w:hAnsi="Times New Roman" w:cs="Times New Roman"/>
          <w:sz w:val="24"/>
          <w:szCs w:val="24"/>
          <w:vertAlign w:val="superscript"/>
        </w:rPr>
        <w:t>2</w:t>
      </w:r>
      <w:r w:rsidRPr="00707D14">
        <w:rPr>
          <w:rFonts w:ascii="Times New Roman" w:eastAsia="Times New Roman" w:hAnsi="Times New Roman" w:cs="Times New Roman"/>
          <w:sz w:val="24"/>
          <w:szCs w:val="24"/>
        </w:rPr>
        <w:t xml:space="preserve"> = 0.89, F</w:t>
      </w:r>
      <w:r w:rsidRPr="00707D14">
        <w:rPr>
          <w:rFonts w:ascii="Times New Roman" w:eastAsia="Times New Roman" w:hAnsi="Times New Roman" w:cs="Times New Roman"/>
          <w:sz w:val="24"/>
          <w:szCs w:val="24"/>
          <w:vertAlign w:val="subscript"/>
        </w:rPr>
        <w:t>(1,18)</w:t>
      </w:r>
      <w:r w:rsidRPr="00707D14">
        <w:rPr>
          <w:rFonts w:ascii="Times New Roman" w:eastAsia="Times New Roman" w:hAnsi="Times New Roman" w:cs="Times New Roman"/>
          <w:sz w:val="24"/>
          <w:szCs w:val="24"/>
        </w:rPr>
        <w:t>=148.20, p&lt;0.001)</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 xml:space="preserve">and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(R</w:t>
      </w:r>
      <w:r w:rsidRPr="00707D14">
        <w:rPr>
          <w:rFonts w:ascii="Times New Roman" w:eastAsia="Times New Roman" w:hAnsi="Times New Roman" w:cs="Times New Roman"/>
          <w:sz w:val="24"/>
          <w:szCs w:val="24"/>
          <w:vertAlign w:val="superscript"/>
        </w:rPr>
        <w:t>2</w:t>
      </w:r>
      <w:r w:rsidRPr="00707D14">
        <w:rPr>
          <w:rFonts w:ascii="Times New Roman" w:eastAsia="Times New Roman" w:hAnsi="Times New Roman" w:cs="Times New Roman"/>
          <w:sz w:val="24"/>
          <w:szCs w:val="24"/>
        </w:rPr>
        <w:t xml:space="preserve"> = 0.89, F</w:t>
      </w:r>
      <w:r w:rsidRPr="00707D14">
        <w:rPr>
          <w:rFonts w:ascii="Times New Roman" w:eastAsia="Times New Roman" w:hAnsi="Times New Roman" w:cs="Times New Roman"/>
          <w:sz w:val="24"/>
          <w:szCs w:val="24"/>
          <w:vertAlign w:val="subscript"/>
        </w:rPr>
        <w:t>(1,18)</w:t>
      </w:r>
      <w:r w:rsidRPr="00707D14">
        <w:rPr>
          <w:rFonts w:ascii="Times New Roman" w:eastAsia="Times New Roman" w:hAnsi="Times New Roman" w:cs="Times New Roman"/>
          <w:sz w:val="24"/>
          <w:szCs w:val="24"/>
        </w:rPr>
        <w:t>=160.71, p&lt;0.001)</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iCs/>
          <w:sz w:val="24"/>
          <w:szCs w:val="24"/>
        </w:rPr>
        <w:t>we used th</w:t>
      </w:r>
      <w:r w:rsidR="00E65986" w:rsidRPr="00707D14">
        <w:rPr>
          <w:rFonts w:ascii="Times New Roman" w:eastAsia="Times New Roman" w:hAnsi="Times New Roman" w:cs="Times New Roman"/>
          <w:iCs/>
          <w:sz w:val="24"/>
          <w:szCs w:val="24"/>
        </w:rPr>
        <w:t>ese</w:t>
      </w:r>
      <w:r w:rsidRPr="00707D14">
        <w:rPr>
          <w:rFonts w:ascii="Times New Roman" w:eastAsia="Times New Roman" w:hAnsi="Times New Roman" w:cs="Times New Roman"/>
          <w:iCs/>
          <w:sz w:val="24"/>
          <w:szCs w:val="24"/>
        </w:rPr>
        <w:t xml:space="preserve"> </w:t>
      </w:r>
      <w:r w:rsidRPr="00707D14">
        <w:rPr>
          <w:rFonts w:ascii="Times New Roman" w:eastAsia="Times New Roman" w:hAnsi="Times New Roman" w:cs="Times New Roman"/>
          <w:sz w:val="24"/>
          <w:szCs w:val="24"/>
        </w:rPr>
        <w:t>regression</w:t>
      </w:r>
      <w:r w:rsidR="00E65986" w:rsidRPr="00707D14">
        <w:rPr>
          <w:rFonts w:ascii="Times New Roman" w:eastAsia="Times New Roman" w:hAnsi="Times New Roman" w:cs="Times New Roman"/>
          <w:sz w:val="24"/>
          <w:szCs w:val="24"/>
        </w:rPr>
        <w:t xml:space="preserve">s </w:t>
      </w:r>
      <w:r w:rsidRPr="00707D14">
        <w:rPr>
          <w:rFonts w:ascii="Times New Roman" w:eastAsia="Times New Roman" w:hAnsi="Times New Roman" w:cs="Times New Roman"/>
          <w:sz w:val="24"/>
          <w:szCs w:val="24"/>
        </w:rPr>
        <w:t>to estimate starting soft tissue biomass, non-lethally.</w:t>
      </w:r>
    </w:p>
    <w:p w14:paraId="55ED6DC4" w14:textId="3915E2D9"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In addition to growth, we assessed how diet impacted abalone self-righting times</w:t>
      </w:r>
      <w:r w:rsidR="00B6503E" w:rsidRPr="00707D14">
        <w:rPr>
          <w:rFonts w:ascii="Times New Roman" w:eastAsia="Times New Roman" w:hAnsi="Times New Roman" w:cs="Times New Roman"/>
          <w:sz w:val="24"/>
          <w:szCs w:val="24"/>
        </w:rPr>
        <w:t xml:space="preserve"> (n=20)</w:t>
      </w:r>
      <w:r w:rsidRPr="00707D14">
        <w:rPr>
          <w:rFonts w:ascii="Times New Roman" w:eastAsia="Times New Roman" w:hAnsi="Times New Roman" w:cs="Times New Roman"/>
          <w:sz w:val="24"/>
          <w:szCs w:val="24"/>
        </w:rPr>
        <w:t xml:space="preserve">. Because abalone are extremely vulnerable to predators when their ventral tissues are exposed, such assays can inform environmental influence on predator-prey interactions </w:t>
      </w:r>
      <w:r w:rsidRPr="00707D14">
        <w:rPr>
          <w:rFonts w:ascii="Times New Roman" w:eastAsia="Times New Roman" w:hAnsi="Times New Roman" w:cs="Times New Roman"/>
          <w:noProof/>
          <w:sz w:val="24"/>
          <w:szCs w:val="24"/>
        </w:rPr>
        <w:t>(e.g., slow righting time suggests an increased vulnerability to predators</w:t>
      </w:r>
      <w:r w:rsidR="00580493" w:rsidRPr="00707D14">
        <w:rPr>
          <w:rFonts w:ascii="Times New Roman" w:eastAsia="Times New Roman" w:hAnsi="Times New Roman" w:cs="Times New Roman"/>
          <w:noProof/>
          <w:sz w:val="24"/>
          <w:szCs w:val="24"/>
        </w:rPr>
        <w:t>;</w:t>
      </w:r>
      <w:r w:rsidRPr="00707D14">
        <w:rPr>
          <w:rFonts w:ascii="Times New Roman" w:eastAsia="Times New Roman" w:hAnsi="Times New Roman" w:cs="Times New Roman"/>
          <w:noProof/>
          <w:sz w:val="24"/>
          <w:szCs w:val="24"/>
        </w:rPr>
        <w:t xml:space="preserve"> Baldwin et al. 2007, Lachambre et al. 2017)</w:t>
      </w:r>
      <w:r w:rsidRPr="00707D14">
        <w:rPr>
          <w:rFonts w:ascii="Times New Roman" w:eastAsia="Times New Roman" w:hAnsi="Times New Roman" w:cs="Times New Roman"/>
          <w:sz w:val="24"/>
          <w:szCs w:val="24"/>
        </w:rPr>
        <w:t xml:space="preserve">. During righting tests, abalone were placed, dorsal side down, in 15°C seawater. We measured the time it took </w:t>
      </w:r>
      <w:proofErr w:type="gramStart"/>
      <w:r w:rsidR="00B6503E" w:rsidRPr="00707D14">
        <w:rPr>
          <w:rFonts w:ascii="Times New Roman" w:eastAsia="Times New Roman" w:hAnsi="Times New Roman" w:cs="Times New Roman"/>
          <w:sz w:val="24"/>
          <w:szCs w:val="24"/>
        </w:rPr>
        <w:t>Red</w:t>
      </w:r>
      <w:proofErr w:type="gramEnd"/>
      <w:r w:rsidR="00B6503E"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sz w:val="24"/>
          <w:szCs w:val="24"/>
        </w:rPr>
        <w:t>abalone</w:t>
      </w:r>
      <w:r w:rsidR="00B6503E"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sz w:val="24"/>
          <w:szCs w:val="24"/>
        </w:rPr>
        <w:t xml:space="preserve">to flip over so that the dorsal side of their shell faced up. These tests were conducted until abalone corrected their orientation or 4 minutes passed. We conducted these assays at the start and end of the performance assay. </w:t>
      </w:r>
    </w:p>
    <w:p w14:paraId="1098DCD6" w14:textId="77777777" w:rsidR="00211FB5"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i/>
          <w:sz w:val="24"/>
          <w:szCs w:val="24"/>
        </w:rPr>
        <w:t>Preference Assays</w:t>
      </w:r>
    </w:p>
    <w:p w14:paraId="535CAF0B" w14:textId="14320B21"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To understand how shifting wrack composition affects feeding preferences, we offered rocky intertidal consumers a choice of Kelp and Devilweed. Kelp was collected as fresh wrack from Ocean Beach (32.75380° N, -117.25284° W) and benthic Devilweed was collected by snorkel from the jetty at Mission Bay in San Diego (32.76158° N, -117.24521° W). Non-abalone animals were collected from SCNP and transported to CMIL and held in flow-through seawater. Adult Black abalone (held under ESA Permit </w:t>
      </w:r>
      <w:r w:rsidRPr="00707D14">
        <w:rPr>
          <w:rFonts w:ascii="Times New Roman" w:hAnsi="Times New Roman" w:cs="Times New Roman"/>
          <w:color w:val="000000"/>
          <w:sz w:val="24"/>
          <w:szCs w:val="24"/>
        </w:rPr>
        <w:t xml:space="preserve">#19571-2R) were held in chilled, flow-through seawater at </w:t>
      </w:r>
      <w:r w:rsidR="00D0469A">
        <w:rPr>
          <w:rFonts w:ascii="Times New Roman" w:eastAsia="Times New Roman" w:hAnsi="Times New Roman" w:cs="Times New Roman"/>
          <w:sz w:val="24"/>
          <w:szCs w:val="24"/>
        </w:rPr>
        <w:t>SFSC</w:t>
      </w:r>
      <w:r w:rsidRPr="00707D14">
        <w:rPr>
          <w:rFonts w:ascii="Times New Roman" w:eastAsia="Times New Roman" w:hAnsi="Times New Roman" w:cs="Times New Roman"/>
          <w:sz w:val="24"/>
          <w:szCs w:val="24"/>
        </w:rPr>
        <w:t xml:space="preserve">. </w:t>
      </w:r>
      <w:r w:rsidR="00EB6FF1" w:rsidRPr="00707D14">
        <w:rPr>
          <w:rFonts w:ascii="Times New Roman" w:eastAsia="Times New Roman" w:hAnsi="Times New Roman" w:cs="Times New Roman"/>
          <w:sz w:val="24"/>
          <w:szCs w:val="24"/>
        </w:rPr>
        <w:t xml:space="preserve">Separate feeding choice assays were conducted with each of the four primary consumer species (Shore crabs, Hermit crabs, Turban snails, and Black abalone). </w:t>
      </w:r>
      <w:r w:rsidRPr="00707D14">
        <w:rPr>
          <w:rFonts w:ascii="Times New Roman" w:eastAsia="Times New Roman" w:hAnsi="Times New Roman" w:cs="Times New Roman"/>
          <w:sz w:val="24"/>
          <w:szCs w:val="24"/>
        </w:rPr>
        <w:t xml:space="preserve">This assay was </w:t>
      </w:r>
      <w:r w:rsidRPr="00707D14">
        <w:rPr>
          <w:rFonts w:ascii="Times New Roman" w:eastAsia="Times New Roman" w:hAnsi="Times New Roman" w:cs="Times New Roman"/>
          <w:sz w:val="24"/>
          <w:szCs w:val="24"/>
        </w:rPr>
        <w:lastRenderedPageBreak/>
        <w:t xml:space="preserve">conducted with captive Black abalone because choice assays were non-lethal to </w:t>
      </w:r>
      <w:r w:rsidR="00201E63" w:rsidRPr="00707D14">
        <w:rPr>
          <w:rFonts w:ascii="Times New Roman" w:eastAsia="Times New Roman" w:hAnsi="Times New Roman" w:cs="Times New Roman"/>
          <w:sz w:val="24"/>
          <w:szCs w:val="24"/>
        </w:rPr>
        <w:t>animals,</w:t>
      </w:r>
      <w:r w:rsidRPr="00707D14">
        <w:rPr>
          <w:rFonts w:ascii="Times New Roman" w:eastAsia="Times New Roman" w:hAnsi="Times New Roman" w:cs="Times New Roman"/>
          <w:sz w:val="24"/>
          <w:szCs w:val="24"/>
        </w:rPr>
        <w:t xml:space="preserve"> and we focused on preference rather than growth.</w:t>
      </w:r>
    </w:p>
    <w:p w14:paraId="25B426C5" w14:textId="0E8BFBAE"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To standardize hunger level and to motivate our animals to feed, all animals were fed </w:t>
      </w:r>
      <w:r w:rsidRPr="00707D14">
        <w:rPr>
          <w:rFonts w:ascii="Times New Roman" w:eastAsia="Times New Roman" w:hAnsi="Times New Roman" w:cs="Times New Roman"/>
          <w:i/>
          <w:sz w:val="24"/>
          <w:szCs w:val="24"/>
        </w:rPr>
        <w:t>Ulva spp.</w:t>
      </w:r>
      <w:r w:rsidRPr="00707D14">
        <w:rPr>
          <w:rFonts w:ascii="Times New Roman" w:eastAsia="Times New Roman" w:hAnsi="Times New Roman" w:cs="Times New Roman"/>
          <w:sz w:val="24"/>
          <w:szCs w:val="24"/>
        </w:rPr>
        <w:t xml:space="preserve"> for three days and then starved for two days prior to the preference assays. All feeding assays were conducted in June 2019, </w:t>
      </w:r>
      <w:proofErr w:type="gramStart"/>
      <w:r w:rsidRPr="00707D14">
        <w:rPr>
          <w:rFonts w:ascii="Times New Roman" w:eastAsia="Times New Roman" w:hAnsi="Times New Roman" w:cs="Times New Roman"/>
          <w:sz w:val="24"/>
          <w:szCs w:val="24"/>
        </w:rPr>
        <w:t>with the exception of</w:t>
      </w:r>
      <w:proofErr w:type="gramEnd"/>
      <w:r w:rsidRPr="00707D14">
        <w:rPr>
          <w:rFonts w:ascii="Times New Roman" w:eastAsia="Times New Roman" w:hAnsi="Times New Roman" w:cs="Times New Roman"/>
          <w:sz w:val="24"/>
          <w:szCs w:val="24"/>
        </w:rPr>
        <w:t xml:space="preserve"> Black abalone (August 2019). We offered 3 Turban snails (n=14), 3 hermit crabs (n=14), or a single shore crab (n=15) a choice of Devilweed and Kelp in plastic containers (190 x 160 x 110 mm). Container walls included six 35mm holes lined with mesh (2 mm openings) to improve water exchange. Black abalone were housed individually in 280 x 230 x 180 mm mesh-lined (5 mm openings), PVC-framed cages with a Plexiglas® floor. We offered animals an equivalent biomass of Kelp</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and Devilweed that had been anchored</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with binder clips (mean ± SE: 7.5 ± 0.4 g for Hermit crabs, 7.5 ± 0.3 g for Shore crabs, 6.5 ± 0.3 g for Turban snails, 21 ± 0.4 g for Black abalone). All replicates were paired with no-consumer controls to account for changes in mass unrelated to consumption</w:t>
      </w:r>
      <w:r w:rsidRPr="00707D14">
        <w:rPr>
          <w:rFonts w:ascii="Times New Roman" w:hAnsi="Times New Roman" w:cs="Times New Roman"/>
          <w:sz w:val="24"/>
          <w:szCs w:val="24"/>
        </w:rPr>
        <w:t xml:space="preserve"> </w:t>
      </w:r>
      <w:r w:rsidRPr="00707D14">
        <w:rPr>
          <w:rFonts w:ascii="Times New Roman" w:hAnsi="Times New Roman" w:cs="Times New Roman"/>
          <w:noProof/>
          <w:sz w:val="24"/>
          <w:szCs w:val="24"/>
        </w:rPr>
        <w:t>(Dolecal and Long 2013)</w:t>
      </w:r>
      <w:r w:rsidRPr="00707D14">
        <w:rPr>
          <w:rFonts w:ascii="Times New Roman" w:eastAsia="Times New Roman" w:hAnsi="Times New Roman" w:cs="Times New Roman"/>
          <w:sz w:val="24"/>
          <w:szCs w:val="24"/>
        </w:rPr>
        <w:t xml:space="preserve">. Individual replicates were stopped when either ~3/4 of either seaweed was consumed, or six days had passed. All remaining seaweed and seaweed fragments were blotted dry and weighed. We adjusted for autogenic growth using the equation </w:t>
      </w:r>
      <w:proofErr w:type="spellStart"/>
      <w:r w:rsidRPr="00707D14">
        <w:rPr>
          <w:rFonts w:ascii="Times New Roman" w:eastAsia="Times New Roman" w:hAnsi="Times New Roman" w:cs="Times New Roman"/>
          <w:sz w:val="24"/>
          <w:szCs w:val="24"/>
        </w:rPr>
        <w:t>T</w:t>
      </w:r>
      <w:r w:rsidRPr="00707D14">
        <w:rPr>
          <w:rFonts w:ascii="Times New Roman" w:eastAsia="Times New Roman" w:hAnsi="Times New Roman" w:cs="Times New Roman"/>
          <w:sz w:val="24"/>
          <w:szCs w:val="24"/>
          <w:vertAlign w:val="subscript"/>
        </w:rPr>
        <w:t>i</w:t>
      </w:r>
      <w:proofErr w:type="spellEnd"/>
      <w:r w:rsidRPr="00707D14">
        <w:rPr>
          <w:rFonts w:ascii="Times New Roman" w:eastAsia="Times New Roman" w:hAnsi="Times New Roman" w:cs="Times New Roman"/>
          <w:sz w:val="24"/>
          <w:szCs w:val="24"/>
          <w:vertAlign w:val="subscript"/>
        </w:rPr>
        <w:t xml:space="preserve"> </w:t>
      </w:r>
      <w:r w:rsidRPr="00707D14">
        <w:rPr>
          <w:rFonts w:ascii="Times New Roman" w:eastAsia="Times New Roman" w:hAnsi="Times New Roman" w:cs="Times New Roman"/>
          <w:sz w:val="24"/>
          <w:szCs w:val="24"/>
        </w:rPr>
        <w:t>(C</w:t>
      </w:r>
      <w:r w:rsidRPr="00707D14">
        <w:rPr>
          <w:rFonts w:ascii="Times New Roman" w:eastAsia="Times New Roman" w:hAnsi="Times New Roman" w:cs="Times New Roman"/>
          <w:sz w:val="24"/>
          <w:szCs w:val="24"/>
          <w:vertAlign w:val="subscript"/>
        </w:rPr>
        <w:t>f</w:t>
      </w:r>
      <w:r w:rsidRPr="00707D14">
        <w:rPr>
          <w:rFonts w:ascii="Times New Roman" w:eastAsia="Times New Roman" w:hAnsi="Times New Roman" w:cs="Times New Roman"/>
          <w:sz w:val="24"/>
          <w:szCs w:val="24"/>
        </w:rPr>
        <w:t xml:space="preserve"> /C</w:t>
      </w:r>
      <w:r w:rsidRPr="00707D14">
        <w:rPr>
          <w:rFonts w:ascii="Times New Roman" w:eastAsia="Times New Roman" w:hAnsi="Times New Roman" w:cs="Times New Roman"/>
          <w:sz w:val="24"/>
          <w:szCs w:val="24"/>
          <w:vertAlign w:val="subscript"/>
        </w:rPr>
        <w:t>i</w:t>
      </w:r>
      <w:r w:rsidRPr="00707D14">
        <w:rPr>
          <w:rFonts w:ascii="Times New Roman" w:eastAsia="Times New Roman" w:hAnsi="Times New Roman" w:cs="Times New Roman"/>
          <w:sz w:val="24"/>
          <w:szCs w:val="24"/>
        </w:rPr>
        <w:t xml:space="preserve">) – </w:t>
      </w:r>
      <w:proofErr w:type="spellStart"/>
      <w:r w:rsidRPr="00707D14">
        <w:rPr>
          <w:rFonts w:ascii="Times New Roman" w:eastAsia="Times New Roman" w:hAnsi="Times New Roman" w:cs="Times New Roman"/>
          <w:sz w:val="24"/>
          <w:szCs w:val="24"/>
        </w:rPr>
        <w:t>T</w:t>
      </w:r>
      <w:r w:rsidRPr="00707D14">
        <w:rPr>
          <w:rFonts w:ascii="Times New Roman" w:eastAsia="Times New Roman" w:hAnsi="Times New Roman" w:cs="Times New Roman"/>
          <w:sz w:val="24"/>
          <w:szCs w:val="24"/>
          <w:vertAlign w:val="subscript"/>
        </w:rPr>
        <w:t>f</w:t>
      </w:r>
      <w:proofErr w:type="spellEnd"/>
      <w:r w:rsidRPr="00707D14">
        <w:rPr>
          <w:rFonts w:ascii="Times New Roman" w:eastAsia="Times New Roman" w:hAnsi="Times New Roman" w:cs="Times New Roman"/>
          <w:sz w:val="24"/>
          <w:szCs w:val="24"/>
        </w:rPr>
        <w:t xml:space="preserve">, where </w:t>
      </w:r>
      <w:proofErr w:type="spellStart"/>
      <w:r w:rsidRPr="00707D14">
        <w:rPr>
          <w:rFonts w:ascii="Times New Roman" w:eastAsia="Times New Roman" w:hAnsi="Times New Roman" w:cs="Times New Roman"/>
          <w:sz w:val="24"/>
          <w:szCs w:val="24"/>
        </w:rPr>
        <w:t>T</w:t>
      </w:r>
      <w:r w:rsidRPr="00707D14">
        <w:rPr>
          <w:rFonts w:ascii="Times New Roman" w:eastAsia="Times New Roman" w:hAnsi="Times New Roman" w:cs="Times New Roman"/>
          <w:sz w:val="24"/>
          <w:szCs w:val="24"/>
          <w:vertAlign w:val="subscript"/>
        </w:rPr>
        <w:t>i</w:t>
      </w:r>
      <w:proofErr w:type="spellEnd"/>
      <w:r w:rsidRPr="00707D14">
        <w:rPr>
          <w:rFonts w:ascii="Times New Roman" w:eastAsia="Times New Roman" w:hAnsi="Times New Roman" w:cs="Times New Roman"/>
          <w:sz w:val="24"/>
          <w:szCs w:val="24"/>
        </w:rPr>
        <w:t xml:space="preserve"> and </w:t>
      </w:r>
      <w:proofErr w:type="spellStart"/>
      <w:r w:rsidRPr="00707D14">
        <w:rPr>
          <w:rFonts w:ascii="Times New Roman" w:eastAsia="Times New Roman" w:hAnsi="Times New Roman" w:cs="Times New Roman"/>
          <w:sz w:val="24"/>
          <w:szCs w:val="24"/>
        </w:rPr>
        <w:t>T</w:t>
      </w:r>
      <w:r w:rsidRPr="00707D14">
        <w:rPr>
          <w:rFonts w:ascii="Times New Roman" w:eastAsia="Times New Roman" w:hAnsi="Times New Roman" w:cs="Times New Roman"/>
          <w:sz w:val="24"/>
          <w:szCs w:val="24"/>
          <w:vertAlign w:val="subscript"/>
        </w:rPr>
        <w:t>f</w:t>
      </w:r>
      <w:proofErr w:type="spellEnd"/>
      <w:r w:rsidRPr="00707D14">
        <w:rPr>
          <w:rFonts w:ascii="Times New Roman" w:eastAsia="Times New Roman" w:hAnsi="Times New Roman" w:cs="Times New Roman"/>
          <w:sz w:val="24"/>
          <w:szCs w:val="24"/>
        </w:rPr>
        <w:t xml:space="preserve"> represent the seaweed masses of the experimental treatments and C</w:t>
      </w:r>
      <w:r w:rsidRPr="00707D14">
        <w:rPr>
          <w:rFonts w:ascii="Times New Roman" w:eastAsia="Times New Roman" w:hAnsi="Times New Roman" w:cs="Times New Roman"/>
          <w:sz w:val="24"/>
          <w:szCs w:val="24"/>
          <w:vertAlign w:val="subscript"/>
        </w:rPr>
        <w:t>f</w:t>
      </w:r>
      <w:r w:rsidRPr="00707D14">
        <w:rPr>
          <w:rFonts w:ascii="Times New Roman" w:eastAsia="Times New Roman" w:hAnsi="Times New Roman" w:cs="Times New Roman"/>
          <w:sz w:val="24"/>
          <w:szCs w:val="24"/>
        </w:rPr>
        <w:t xml:space="preserve"> and C</w:t>
      </w:r>
      <w:r w:rsidRPr="00707D14">
        <w:rPr>
          <w:rFonts w:ascii="Times New Roman" w:eastAsia="Times New Roman" w:hAnsi="Times New Roman" w:cs="Times New Roman"/>
          <w:sz w:val="24"/>
          <w:szCs w:val="24"/>
          <w:vertAlign w:val="subscript"/>
        </w:rPr>
        <w:t xml:space="preserve">i </w:t>
      </w:r>
      <w:r w:rsidRPr="00707D14">
        <w:rPr>
          <w:rFonts w:ascii="Times New Roman" w:eastAsia="Times New Roman" w:hAnsi="Times New Roman" w:cs="Times New Roman"/>
          <w:sz w:val="24"/>
          <w:szCs w:val="24"/>
        </w:rPr>
        <w:t>represent the seaweed masses in control treatments before (</w:t>
      </w:r>
      <w:proofErr w:type="spellStart"/>
      <w:r w:rsidRPr="00707D14">
        <w:rPr>
          <w:rFonts w:ascii="Times New Roman" w:eastAsia="Times New Roman" w:hAnsi="Times New Roman" w:cs="Times New Roman"/>
          <w:sz w:val="24"/>
          <w:szCs w:val="24"/>
        </w:rPr>
        <w:t>i</w:t>
      </w:r>
      <w:proofErr w:type="spellEnd"/>
      <w:r w:rsidRPr="00707D14">
        <w:rPr>
          <w:rFonts w:ascii="Times New Roman" w:eastAsia="Times New Roman" w:hAnsi="Times New Roman" w:cs="Times New Roman"/>
          <w:sz w:val="24"/>
          <w:szCs w:val="24"/>
        </w:rPr>
        <w:t>) and after (f) the assay</w:t>
      </w:r>
      <w:r w:rsidRPr="00707D14">
        <w:rPr>
          <w:rFonts w:ascii="Times New Roman" w:hAnsi="Times New Roman" w:cs="Times New Roman"/>
          <w:sz w:val="24"/>
          <w:szCs w:val="24"/>
        </w:rPr>
        <w:t xml:space="preserve"> </w:t>
      </w:r>
      <w:r w:rsidRPr="00707D14">
        <w:rPr>
          <w:rFonts w:ascii="Times New Roman" w:hAnsi="Times New Roman" w:cs="Times New Roman"/>
          <w:noProof/>
          <w:sz w:val="24"/>
          <w:szCs w:val="24"/>
        </w:rPr>
        <w:t>(Sotka and Hay 2002, Dolecal and Long 2013)</w:t>
      </w:r>
      <w:r w:rsidRPr="00707D14">
        <w:rPr>
          <w:rFonts w:ascii="Times New Roman" w:eastAsia="Times New Roman" w:hAnsi="Times New Roman" w:cs="Times New Roman"/>
          <w:sz w:val="24"/>
          <w:szCs w:val="24"/>
        </w:rPr>
        <w:t xml:space="preserve">. </w:t>
      </w:r>
    </w:p>
    <w:p w14:paraId="0B400B04" w14:textId="77777777" w:rsidR="00211FB5"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i/>
          <w:sz w:val="24"/>
          <w:szCs w:val="24"/>
        </w:rPr>
        <w:t>Native Benthic Seaweed Assay</w:t>
      </w:r>
      <w:r w:rsidRPr="00707D14">
        <w:rPr>
          <w:rFonts w:ascii="Times New Roman" w:eastAsia="Times New Roman" w:hAnsi="Times New Roman" w:cs="Times New Roman"/>
          <w:sz w:val="24"/>
          <w:szCs w:val="24"/>
        </w:rPr>
        <w:t xml:space="preserve"> </w:t>
      </w:r>
    </w:p>
    <w:p w14:paraId="32F35BD1" w14:textId="076BF5A3"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To understand if shifts in wrack composition cause intertidal detritivores to change consumption of native benthic seaweeds, we offered an assemblage of intertidal consumers a choice of native benthic seaweeds in the presence of either Kelp or Devilweed. To create realistic </w:t>
      </w:r>
      <w:r w:rsidRPr="00707D14">
        <w:rPr>
          <w:rFonts w:ascii="Times New Roman" w:eastAsia="Times New Roman" w:hAnsi="Times New Roman" w:cs="Times New Roman"/>
          <w:sz w:val="24"/>
          <w:szCs w:val="24"/>
        </w:rPr>
        <w:lastRenderedPageBreak/>
        <w:t xml:space="preserve">assemblages of wrack consumers, we surveyed the abundance of rocky intertidal </w:t>
      </w:r>
      <w:proofErr w:type="spellStart"/>
      <w:r w:rsidRPr="00707D14">
        <w:rPr>
          <w:rFonts w:ascii="Times New Roman" w:eastAsia="Times New Roman" w:hAnsi="Times New Roman" w:cs="Times New Roman"/>
          <w:sz w:val="24"/>
          <w:szCs w:val="24"/>
        </w:rPr>
        <w:t>detritivorous</w:t>
      </w:r>
      <w:proofErr w:type="spellEnd"/>
      <w:r w:rsidRPr="00707D14">
        <w:rPr>
          <w:rFonts w:ascii="Times New Roman" w:eastAsia="Times New Roman" w:hAnsi="Times New Roman" w:cs="Times New Roman"/>
          <w:sz w:val="24"/>
          <w:szCs w:val="24"/>
        </w:rPr>
        <w:t xml:space="preserve"> invertebrates at SCNP in August 2019. We recorded all snails and crabs found within a 0.50 x 0.50 m quadrat that was flipped end over end and parallel to shore (n=10). This procedure was repeated in the low, mid, and high intertidal zones. Although this technique accurately sampled Turban snails and Hermit crabs, it did not sample mobile Shore crabs. To determine a realistic number of animals to add to our experiments, we multiplied field densities by the floor area of the plastic containers used in the assay. This resulted in the addition of three Turban snails and three hermit crabs to each replicate. Because mobile Shore crab densities are difficult to measure, we added a single individual to each replicate. We recognize this approach creates an assemblage with relatively more abundant Shore crabs and therefore might overestimate their role.</w:t>
      </w:r>
    </w:p>
    <w:p w14:paraId="3D161FB7" w14:textId="1F6C8D01"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We offered animals a choice between three artificial foods (see below) made from native benthic seaweeds (</w:t>
      </w:r>
      <w:r w:rsidRPr="00707D14">
        <w:rPr>
          <w:rFonts w:ascii="Times New Roman" w:eastAsia="Times New Roman" w:hAnsi="Times New Roman" w:cs="Times New Roman"/>
          <w:i/>
          <w:sz w:val="24"/>
          <w:szCs w:val="24"/>
        </w:rPr>
        <w:t xml:space="preserve">Ulva spp., Silvetia compressa, </w:t>
      </w:r>
      <w:r w:rsidRPr="00707D14">
        <w:rPr>
          <w:rFonts w:ascii="Times New Roman" w:eastAsia="Times New Roman" w:hAnsi="Times New Roman" w:cs="Times New Roman"/>
          <w:iCs/>
          <w:sz w:val="24"/>
          <w:szCs w:val="24"/>
        </w:rPr>
        <w:t xml:space="preserve">and </w:t>
      </w:r>
      <w:proofErr w:type="spellStart"/>
      <w:r w:rsidRPr="00707D14">
        <w:rPr>
          <w:rFonts w:ascii="Times New Roman" w:eastAsia="Times New Roman" w:hAnsi="Times New Roman" w:cs="Times New Roman"/>
          <w:i/>
          <w:sz w:val="24"/>
          <w:szCs w:val="24"/>
        </w:rPr>
        <w:t>Centroceras</w:t>
      </w:r>
      <w:proofErr w:type="spellEnd"/>
      <w:r w:rsidRPr="00707D14">
        <w:rPr>
          <w:rFonts w:ascii="Times New Roman" w:eastAsia="Times New Roman" w:hAnsi="Times New Roman" w:cs="Times New Roman"/>
          <w:i/>
          <w:sz w:val="24"/>
          <w:szCs w:val="24"/>
        </w:rPr>
        <w:t xml:space="preserve"> clavulatum</w:t>
      </w:r>
      <w:r w:rsidRPr="00707D14">
        <w:rPr>
          <w:rFonts w:ascii="Times New Roman" w:eastAsia="Times New Roman" w:hAnsi="Times New Roman" w:cs="Times New Roman"/>
          <w:sz w:val="24"/>
          <w:szCs w:val="24"/>
        </w:rPr>
        <w:t>),</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 xml:space="preserve">and a wrack seaweed (either Devilweed or Kelp). Because we were unable to collect </w:t>
      </w:r>
      <w:proofErr w:type="gramStart"/>
      <w:r w:rsidRPr="00707D14">
        <w:rPr>
          <w:rFonts w:ascii="Times New Roman" w:eastAsia="Times New Roman" w:hAnsi="Times New Roman" w:cs="Times New Roman"/>
          <w:sz w:val="24"/>
          <w:szCs w:val="24"/>
        </w:rPr>
        <w:t>all of</w:t>
      </w:r>
      <w:proofErr w:type="gramEnd"/>
      <w:r w:rsidRPr="00707D14">
        <w:rPr>
          <w:rFonts w:ascii="Times New Roman" w:eastAsia="Times New Roman" w:hAnsi="Times New Roman" w:cs="Times New Roman"/>
          <w:sz w:val="24"/>
          <w:szCs w:val="24"/>
        </w:rPr>
        <w:t xml:space="preserve"> our seaweeds at the same time and we were concerned about changes to palatability while maintaining seaweeds in the lab, we fed animals artificial, agar-based foods made from freeze-dried, homogenized seaweeds. We note that this process maintains chemical traits while removing morphological traits that may also impact palatability. Following methods adopted from previous studies </w:t>
      </w:r>
      <w:r w:rsidRPr="00707D14">
        <w:rPr>
          <w:rFonts w:ascii="Times New Roman" w:eastAsia="Times New Roman" w:hAnsi="Times New Roman" w:cs="Times New Roman"/>
          <w:noProof/>
          <w:sz w:val="24"/>
          <w:szCs w:val="24"/>
        </w:rPr>
        <w:t>(Bolser and Hay 1996, Thornber et al. 2008, Dolecal and Long 2013)</w:t>
      </w:r>
      <w:r w:rsidRPr="00707D14">
        <w:rPr>
          <w:rFonts w:ascii="Times New Roman" w:eastAsia="Times New Roman" w:hAnsi="Times New Roman" w:cs="Times New Roman"/>
          <w:sz w:val="24"/>
          <w:szCs w:val="24"/>
        </w:rPr>
        <w:t xml:space="preserve">, we mixed homogenized freeze-dried seaweed (5.6% </w:t>
      </w:r>
      <w:proofErr w:type="spellStart"/>
      <w:r w:rsidRPr="00707D14">
        <w:rPr>
          <w:rFonts w:ascii="Times New Roman" w:eastAsia="Times New Roman" w:hAnsi="Times New Roman" w:cs="Times New Roman"/>
          <w:sz w:val="24"/>
          <w:szCs w:val="24"/>
        </w:rPr>
        <w:t>w:v</w:t>
      </w:r>
      <w:proofErr w:type="spellEnd"/>
      <w:r w:rsidRPr="00707D14">
        <w:rPr>
          <w:rFonts w:ascii="Times New Roman" w:eastAsia="Times New Roman" w:hAnsi="Times New Roman" w:cs="Times New Roman"/>
          <w:sz w:val="24"/>
          <w:szCs w:val="24"/>
        </w:rPr>
        <w:t xml:space="preserve">) into a heated agar solution (2.0% </w:t>
      </w:r>
      <w:proofErr w:type="spellStart"/>
      <w:r w:rsidRPr="00707D14">
        <w:rPr>
          <w:rFonts w:ascii="Times New Roman" w:eastAsia="Times New Roman" w:hAnsi="Times New Roman" w:cs="Times New Roman"/>
          <w:sz w:val="24"/>
          <w:szCs w:val="24"/>
        </w:rPr>
        <w:t>w:v</w:t>
      </w:r>
      <w:proofErr w:type="spellEnd"/>
      <w:r w:rsidRPr="00707D14">
        <w:rPr>
          <w:rFonts w:ascii="Times New Roman" w:eastAsia="Times New Roman" w:hAnsi="Times New Roman" w:cs="Times New Roman"/>
          <w:sz w:val="24"/>
          <w:szCs w:val="24"/>
        </w:rPr>
        <w:t xml:space="preserve">). This mixture was poured into polypropylene petri dishes (50 mm) and allowed to cool for ~30 min. </w:t>
      </w:r>
      <w:r w:rsidR="00EB6FF1">
        <w:rPr>
          <w:rFonts w:ascii="Times New Roman" w:eastAsia="Times New Roman" w:hAnsi="Times New Roman" w:cs="Times New Roman"/>
          <w:sz w:val="24"/>
          <w:szCs w:val="24"/>
        </w:rPr>
        <w:t xml:space="preserve">The </w:t>
      </w:r>
      <w:r w:rsidRPr="00707D14">
        <w:rPr>
          <w:rFonts w:ascii="Times New Roman" w:eastAsia="Times New Roman" w:hAnsi="Times New Roman" w:cs="Times New Roman"/>
          <w:sz w:val="24"/>
          <w:szCs w:val="24"/>
        </w:rPr>
        <w:t xml:space="preserve">agar-foods were blotted dry, weighed, and offered to the consumer assemblage. </w:t>
      </w:r>
    </w:p>
    <w:p w14:paraId="609C123C" w14:textId="5DBF144B"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We secured the petri dishes containing agar-based foods in random order along the length of containers with mesh covered tops (330 x 190 x 108 mm container with 2 mm mesh opening; </w:t>
      </w:r>
      <w:r w:rsidRPr="00707D14">
        <w:rPr>
          <w:rFonts w:ascii="Times New Roman" w:eastAsia="Times New Roman" w:hAnsi="Times New Roman" w:cs="Times New Roman"/>
          <w:sz w:val="24"/>
          <w:szCs w:val="24"/>
        </w:rPr>
        <w:lastRenderedPageBreak/>
        <w:t>n=20 and n=10, for grazing treatments and controls, respectively). Because our previous experiments found negligible autogenic growth in agar-based foods not exposed to consumers, we reduced the number of controls to one control for every two experimental replicates. These assays began simultaneously on November 11, 2019. After ~36 hours, all artificial foods were removed, blotted dry, and reweighed. We calculated changes in mass using the previous formula.</w:t>
      </w:r>
    </w:p>
    <w:p w14:paraId="5E74683A" w14:textId="77777777" w:rsidR="00211FB5" w:rsidRPr="00707D14" w:rsidRDefault="00211FB5" w:rsidP="00707D14">
      <w:pPr>
        <w:spacing w:line="480" w:lineRule="auto"/>
        <w:rPr>
          <w:rFonts w:ascii="Times New Roman" w:eastAsia="Times New Roman" w:hAnsi="Times New Roman" w:cs="Times New Roman"/>
          <w:b/>
          <w:sz w:val="24"/>
          <w:szCs w:val="24"/>
        </w:rPr>
      </w:pPr>
      <w:r w:rsidRPr="00707D14">
        <w:rPr>
          <w:rFonts w:ascii="Times New Roman" w:eastAsia="Times New Roman" w:hAnsi="Times New Roman" w:cs="Times New Roman"/>
          <w:b/>
          <w:sz w:val="24"/>
          <w:szCs w:val="24"/>
        </w:rPr>
        <w:t>Statistical Analyses</w:t>
      </w:r>
    </w:p>
    <w:p w14:paraId="32CF7082" w14:textId="77777777" w:rsidR="00211FB5" w:rsidRPr="00707D14" w:rsidRDefault="00211FB5" w:rsidP="00707D14">
      <w:pPr>
        <w:spacing w:line="480" w:lineRule="auto"/>
        <w:ind w:firstLine="720"/>
        <w:rPr>
          <w:rFonts w:ascii="Times New Roman" w:eastAsia="Times New Roman" w:hAnsi="Times New Roman" w:cs="Times New Roman"/>
          <w:color w:val="000000" w:themeColor="text1"/>
          <w:sz w:val="24"/>
          <w:szCs w:val="24"/>
        </w:rPr>
      </w:pPr>
      <w:r w:rsidRPr="00707D14">
        <w:rPr>
          <w:rFonts w:ascii="Times New Roman" w:eastAsia="Times New Roman" w:hAnsi="Times New Roman" w:cs="Times New Roman"/>
          <w:color w:val="000000" w:themeColor="text1"/>
          <w:sz w:val="24"/>
          <w:szCs w:val="24"/>
        </w:rPr>
        <w:t xml:space="preserve">To test the effect of all diet treatments including seaweeds (i.e., all but “starved” treatment) on final dry tissue mass, we used an ANOVA with detritivore species and diets as main effects, and their interaction. We tested the effect of diet treatment on individual species (Red abalone and Black turban snails) using  Linear Mixed Effects Models (LMEM) with diet as the main effect and estimated initial dry masses as a random effect to account for differences in starting mass.  Starvation treatments were used for reference but were not included in the model. To test the effect of diet on changes in self-righting times of abalone, we used a LMEM with self-righting time difference (before treatment – after treatment) with diet as the main factor and replicate number as a random factor to account for within-subject variability and repeated measures. </w:t>
      </w:r>
    </w:p>
    <w:p w14:paraId="25CAA23F" w14:textId="4F5588E7" w:rsidR="00211FB5" w:rsidRPr="00707D14" w:rsidRDefault="00211FB5" w:rsidP="00A67BBD">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For preference assays, we compared changes in seaweed mass, corrected for autogenic growth, using Paired t-tests for each consumer species (Devilweed vs. Kelp). For the native benthic seaweed assay, we compared overall grazing (native benthic seaweeds + wrack) using a paired t-test and tested for interactions using ANOVA. We used a LMEM to investigate the effects of wrack species and native benthic seaweeds on consumption. The model included wrack treatment (native or invasive) and native benthic seaweed species (</w:t>
      </w:r>
      <w:r w:rsidRPr="00707D14">
        <w:rPr>
          <w:rFonts w:ascii="Times New Roman" w:eastAsia="Times New Roman" w:hAnsi="Times New Roman" w:cs="Times New Roman"/>
          <w:i/>
          <w:sz w:val="24"/>
          <w:szCs w:val="24"/>
        </w:rPr>
        <w:t xml:space="preserve">Ulva spp., Silvetia compressa, </w:t>
      </w:r>
      <w:r w:rsidRPr="00707D14">
        <w:rPr>
          <w:rFonts w:ascii="Times New Roman" w:eastAsia="Times New Roman" w:hAnsi="Times New Roman" w:cs="Times New Roman"/>
          <w:iCs/>
          <w:sz w:val="24"/>
          <w:szCs w:val="24"/>
        </w:rPr>
        <w:t xml:space="preserve">or </w:t>
      </w:r>
      <w:proofErr w:type="spellStart"/>
      <w:r w:rsidRPr="00707D14">
        <w:rPr>
          <w:rFonts w:ascii="Times New Roman" w:eastAsia="Times New Roman" w:hAnsi="Times New Roman" w:cs="Times New Roman"/>
          <w:i/>
          <w:sz w:val="24"/>
          <w:szCs w:val="24"/>
        </w:rPr>
        <w:t>Centroceras</w:t>
      </w:r>
      <w:proofErr w:type="spellEnd"/>
      <w:r w:rsidRPr="00707D14">
        <w:rPr>
          <w:rFonts w:ascii="Times New Roman" w:eastAsia="Times New Roman" w:hAnsi="Times New Roman" w:cs="Times New Roman"/>
          <w:i/>
          <w:sz w:val="24"/>
          <w:szCs w:val="24"/>
        </w:rPr>
        <w:t xml:space="preserve"> clavulatum</w:t>
      </w:r>
      <w:r w:rsidRPr="00707D14">
        <w:rPr>
          <w:rFonts w:ascii="Times New Roman" w:eastAsia="Times New Roman" w:hAnsi="Times New Roman" w:cs="Times New Roman"/>
          <w:sz w:val="24"/>
          <w:szCs w:val="24"/>
        </w:rPr>
        <w:t xml:space="preserve">) as fixed factors, and their interaction. We also included a </w:t>
      </w:r>
      <w:r w:rsidRPr="00707D14">
        <w:rPr>
          <w:rFonts w:ascii="Times New Roman" w:eastAsia="Times New Roman" w:hAnsi="Times New Roman" w:cs="Times New Roman"/>
          <w:sz w:val="24"/>
          <w:szCs w:val="24"/>
        </w:rPr>
        <w:lastRenderedPageBreak/>
        <w:t>random factor for replicate number because seaweed choice was not independent within replicates. All statistical analyses and visualizations were conducted using the R Programming Language (R Core Team, 2023). Linear and mixed effect models were conducted using the R base and ‘</w:t>
      </w:r>
      <w:proofErr w:type="spellStart"/>
      <w:r w:rsidRPr="00707D14">
        <w:rPr>
          <w:rFonts w:ascii="Times New Roman" w:eastAsia="Times New Roman" w:hAnsi="Times New Roman" w:cs="Times New Roman"/>
          <w:sz w:val="24"/>
          <w:szCs w:val="24"/>
        </w:rPr>
        <w:t>nlme</w:t>
      </w:r>
      <w:proofErr w:type="spellEnd"/>
      <w:r w:rsidRPr="00707D14">
        <w:rPr>
          <w:rFonts w:ascii="Times New Roman" w:eastAsia="Times New Roman" w:hAnsi="Times New Roman" w:cs="Times New Roman"/>
          <w:sz w:val="24"/>
          <w:szCs w:val="24"/>
        </w:rPr>
        <w:t>’ packages</w:t>
      </w:r>
      <w:r w:rsidRPr="00707D14">
        <w:rPr>
          <w:rFonts w:ascii="Times New Roman" w:hAnsi="Times New Roman" w:cs="Times New Roman"/>
          <w:sz w:val="24"/>
          <w:szCs w:val="24"/>
        </w:rPr>
        <w:t xml:space="preserve">. </w:t>
      </w:r>
      <w:r w:rsidRPr="00707D14">
        <w:rPr>
          <w:rFonts w:ascii="Times New Roman" w:eastAsia="Times New Roman" w:hAnsi="Times New Roman" w:cs="Times New Roman"/>
          <w:sz w:val="24"/>
          <w:szCs w:val="24"/>
        </w:rPr>
        <w:t xml:space="preserve">Necessary assumptions were met for statistical analyses and post-hoc tests were conducted as needed. </w:t>
      </w:r>
    </w:p>
    <w:p w14:paraId="69BF0CAC" w14:textId="77777777" w:rsidR="00211FB5" w:rsidRPr="00707D14" w:rsidRDefault="00211FB5" w:rsidP="00707D14">
      <w:pPr>
        <w:spacing w:line="480" w:lineRule="auto"/>
        <w:rPr>
          <w:rFonts w:ascii="Times New Roman" w:eastAsia="Times New Roman" w:hAnsi="Times New Roman" w:cs="Times New Roman"/>
          <w:b/>
          <w:sz w:val="24"/>
          <w:szCs w:val="24"/>
        </w:rPr>
      </w:pPr>
      <w:r w:rsidRPr="00707D14">
        <w:rPr>
          <w:rFonts w:ascii="Times New Roman" w:eastAsia="Times New Roman" w:hAnsi="Times New Roman" w:cs="Times New Roman"/>
          <w:b/>
          <w:sz w:val="24"/>
          <w:szCs w:val="24"/>
        </w:rPr>
        <w:t>Results</w:t>
      </w:r>
    </w:p>
    <w:p w14:paraId="61560EC1" w14:textId="77777777" w:rsidR="00211FB5" w:rsidRPr="00707D14" w:rsidRDefault="00211FB5" w:rsidP="00707D14">
      <w:pPr>
        <w:spacing w:line="480" w:lineRule="auto"/>
        <w:rPr>
          <w:rFonts w:ascii="Times New Roman" w:eastAsia="Times New Roman" w:hAnsi="Times New Roman" w:cs="Times New Roman"/>
          <w:bCs/>
          <w:i/>
          <w:iCs/>
          <w:sz w:val="24"/>
          <w:szCs w:val="24"/>
        </w:rPr>
      </w:pPr>
      <w:r w:rsidRPr="00707D14">
        <w:rPr>
          <w:rFonts w:ascii="Times New Roman" w:eastAsia="Times New Roman" w:hAnsi="Times New Roman" w:cs="Times New Roman"/>
          <w:bCs/>
          <w:i/>
          <w:iCs/>
          <w:sz w:val="24"/>
          <w:szCs w:val="24"/>
        </w:rPr>
        <w:t>Devilweed prevalence survey</w:t>
      </w:r>
    </w:p>
    <w:p w14:paraId="3D80EE03" w14:textId="77777777" w:rsidR="00211FB5" w:rsidRPr="00707D14" w:rsidRDefault="00211FB5" w:rsidP="00707D14">
      <w:pPr>
        <w:spacing w:line="480" w:lineRule="auto"/>
        <w:rPr>
          <w:rFonts w:ascii="Times New Roman" w:eastAsia="Times New Roman" w:hAnsi="Times New Roman" w:cs="Times New Roman"/>
          <w:bCs/>
          <w:sz w:val="24"/>
          <w:szCs w:val="24"/>
        </w:rPr>
      </w:pPr>
      <w:r w:rsidRPr="00707D14">
        <w:rPr>
          <w:rFonts w:ascii="Times New Roman" w:eastAsia="Times New Roman" w:hAnsi="Times New Roman" w:cs="Times New Roman"/>
          <w:bCs/>
          <w:sz w:val="24"/>
          <w:szCs w:val="24"/>
        </w:rPr>
        <w:t>Wrack piles on San Nicolas Island were dominated by Giant kelp (</w:t>
      </w:r>
      <w:r w:rsidRPr="00707D14">
        <w:rPr>
          <w:rFonts w:ascii="Times New Roman" w:eastAsia="Times New Roman" w:hAnsi="Times New Roman" w:cs="Times New Roman"/>
          <w:bCs/>
          <w:i/>
          <w:iCs/>
          <w:sz w:val="24"/>
          <w:szCs w:val="24"/>
        </w:rPr>
        <w:t>M. pyrifera</w:t>
      </w:r>
      <w:r w:rsidRPr="00707D14">
        <w:rPr>
          <w:rFonts w:ascii="Times New Roman" w:eastAsia="Times New Roman" w:hAnsi="Times New Roman" w:cs="Times New Roman"/>
          <w:bCs/>
          <w:sz w:val="24"/>
          <w:szCs w:val="24"/>
        </w:rPr>
        <w:t>), but also included Feather boa kelp (</w:t>
      </w:r>
      <w:proofErr w:type="spellStart"/>
      <w:r w:rsidRPr="00707D14">
        <w:rPr>
          <w:rFonts w:ascii="Times New Roman" w:eastAsia="Times New Roman" w:hAnsi="Times New Roman" w:cs="Times New Roman"/>
          <w:bCs/>
          <w:i/>
          <w:iCs/>
          <w:sz w:val="24"/>
          <w:szCs w:val="24"/>
        </w:rPr>
        <w:t>Egregia</w:t>
      </w:r>
      <w:proofErr w:type="spellEnd"/>
      <w:r w:rsidRPr="00707D14">
        <w:rPr>
          <w:rFonts w:ascii="Times New Roman" w:eastAsia="Times New Roman" w:hAnsi="Times New Roman" w:cs="Times New Roman"/>
          <w:bCs/>
          <w:i/>
          <w:iCs/>
          <w:sz w:val="24"/>
          <w:szCs w:val="24"/>
        </w:rPr>
        <w:t xml:space="preserve"> </w:t>
      </w:r>
      <w:proofErr w:type="spellStart"/>
      <w:r w:rsidRPr="00707D14">
        <w:rPr>
          <w:rFonts w:ascii="Times New Roman" w:eastAsia="Times New Roman" w:hAnsi="Times New Roman" w:cs="Times New Roman"/>
          <w:bCs/>
          <w:i/>
          <w:iCs/>
          <w:sz w:val="24"/>
          <w:szCs w:val="24"/>
        </w:rPr>
        <w:t>menzisii</w:t>
      </w:r>
      <w:proofErr w:type="spellEnd"/>
      <w:r w:rsidRPr="00707D14">
        <w:rPr>
          <w:rFonts w:ascii="Times New Roman" w:eastAsia="Times New Roman" w:hAnsi="Times New Roman" w:cs="Times New Roman"/>
          <w:bCs/>
          <w:sz w:val="24"/>
          <w:szCs w:val="24"/>
        </w:rPr>
        <w:t>), Surf grass (</w:t>
      </w:r>
      <w:proofErr w:type="spellStart"/>
      <w:r w:rsidRPr="00707D14">
        <w:rPr>
          <w:rFonts w:ascii="Times New Roman" w:eastAsia="Times New Roman" w:hAnsi="Times New Roman" w:cs="Times New Roman"/>
          <w:bCs/>
          <w:i/>
          <w:iCs/>
          <w:sz w:val="24"/>
          <w:szCs w:val="24"/>
        </w:rPr>
        <w:t>Phyllospadix</w:t>
      </w:r>
      <w:proofErr w:type="spellEnd"/>
      <w:r w:rsidRPr="00707D14">
        <w:rPr>
          <w:rFonts w:ascii="Times New Roman" w:eastAsia="Times New Roman" w:hAnsi="Times New Roman" w:cs="Times New Roman"/>
          <w:bCs/>
          <w:i/>
          <w:iCs/>
          <w:sz w:val="24"/>
          <w:szCs w:val="24"/>
        </w:rPr>
        <w:t xml:space="preserve"> spp.</w:t>
      </w:r>
      <w:r w:rsidRPr="00707D14">
        <w:rPr>
          <w:rFonts w:ascii="Times New Roman" w:eastAsia="Times New Roman" w:hAnsi="Times New Roman" w:cs="Times New Roman"/>
          <w:bCs/>
          <w:sz w:val="24"/>
          <w:szCs w:val="24"/>
        </w:rPr>
        <w:t>), and Devilweed (</w:t>
      </w:r>
      <w:r w:rsidRPr="00707D14">
        <w:rPr>
          <w:rFonts w:ascii="Times New Roman" w:eastAsia="Times New Roman" w:hAnsi="Times New Roman" w:cs="Times New Roman"/>
          <w:bCs/>
          <w:i/>
          <w:iCs/>
          <w:sz w:val="24"/>
          <w:szCs w:val="24"/>
        </w:rPr>
        <w:t>S. horneri</w:t>
      </w:r>
      <w:r w:rsidRPr="00707D14">
        <w:rPr>
          <w:rFonts w:ascii="Times New Roman" w:eastAsia="Times New Roman" w:hAnsi="Times New Roman" w:cs="Times New Roman"/>
          <w:bCs/>
          <w:sz w:val="24"/>
          <w:szCs w:val="24"/>
        </w:rPr>
        <w:t xml:space="preserve">). Devilweed was present on 28% of wrack piles (11 of 39 piles), where it constituted 3 </w:t>
      </w:r>
      <w:r w:rsidRPr="00707D14">
        <w:rPr>
          <w:rFonts w:ascii="Times New Roman" w:hAnsi="Times New Roman" w:cs="Times New Roman"/>
          <w:color w:val="000000"/>
          <w:sz w:val="24"/>
          <w:szCs w:val="24"/>
        </w:rPr>
        <w:t>± 1% of the surface cover of those piles.</w:t>
      </w:r>
    </w:p>
    <w:p w14:paraId="1637B226" w14:textId="77777777" w:rsidR="00211FB5" w:rsidRPr="00707D14" w:rsidRDefault="00211FB5" w:rsidP="00707D14">
      <w:pPr>
        <w:spacing w:line="480" w:lineRule="auto"/>
        <w:rPr>
          <w:rFonts w:ascii="Times New Roman" w:eastAsia="Times New Roman" w:hAnsi="Times New Roman" w:cs="Times New Roman"/>
          <w:i/>
          <w:sz w:val="24"/>
          <w:szCs w:val="24"/>
        </w:rPr>
      </w:pPr>
      <w:r w:rsidRPr="00707D14">
        <w:rPr>
          <w:rFonts w:ascii="Times New Roman" w:eastAsia="Times New Roman" w:hAnsi="Times New Roman" w:cs="Times New Roman"/>
          <w:i/>
          <w:sz w:val="24"/>
          <w:szCs w:val="24"/>
        </w:rPr>
        <w:t xml:space="preserve">Performance </w:t>
      </w:r>
    </w:p>
    <w:p w14:paraId="0A7BA83C" w14:textId="37F45277" w:rsidR="00211FB5" w:rsidRPr="00707D14" w:rsidRDefault="00211FB5" w:rsidP="00373D18">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Diet influenced detritivore tissue growth (ANOVA: F</w:t>
      </w:r>
      <w:r w:rsidRPr="00707D14">
        <w:rPr>
          <w:rFonts w:ascii="Times New Roman" w:eastAsia="Times New Roman" w:hAnsi="Times New Roman" w:cs="Times New Roman"/>
          <w:sz w:val="24"/>
          <w:szCs w:val="24"/>
          <w:vertAlign w:val="subscript"/>
        </w:rPr>
        <w:t>3,152</w:t>
      </w:r>
      <w:r w:rsidRPr="00707D14">
        <w:rPr>
          <w:rFonts w:ascii="Times New Roman" w:eastAsia="Times New Roman" w:hAnsi="Times New Roman" w:cs="Times New Roman"/>
          <w:sz w:val="24"/>
          <w:szCs w:val="24"/>
        </w:rPr>
        <w:t>=15.773, p &lt;0.001). However, detritivore species and diet interacted to influence detritivore tissue growth (F</w:t>
      </w:r>
      <w:r w:rsidRPr="00707D14">
        <w:rPr>
          <w:rFonts w:ascii="Times New Roman" w:eastAsia="Times New Roman" w:hAnsi="Times New Roman" w:cs="Times New Roman"/>
          <w:sz w:val="24"/>
          <w:szCs w:val="24"/>
          <w:vertAlign w:val="subscript"/>
        </w:rPr>
        <w:t>3,152</w:t>
      </w:r>
      <w:r w:rsidRPr="00707D14">
        <w:rPr>
          <w:rFonts w:ascii="Times New Roman" w:eastAsia="Times New Roman" w:hAnsi="Times New Roman" w:cs="Times New Roman"/>
          <w:sz w:val="24"/>
          <w:szCs w:val="24"/>
        </w:rPr>
        <w:t xml:space="preserve">=15.238, p&lt;0.001), thus, we analyzed detritivore species separately to understand how each diet impacted growth. After controlling for estimated initial dry tissue mass, Devilweed diet influenced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and Black turban snail growth, but in opposing directions. Replacing Kelp with Devilweed suppressed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tissue mass by 25% (E= -0.6144, SE= 0.1903  t=-3.228   p = 0.002), but increased Turban snail tissue mass by 31% (E=0.0064, SE= 0.0028 t=2.314   p = 0.024). Interestingly, the effect of the mixed diet treatment (i.e., offering consumers Kelp and Devilweed in a 1:1 ratio) was also </w:t>
      </w:r>
      <w:proofErr w:type="gramStart"/>
      <w:r w:rsidRPr="00707D14">
        <w:rPr>
          <w:rFonts w:ascii="Times New Roman" w:eastAsia="Times New Roman" w:hAnsi="Times New Roman" w:cs="Times New Roman"/>
          <w:sz w:val="24"/>
          <w:szCs w:val="24"/>
        </w:rPr>
        <w:t>consumer-specific</w:t>
      </w:r>
      <w:proofErr w:type="gramEnd"/>
      <w:r w:rsidRPr="00707D14">
        <w:rPr>
          <w:rFonts w:ascii="Times New Roman" w:eastAsia="Times New Roman" w:hAnsi="Times New Roman" w:cs="Times New Roman"/>
          <w:sz w:val="24"/>
          <w:szCs w:val="24"/>
        </w:rPr>
        <w:t xml:space="preserve">. For Red abalone, a mixed diet had an intermediate effect on tissue mass compared to animals in the no-choice treatments fed one of the species (i.e., Kelp or Devilweed only diets). In contrast, Turban snails fed mixed diets grew </w:t>
      </w:r>
      <w:proofErr w:type="gramStart"/>
      <w:r w:rsidRPr="00707D14">
        <w:rPr>
          <w:rFonts w:ascii="Times New Roman" w:eastAsia="Times New Roman" w:hAnsi="Times New Roman" w:cs="Times New Roman"/>
          <w:sz w:val="24"/>
          <w:szCs w:val="24"/>
        </w:rPr>
        <w:lastRenderedPageBreak/>
        <w:t>similar to</w:t>
      </w:r>
      <w:proofErr w:type="gramEnd"/>
      <w:r w:rsidRPr="00707D14">
        <w:rPr>
          <w:rFonts w:ascii="Times New Roman" w:eastAsia="Times New Roman" w:hAnsi="Times New Roman" w:cs="Times New Roman"/>
          <w:sz w:val="24"/>
          <w:szCs w:val="24"/>
        </w:rPr>
        <w:t xml:space="preserve"> Devilweed-only treatments and better than Kelp-only treatments (Fig.1). Because no choice was ever fully consumed, any mixed-diet effect could not be attributed simply to the loss of a higher quality food.</w:t>
      </w:r>
      <w:r w:rsidR="00373D18">
        <w:rPr>
          <w:rFonts w:ascii="Times New Roman" w:eastAsia="Times New Roman" w:hAnsi="Times New Roman" w:cs="Times New Roman"/>
          <w:sz w:val="24"/>
          <w:szCs w:val="24"/>
        </w:rPr>
        <w:t xml:space="preserve"> </w:t>
      </w:r>
      <w:r w:rsidRPr="00707D14">
        <w:rPr>
          <w:rFonts w:ascii="Times New Roman" w:eastAsia="Times New Roman" w:hAnsi="Times New Roman" w:cs="Times New Roman"/>
          <w:sz w:val="24"/>
          <w:szCs w:val="24"/>
        </w:rPr>
        <w:t xml:space="preserve">Consistent with Devilweed suppressing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growth, there was a trend for Devilweed to increase the amount of time it took Red abalone to right themselves (Fig. 2). However, after controlling for differences in initial righting time, this effect was not statistically significant (F</w:t>
      </w:r>
      <w:r w:rsidRPr="00707D14">
        <w:rPr>
          <w:rFonts w:ascii="Times New Roman" w:eastAsia="Times New Roman" w:hAnsi="Times New Roman" w:cs="Times New Roman"/>
          <w:sz w:val="24"/>
          <w:szCs w:val="24"/>
          <w:vertAlign w:val="subscript"/>
        </w:rPr>
        <w:t>2,57</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=2.091, p=0.133).</w:t>
      </w:r>
    </w:p>
    <w:p w14:paraId="44F1CCE7" w14:textId="77777777" w:rsidR="00211FB5" w:rsidRPr="00707D14" w:rsidRDefault="00211FB5" w:rsidP="00707D14">
      <w:pPr>
        <w:spacing w:line="480" w:lineRule="auto"/>
        <w:rPr>
          <w:rFonts w:ascii="Times New Roman" w:eastAsia="Times New Roman" w:hAnsi="Times New Roman" w:cs="Times New Roman"/>
          <w:i/>
          <w:sz w:val="24"/>
          <w:szCs w:val="24"/>
        </w:rPr>
      </w:pPr>
      <w:r w:rsidRPr="00707D14">
        <w:rPr>
          <w:rFonts w:ascii="Times New Roman" w:eastAsia="Times New Roman" w:hAnsi="Times New Roman" w:cs="Times New Roman"/>
          <w:i/>
          <w:sz w:val="24"/>
          <w:szCs w:val="24"/>
        </w:rPr>
        <w:t xml:space="preserve">Preference </w:t>
      </w:r>
    </w:p>
    <w:p w14:paraId="0B4EA239" w14:textId="77777777"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Detritivores displayed species-specific feeding preferences for wrack seaweeds. Black abalone and Turban snails consumed 111% and 158% more Kelp than Devilweed (Fig. 3a and 3b: t=4.5053, p&lt;0.001 and t= 5.7152, p&lt;0.001, respectively). Although these two detritivores preferred Kelp, both species consumed some Devilweed (One sample t-test, t=4.782, p&lt;0.001 and t=2.105, p=0.055, for Black abalone and Turban snails, respectively). Shore crabs fed similarly on the two wrack species (Fig. 3c, t=0.0739, p=0.9422). In contrast, Hermit crabs preferred Devilweed (Fig. 3d, t=-3.7593, p=0.002). This apparent preference was driven, at least in part, by a complete avoidance of Kelp  (One sample t-test, t=0.147, p=0.89).</w:t>
      </w:r>
    </w:p>
    <w:p w14:paraId="62B21230" w14:textId="77777777" w:rsidR="00211FB5"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i/>
          <w:sz w:val="24"/>
          <w:szCs w:val="24"/>
        </w:rPr>
        <w:t>Native Benthic Seaweed Assay</w:t>
      </w:r>
      <w:r w:rsidRPr="00707D14">
        <w:rPr>
          <w:rFonts w:ascii="Times New Roman" w:eastAsia="Times New Roman" w:hAnsi="Times New Roman" w:cs="Times New Roman"/>
          <w:sz w:val="24"/>
          <w:szCs w:val="24"/>
        </w:rPr>
        <w:t xml:space="preserve"> </w:t>
      </w:r>
    </w:p>
    <w:p w14:paraId="4F942586" w14:textId="372F6E67" w:rsidR="00211FB5" w:rsidRPr="00707D14" w:rsidRDefault="00211FB5" w:rsidP="00707D14">
      <w:pPr>
        <w:spacing w:line="480" w:lineRule="auto"/>
        <w:ind w:firstLine="720"/>
        <w:rPr>
          <w:rFonts w:ascii="Times New Roman" w:hAnsi="Times New Roman" w:cs="Times New Roman"/>
          <w:color w:val="000000"/>
          <w:sz w:val="24"/>
          <w:szCs w:val="24"/>
        </w:rPr>
      </w:pPr>
      <w:r w:rsidRPr="00707D14">
        <w:rPr>
          <w:rFonts w:ascii="Times New Roman" w:hAnsi="Times New Roman" w:cs="Times New Roman"/>
          <w:color w:val="000000"/>
          <w:sz w:val="24"/>
          <w:szCs w:val="24"/>
        </w:rPr>
        <w:t xml:space="preserve">In the presence of foods made from native benthic seaweeds, replacing native wrack species (Devilweed for native Kelp) reduced grazing on wrack by 134% (t=7.5289, </w:t>
      </w:r>
      <w:r w:rsidRPr="00707D14">
        <w:rPr>
          <w:rFonts w:ascii="Times New Roman" w:eastAsia="Times New Roman" w:hAnsi="Times New Roman" w:cs="Times New Roman"/>
          <w:sz w:val="24"/>
          <w:szCs w:val="24"/>
        </w:rPr>
        <w:t>p&lt;0.001</w:t>
      </w:r>
      <w:r w:rsidRPr="00707D14">
        <w:rPr>
          <w:rFonts w:ascii="Times New Roman" w:hAnsi="Times New Roman" w:cs="Times New Roman"/>
          <w:color w:val="000000"/>
          <w:sz w:val="24"/>
          <w:szCs w:val="24"/>
        </w:rPr>
        <w:t xml:space="preserve">). This reduction was not associated with a change in overall grazing rates (i.e., the sum of grazing on </w:t>
      </w:r>
      <w:proofErr w:type="spellStart"/>
      <w:r w:rsidRPr="00707D14">
        <w:rPr>
          <w:rFonts w:ascii="Times New Roman" w:hAnsi="Times New Roman" w:cs="Times New Roman"/>
          <w:color w:val="000000"/>
          <w:sz w:val="24"/>
          <w:szCs w:val="24"/>
        </w:rPr>
        <w:t>wrack</w:t>
      </w:r>
      <w:proofErr w:type="spellEnd"/>
      <w:r w:rsidRPr="00707D14">
        <w:rPr>
          <w:rFonts w:ascii="Times New Roman" w:hAnsi="Times New Roman" w:cs="Times New Roman"/>
          <w:color w:val="000000"/>
          <w:sz w:val="24"/>
          <w:szCs w:val="24"/>
        </w:rPr>
        <w:t xml:space="preserve"> and native benthic seaweeds; 5.97 ± 0.22 g and 5.22 ± 0.20 g for native and invasive wrack type, respectively; t-test, t = -1.261 p = 0.215), suggesting consumers shifted grazing onto native benthic seaweeds in the presence of Devilweed wrack. This suggestion was confirmed by the discovery that feeding on artificial foods made from native benthic seaweeds depended on </w:t>
      </w:r>
      <w:r w:rsidRPr="00707D14">
        <w:rPr>
          <w:rFonts w:ascii="Times New Roman" w:hAnsi="Times New Roman" w:cs="Times New Roman"/>
          <w:color w:val="000000"/>
          <w:sz w:val="24"/>
          <w:szCs w:val="24"/>
        </w:rPr>
        <w:lastRenderedPageBreak/>
        <w:t xml:space="preserve">wrack type (interaction: </w:t>
      </w:r>
      <w:r w:rsidRPr="00707D14">
        <w:rPr>
          <w:rFonts w:ascii="Times New Roman" w:eastAsia="Times New Roman" w:hAnsi="Times New Roman" w:cs="Times New Roman"/>
          <w:sz w:val="24"/>
          <w:szCs w:val="24"/>
        </w:rPr>
        <w:t>ANOVA, F</w:t>
      </w:r>
      <w:r w:rsidRPr="00707D14">
        <w:rPr>
          <w:rFonts w:ascii="Times New Roman" w:eastAsia="Times New Roman" w:hAnsi="Times New Roman" w:cs="Times New Roman"/>
          <w:sz w:val="24"/>
          <w:szCs w:val="24"/>
          <w:vertAlign w:val="subscript"/>
        </w:rPr>
        <w:t>3,152</w:t>
      </w:r>
      <w:r w:rsidRPr="00707D14">
        <w:rPr>
          <w:rFonts w:ascii="Times New Roman" w:eastAsia="Times New Roman" w:hAnsi="Times New Roman" w:cs="Times New Roman"/>
          <w:sz w:val="24"/>
          <w:szCs w:val="24"/>
        </w:rPr>
        <w:t>=17.116, p&lt;0.001)</w:t>
      </w:r>
      <w:r w:rsidRPr="00707D14">
        <w:rPr>
          <w:rFonts w:ascii="Times New Roman" w:hAnsi="Times New Roman" w:cs="Times New Roman"/>
          <w:color w:val="000000"/>
          <w:sz w:val="24"/>
          <w:szCs w:val="24"/>
        </w:rPr>
        <w:t xml:space="preserve">. Including Devilweed wrack increased grazing on </w:t>
      </w:r>
      <w:r w:rsidRPr="00707D14">
        <w:rPr>
          <w:rFonts w:ascii="Times New Roman" w:hAnsi="Times New Roman" w:cs="Times New Roman"/>
          <w:i/>
          <w:iCs/>
          <w:color w:val="000000"/>
          <w:sz w:val="24"/>
          <w:szCs w:val="24"/>
        </w:rPr>
        <w:t xml:space="preserve">Silvetia </w:t>
      </w:r>
      <w:r w:rsidRPr="00707D14">
        <w:rPr>
          <w:rFonts w:ascii="Times New Roman" w:hAnsi="Times New Roman" w:cs="Times New Roman"/>
          <w:color w:val="000000"/>
          <w:sz w:val="24"/>
          <w:szCs w:val="24"/>
        </w:rPr>
        <w:t>(M=0.75, SE=0.28, p=0.0265), but did not affect feeding on the two other benthic native seaweed (p&gt;0.05; Fig. 4).</w:t>
      </w:r>
    </w:p>
    <w:p w14:paraId="01705C4D" w14:textId="77777777" w:rsidR="00211FB5" w:rsidRPr="00707D14" w:rsidRDefault="00211FB5" w:rsidP="00707D14">
      <w:pPr>
        <w:spacing w:line="480" w:lineRule="auto"/>
        <w:rPr>
          <w:rFonts w:ascii="Times New Roman" w:eastAsia="Times New Roman" w:hAnsi="Times New Roman" w:cs="Times New Roman"/>
          <w:b/>
          <w:bCs/>
          <w:color w:val="000000"/>
          <w:sz w:val="24"/>
          <w:szCs w:val="24"/>
        </w:rPr>
      </w:pPr>
      <w:r w:rsidRPr="00707D14">
        <w:rPr>
          <w:rFonts w:ascii="Times New Roman" w:eastAsia="Times New Roman" w:hAnsi="Times New Roman" w:cs="Times New Roman"/>
          <w:b/>
          <w:bCs/>
          <w:color w:val="000000"/>
          <w:sz w:val="24"/>
          <w:szCs w:val="24"/>
        </w:rPr>
        <w:t>Discussion</w:t>
      </w:r>
    </w:p>
    <w:p w14:paraId="4E91A88C" w14:textId="37C30597" w:rsidR="00211FB5" w:rsidRPr="00707D14" w:rsidRDefault="00211FB5" w:rsidP="00707D14">
      <w:pPr>
        <w:spacing w:line="480" w:lineRule="auto"/>
        <w:ind w:firstLine="720"/>
        <w:rPr>
          <w:rFonts w:ascii="Times New Roman" w:eastAsia="Times New Roman" w:hAnsi="Times New Roman" w:cs="Times New Roman"/>
          <w:b/>
          <w:bCs/>
          <w:color w:val="000000"/>
          <w:sz w:val="24"/>
          <w:szCs w:val="24"/>
        </w:rPr>
      </w:pPr>
      <w:r w:rsidRPr="00707D14">
        <w:rPr>
          <w:rFonts w:ascii="Times New Roman" w:eastAsia="Times New Roman" w:hAnsi="Times New Roman" w:cs="Times New Roman"/>
          <w:sz w:val="24"/>
          <w:szCs w:val="24"/>
        </w:rPr>
        <w:t>Invasion mediated changes in wrack composition had both consumer- and seaweed-specific impacts.</w:t>
      </w:r>
      <w:r w:rsidRPr="00707D14">
        <w:rPr>
          <w:rFonts w:ascii="Times New Roman" w:eastAsia="Times New Roman" w:hAnsi="Times New Roman" w:cs="Times New Roman"/>
          <w:b/>
          <w:bCs/>
          <w:color w:val="000000"/>
          <w:sz w:val="24"/>
          <w:szCs w:val="24"/>
        </w:rPr>
        <w:t xml:space="preserve">  </w:t>
      </w:r>
      <w:r w:rsidRPr="00707D14">
        <w:rPr>
          <w:rFonts w:ascii="Times New Roman" w:eastAsia="Times New Roman" w:hAnsi="Times New Roman" w:cs="Times New Roman"/>
          <w:sz w:val="24"/>
          <w:szCs w:val="24"/>
        </w:rPr>
        <w:t xml:space="preserve">Replacing Kelp with invasive Devilweed had species-specific performance impacts that suppressed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growth but enhanced Black turban snail growth. This is consistent with recent findings that suggest a diet of Devilweed negatively affects growth and survival of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w:t>
      </w:r>
      <w:r w:rsidRPr="00707D14">
        <w:rPr>
          <w:rFonts w:ascii="Times New Roman" w:eastAsia="Times New Roman" w:hAnsi="Times New Roman" w:cs="Times New Roman"/>
          <w:noProof/>
          <w:sz w:val="24"/>
          <w:szCs w:val="24"/>
        </w:rPr>
        <w:t>(Bauer et al. 2023)</w:t>
      </w:r>
      <w:r w:rsidRPr="00707D14">
        <w:rPr>
          <w:rFonts w:ascii="Times New Roman" w:eastAsia="Times New Roman" w:hAnsi="Times New Roman" w:cs="Times New Roman"/>
          <w:sz w:val="24"/>
          <w:szCs w:val="24"/>
        </w:rPr>
        <w:t xml:space="preserve">. The effect of mixed diets on consumer growth also displayed consumer-specificity (Red abalone displayed intermediate growth on mixed diets whereas Turban snail growth on mixed diets was high and indistinguishable from Devilweed). Also, replacing Kelp with Devilweed increased grazing of native benthic seaweeds by a realistic detritivore assemblage, but only on the brown seaweed, </w:t>
      </w:r>
      <w:r w:rsidRPr="00707D14">
        <w:rPr>
          <w:rFonts w:ascii="Times New Roman" w:eastAsia="Times New Roman" w:hAnsi="Times New Roman" w:cs="Times New Roman"/>
          <w:i/>
          <w:iCs/>
          <w:sz w:val="24"/>
          <w:szCs w:val="24"/>
        </w:rPr>
        <w:t>Silvetia compressa</w:t>
      </w:r>
      <w:r w:rsidRPr="00707D14">
        <w:rPr>
          <w:rFonts w:ascii="Times New Roman" w:eastAsia="Times New Roman" w:hAnsi="Times New Roman" w:cs="Times New Roman"/>
          <w:sz w:val="24"/>
          <w:szCs w:val="24"/>
        </w:rPr>
        <w:t xml:space="preserve">. </w:t>
      </w:r>
    </w:p>
    <w:p w14:paraId="44FBF401" w14:textId="36B60BC2" w:rsidR="00211FB5" w:rsidRPr="00707D14" w:rsidRDefault="00211FB5" w:rsidP="00707D14">
      <w:pPr>
        <w:spacing w:line="480" w:lineRule="auto"/>
        <w:ind w:firstLine="720"/>
        <w:rPr>
          <w:rFonts w:ascii="Times New Roman" w:eastAsia="Times New Roman" w:hAnsi="Times New Roman" w:cs="Times New Roman"/>
          <w:b/>
          <w:bCs/>
          <w:color w:val="000000"/>
          <w:sz w:val="24"/>
          <w:szCs w:val="24"/>
        </w:rPr>
      </w:pPr>
      <w:r w:rsidRPr="00707D14">
        <w:rPr>
          <w:rFonts w:ascii="Times New Roman" w:eastAsia="Times New Roman" w:hAnsi="Times New Roman" w:cs="Times New Roman"/>
          <w:color w:val="000000"/>
          <w:sz w:val="24"/>
          <w:szCs w:val="24"/>
        </w:rPr>
        <w:t xml:space="preserve">Detritivore-specific performance impacts of an invasive seaweed on different intertidal snails are consistent with detritivore-specific population-level impacts of invasive plants. Such specificity has been observed within several taxonomic levels including Phylum and Superorder. For example, leaf litter detritus from plots invaded by an annual invasive </w:t>
      </w:r>
      <w:r w:rsidRPr="00707D14">
        <w:rPr>
          <w:rFonts w:ascii="Times New Roman" w:eastAsia="Times New Roman" w:hAnsi="Times New Roman" w:cs="Times New Roman"/>
          <w:i/>
          <w:iCs/>
          <w:color w:val="000000"/>
          <w:sz w:val="24"/>
          <w:szCs w:val="24"/>
        </w:rPr>
        <w:t xml:space="preserve">Impatiens </w:t>
      </w:r>
      <w:proofErr w:type="spellStart"/>
      <w:r w:rsidRPr="00707D14">
        <w:rPr>
          <w:rFonts w:ascii="Times New Roman" w:eastAsia="Times New Roman" w:hAnsi="Times New Roman" w:cs="Times New Roman"/>
          <w:i/>
          <w:iCs/>
          <w:color w:val="000000"/>
          <w:sz w:val="24"/>
          <w:szCs w:val="24"/>
        </w:rPr>
        <w:t>glandulifera</w:t>
      </w:r>
      <w:proofErr w:type="spellEnd"/>
      <w:r w:rsidRPr="00707D14">
        <w:rPr>
          <w:rFonts w:ascii="Times New Roman" w:eastAsia="Times New Roman" w:hAnsi="Times New Roman" w:cs="Times New Roman"/>
          <w:i/>
          <w:iCs/>
          <w:color w:val="000000"/>
          <w:sz w:val="24"/>
          <w:szCs w:val="24"/>
        </w:rPr>
        <w:t xml:space="preserve"> </w:t>
      </w:r>
      <w:r w:rsidRPr="00707D14">
        <w:rPr>
          <w:rFonts w:ascii="Times New Roman" w:eastAsia="Times New Roman" w:hAnsi="Times New Roman" w:cs="Times New Roman"/>
          <w:color w:val="000000"/>
          <w:sz w:val="24"/>
          <w:szCs w:val="24"/>
        </w:rPr>
        <w:t xml:space="preserve"> had higher densities of leaf litter dwelling Acari (Phylum Arthropoda, Subphylum Chelicerata) but did not show differences in springtail densities (Phylum Arthropoda, Subphylum </w:t>
      </w:r>
      <w:proofErr w:type="spellStart"/>
      <w:r w:rsidRPr="00707D14">
        <w:rPr>
          <w:rFonts w:ascii="Times New Roman" w:eastAsia="Times New Roman" w:hAnsi="Times New Roman" w:cs="Times New Roman"/>
          <w:color w:val="000000"/>
          <w:sz w:val="24"/>
          <w:szCs w:val="24"/>
        </w:rPr>
        <w:t>Hexapoda</w:t>
      </w:r>
      <w:proofErr w:type="spellEnd"/>
      <w:r w:rsidRPr="00707D14">
        <w:rPr>
          <w:rFonts w:ascii="Times New Roman" w:eastAsia="Times New Roman" w:hAnsi="Times New Roman" w:cs="Times New Roman"/>
          <w:color w:val="000000"/>
          <w:sz w:val="24"/>
          <w:szCs w:val="24"/>
        </w:rPr>
        <w:t xml:space="preserve">) relative to leaf litter from uninvaded plots </w:t>
      </w:r>
      <w:r w:rsidRPr="00707D14">
        <w:rPr>
          <w:rFonts w:ascii="Times New Roman" w:eastAsia="Times New Roman" w:hAnsi="Times New Roman" w:cs="Times New Roman"/>
          <w:noProof/>
          <w:color w:val="000000"/>
          <w:sz w:val="24"/>
          <w:szCs w:val="24"/>
        </w:rPr>
        <w:t>(Rusterholz et al. 2014)</w:t>
      </w:r>
      <w:r w:rsidRPr="00707D14">
        <w:rPr>
          <w:rFonts w:ascii="Times New Roman" w:eastAsia="Times New Roman" w:hAnsi="Times New Roman" w:cs="Times New Roman"/>
          <w:color w:val="000000"/>
          <w:sz w:val="24"/>
          <w:szCs w:val="24"/>
        </w:rPr>
        <w:t>. Similarly, vegetated plots containing invasive giant knotweed (</w:t>
      </w:r>
      <w:proofErr w:type="spellStart"/>
      <w:r w:rsidRPr="00707D14">
        <w:rPr>
          <w:rFonts w:ascii="Times New Roman" w:eastAsia="Times New Roman" w:hAnsi="Times New Roman" w:cs="Times New Roman"/>
          <w:i/>
          <w:iCs/>
          <w:color w:val="000000"/>
          <w:sz w:val="24"/>
          <w:szCs w:val="24"/>
        </w:rPr>
        <w:t>Reynoutria</w:t>
      </w:r>
      <w:proofErr w:type="spellEnd"/>
      <w:r w:rsidRPr="00707D14">
        <w:rPr>
          <w:rFonts w:ascii="Times New Roman" w:eastAsia="Times New Roman" w:hAnsi="Times New Roman" w:cs="Times New Roman"/>
          <w:i/>
          <w:iCs/>
          <w:color w:val="000000"/>
          <w:sz w:val="24"/>
          <w:szCs w:val="24"/>
        </w:rPr>
        <w:t xml:space="preserve"> </w:t>
      </w:r>
      <w:r w:rsidRPr="00707D14">
        <w:rPr>
          <w:rFonts w:ascii="Times New Roman" w:eastAsia="Times New Roman" w:hAnsi="Times New Roman" w:cs="Times New Roman"/>
          <w:color w:val="000000"/>
          <w:sz w:val="24"/>
          <w:szCs w:val="24"/>
        </w:rPr>
        <w:t xml:space="preserve">spp.) had reduced densities of </w:t>
      </w:r>
      <w:proofErr w:type="spellStart"/>
      <w:r w:rsidRPr="00707D14">
        <w:rPr>
          <w:rFonts w:ascii="Times New Roman" w:eastAsia="Times New Roman" w:hAnsi="Times New Roman" w:cs="Times New Roman"/>
          <w:color w:val="000000"/>
          <w:sz w:val="24"/>
          <w:szCs w:val="24"/>
        </w:rPr>
        <w:t>detritivorous</w:t>
      </w:r>
      <w:proofErr w:type="spellEnd"/>
      <w:r w:rsidRPr="00707D14">
        <w:rPr>
          <w:rFonts w:ascii="Times New Roman" w:eastAsia="Times New Roman" w:hAnsi="Times New Roman" w:cs="Times New Roman"/>
          <w:color w:val="000000"/>
          <w:sz w:val="24"/>
          <w:szCs w:val="24"/>
        </w:rPr>
        <w:t xml:space="preserve"> isopods (Superorder </w:t>
      </w:r>
      <w:proofErr w:type="spellStart"/>
      <w:r w:rsidRPr="00707D14">
        <w:rPr>
          <w:rFonts w:ascii="Times New Roman" w:eastAsia="Times New Roman" w:hAnsi="Times New Roman" w:cs="Times New Roman"/>
          <w:color w:val="000000"/>
          <w:sz w:val="24"/>
          <w:szCs w:val="24"/>
        </w:rPr>
        <w:t>Peracarida</w:t>
      </w:r>
      <w:proofErr w:type="spellEnd"/>
      <w:r w:rsidRPr="00707D14">
        <w:rPr>
          <w:rFonts w:ascii="Times New Roman" w:eastAsia="Times New Roman" w:hAnsi="Times New Roman" w:cs="Times New Roman"/>
          <w:color w:val="000000"/>
          <w:sz w:val="24"/>
          <w:szCs w:val="24"/>
        </w:rPr>
        <w:t xml:space="preserve">, Order Isopoda) but similar densities of </w:t>
      </w:r>
      <w:proofErr w:type="spellStart"/>
      <w:r w:rsidRPr="00707D14">
        <w:rPr>
          <w:rFonts w:ascii="Times New Roman" w:eastAsia="Times New Roman" w:hAnsi="Times New Roman" w:cs="Times New Roman"/>
          <w:color w:val="000000"/>
          <w:sz w:val="24"/>
          <w:szCs w:val="24"/>
        </w:rPr>
        <w:t>detritivorous</w:t>
      </w:r>
      <w:proofErr w:type="spellEnd"/>
      <w:r w:rsidRPr="00707D14">
        <w:rPr>
          <w:rFonts w:ascii="Times New Roman" w:eastAsia="Times New Roman" w:hAnsi="Times New Roman" w:cs="Times New Roman"/>
          <w:color w:val="000000"/>
          <w:sz w:val="24"/>
          <w:szCs w:val="24"/>
        </w:rPr>
        <w:t xml:space="preserve"> amphipods (Superorder </w:t>
      </w:r>
      <w:proofErr w:type="spellStart"/>
      <w:r w:rsidRPr="00707D14">
        <w:rPr>
          <w:rFonts w:ascii="Times New Roman" w:eastAsia="Times New Roman" w:hAnsi="Times New Roman" w:cs="Times New Roman"/>
          <w:color w:val="000000"/>
          <w:sz w:val="24"/>
          <w:szCs w:val="24"/>
        </w:rPr>
        <w:t>Peracarida</w:t>
      </w:r>
      <w:proofErr w:type="spellEnd"/>
      <w:r w:rsidRPr="00707D14">
        <w:rPr>
          <w:rFonts w:ascii="Times New Roman" w:eastAsia="Times New Roman" w:hAnsi="Times New Roman" w:cs="Times New Roman"/>
          <w:color w:val="000000"/>
          <w:sz w:val="24"/>
          <w:szCs w:val="24"/>
        </w:rPr>
        <w:t>, Order Amphipoda), relative to uninvaded plots (</w:t>
      </w:r>
      <w:proofErr w:type="spellStart"/>
      <w:r w:rsidRPr="00707D14">
        <w:rPr>
          <w:rFonts w:ascii="Times New Roman" w:eastAsia="Times New Roman" w:hAnsi="Times New Roman" w:cs="Times New Roman"/>
          <w:noProof/>
          <w:color w:val="000000"/>
          <w:sz w:val="24"/>
          <w:szCs w:val="24"/>
        </w:rPr>
        <w:t>Kappes</w:t>
      </w:r>
      <w:proofErr w:type="spellEnd"/>
      <w:r w:rsidRPr="00707D14">
        <w:rPr>
          <w:rFonts w:ascii="Times New Roman" w:eastAsia="Times New Roman" w:hAnsi="Times New Roman" w:cs="Times New Roman"/>
          <w:noProof/>
          <w:color w:val="000000"/>
          <w:sz w:val="24"/>
          <w:szCs w:val="24"/>
        </w:rPr>
        <w:t xml:space="preserve"> et al. 2007)</w:t>
      </w:r>
      <w:r w:rsidRPr="00707D14">
        <w:rPr>
          <w:rFonts w:ascii="Times New Roman" w:eastAsia="Times New Roman" w:hAnsi="Times New Roman" w:cs="Times New Roman"/>
          <w:color w:val="000000"/>
          <w:sz w:val="24"/>
          <w:szCs w:val="24"/>
        </w:rPr>
        <w:t xml:space="preserve">. The </w:t>
      </w:r>
      <w:r w:rsidRPr="00707D14">
        <w:rPr>
          <w:rFonts w:ascii="Times New Roman" w:eastAsia="Times New Roman" w:hAnsi="Times New Roman" w:cs="Times New Roman"/>
          <w:color w:val="000000"/>
          <w:sz w:val="24"/>
          <w:szCs w:val="24"/>
        </w:rPr>
        <w:lastRenderedPageBreak/>
        <w:t>detritivore-specific impacts on growth we observed indicates that we observed variation at a more specific taxonomic level (</w:t>
      </w:r>
      <w:r w:rsidR="00B6503E" w:rsidRPr="00707D14">
        <w:rPr>
          <w:rFonts w:ascii="Times New Roman" w:eastAsia="Times New Roman" w:hAnsi="Times New Roman" w:cs="Times New Roman"/>
          <w:color w:val="000000"/>
          <w:sz w:val="24"/>
          <w:szCs w:val="24"/>
        </w:rPr>
        <w:t>i.e.,</w:t>
      </w:r>
      <w:r w:rsidRPr="00707D14">
        <w:rPr>
          <w:rFonts w:ascii="Times New Roman" w:eastAsia="Times New Roman" w:hAnsi="Times New Roman" w:cs="Times New Roman"/>
          <w:color w:val="000000"/>
          <w:sz w:val="24"/>
          <w:szCs w:val="24"/>
        </w:rPr>
        <w:t xml:space="preserve"> within the Subclass </w:t>
      </w:r>
      <w:proofErr w:type="spellStart"/>
      <w:r w:rsidRPr="00707D14">
        <w:rPr>
          <w:rFonts w:ascii="Times New Roman" w:eastAsia="Times New Roman" w:hAnsi="Times New Roman" w:cs="Times New Roman"/>
          <w:color w:val="000000"/>
          <w:sz w:val="24"/>
          <w:szCs w:val="24"/>
        </w:rPr>
        <w:t>Vetigrastropoda</w:t>
      </w:r>
      <w:proofErr w:type="spellEnd"/>
      <w:r w:rsidRPr="00707D14">
        <w:rPr>
          <w:rFonts w:ascii="Times New Roman" w:eastAsia="Times New Roman" w:hAnsi="Times New Roman" w:cs="Times New Roman"/>
          <w:color w:val="000000"/>
          <w:sz w:val="24"/>
          <w:szCs w:val="24"/>
        </w:rPr>
        <w:t xml:space="preserve">). </w:t>
      </w:r>
    </w:p>
    <w:p w14:paraId="10CC93F2" w14:textId="713949F3" w:rsidR="00211FB5" w:rsidRPr="00707D14" w:rsidRDefault="00211FB5" w:rsidP="00707D14">
      <w:pPr>
        <w:spacing w:line="480" w:lineRule="auto"/>
        <w:ind w:firstLine="720"/>
        <w:rPr>
          <w:rFonts w:ascii="Times New Roman" w:hAnsi="Times New Roman" w:cs="Times New Roman"/>
          <w:sz w:val="24"/>
          <w:szCs w:val="24"/>
        </w:rPr>
      </w:pPr>
      <w:r w:rsidRPr="00707D14">
        <w:rPr>
          <w:rFonts w:ascii="Times New Roman" w:hAnsi="Times New Roman" w:cs="Times New Roman"/>
          <w:sz w:val="24"/>
          <w:szCs w:val="24"/>
        </w:rPr>
        <w:t xml:space="preserve">Detritus from invasive plants could have within-Subclass, detritivore-specific impacts in the presence of native detritus via several pathways. First, detritivores may differ in their attraction to or preference for detritus from invasive plants </w:t>
      </w:r>
      <w:r w:rsidRPr="00707D14">
        <w:rPr>
          <w:rFonts w:ascii="Times New Roman" w:hAnsi="Times New Roman" w:cs="Times New Roman"/>
          <w:noProof/>
          <w:sz w:val="24"/>
          <w:szCs w:val="24"/>
        </w:rPr>
        <w:t>(Mews et al. 2006)</w:t>
      </w:r>
      <w:r w:rsidRPr="00707D14">
        <w:rPr>
          <w:rFonts w:ascii="Times New Roman" w:hAnsi="Times New Roman" w:cs="Times New Roman"/>
          <w:sz w:val="24"/>
          <w:szCs w:val="24"/>
        </w:rPr>
        <w:t xml:space="preserve">. However, because both Black abalone and Turban snails strongly preferred Kelp in choice assays, the differing impact of a mixed diet of detrital Kelp and Devilweed on their performance was likely unrelated to behavioral differences that resulted in consumption of proportionally different amounts of invasive seaweed. Second, detritivores may be differentially impacted by how detritus from invasive plants modifies abiotic conditions </w:t>
      </w:r>
      <w:r w:rsidRPr="00707D14">
        <w:rPr>
          <w:rFonts w:ascii="Times New Roman" w:hAnsi="Times New Roman" w:cs="Times New Roman"/>
          <w:noProof/>
          <w:sz w:val="24"/>
          <w:szCs w:val="24"/>
        </w:rPr>
        <w:t>(Rodil et al. 2008)</w:t>
      </w:r>
      <w:r w:rsidRPr="00707D14">
        <w:rPr>
          <w:rFonts w:ascii="Times New Roman" w:hAnsi="Times New Roman" w:cs="Times New Roman"/>
          <w:sz w:val="24"/>
          <w:szCs w:val="24"/>
        </w:rPr>
        <w:t xml:space="preserve">. For example, invasive seaweeds may release allelopathic chemicals into seawater or may modify abiotic factors like pH or oxygen </w:t>
      </w:r>
      <w:r w:rsidRPr="00707D14">
        <w:rPr>
          <w:rFonts w:ascii="Times New Roman" w:hAnsi="Times New Roman" w:cs="Times New Roman"/>
          <w:noProof/>
          <w:sz w:val="24"/>
          <w:szCs w:val="24"/>
        </w:rPr>
        <w:t>(Lapointe et al. 2018, Bauer et al. 2023)</w:t>
      </w:r>
      <w:r w:rsidRPr="00707D14">
        <w:rPr>
          <w:rFonts w:ascii="Times New Roman" w:hAnsi="Times New Roman" w:cs="Times New Roman"/>
          <w:sz w:val="24"/>
          <w:szCs w:val="24"/>
        </w:rPr>
        <w:t>. However, this shouldn’t lead to detritivore specificity as they would likely have a general impact on both species. Finally, detritivores may differ in post-</w:t>
      </w:r>
      <w:proofErr w:type="spellStart"/>
      <w:r w:rsidRPr="00707D14">
        <w:rPr>
          <w:rFonts w:ascii="Times New Roman" w:hAnsi="Times New Roman" w:cs="Times New Roman"/>
          <w:sz w:val="24"/>
          <w:szCs w:val="24"/>
        </w:rPr>
        <w:t>ingestive</w:t>
      </w:r>
      <w:proofErr w:type="spellEnd"/>
      <w:r w:rsidRPr="00707D14">
        <w:rPr>
          <w:rFonts w:ascii="Times New Roman" w:hAnsi="Times New Roman" w:cs="Times New Roman"/>
          <w:sz w:val="24"/>
          <w:szCs w:val="24"/>
        </w:rPr>
        <w:t xml:space="preserve"> processes that influence their ability to assimilate or detoxify detritus from invasive plants </w:t>
      </w:r>
      <w:r w:rsidRPr="00707D14">
        <w:rPr>
          <w:rFonts w:ascii="Times New Roman" w:hAnsi="Times New Roman" w:cs="Times New Roman"/>
          <w:noProof/>
          <w:sz w:val="24"/>
          <w:szCs w:val="24"/>
        </w:rPr>
        <w:t>(Frost et al. 2005)</w:t>
      </w:r>
      <w:r w:rsidRPr="00707D14">
        <w:rPr>
          <w:rFonts w:ascii="Times New Roman" w:hAnsi="Times New Roman" w:cs="Times New Roman"/>
          <w:sz w:val="24"/>
          <w:szCs w:val="24"/>
        </w:rPr>
        <w:t xml:space="preserve">. This appears likely in our system because Devilweed-only diets suppressed </w:t>
      </w:r>
      <w:proofErr w:type="gramStart"/>
      <w:r w:rsidRPr="00707D14">
        <w:rPr>
          <w:rFonts w:ascii="Times New Roman" w:hAnsi="Times New Roman" w:cs="Times New Roman"/>
          <w:sz w:val="24"/>
          <w:szCs w:val="24"/>
        </w:rPr>
        <w:t>Red</w:t>
      </w:r>
      <w:proofErr w:type="gramEnd"/>
      <w:r w:rsidRPr="00707D14">
        <w:rPr>
          <w:rFonts w:ascii="Times New Roman" w:hAnsi="Times New Roman" w:cs="Times New Roman"/>
          <w:sz w:val="24"/>
          <w:szCs w:val="24"/>
        </w:rPr>
        <w:t xml:space="preserve"> abalone but enhanced Turban snail growth. Interestingly, because both species preferred Kelp, this apparent post-ingestion impact in mixed diet treatments was associated with a relatively small amount of Devilweed. This suggests that a) Devilweed positively impacted Turban snails (e.g., it provided a key limiting nutrient for Turban snails), b) Devilweed negatively impacted </w:t>
      </w:r>
      <w:proofErr w:type="gramStart"/>
      <w:r w:rsidRPr="00707D14">
        <w:rPr>
          <w:rFonts w:ascii="Times New Roman" w:hAnsi="Times New Roman" w:cs="Times New Roman"/>
          <w:sz w:val="24"/>
          <w:szCs w:val="24"/>
        </w:rPr>
        <w:t>Red</w:t>
      </w:r>
      <w:proofErr w:type="gramEnd"/>
      <w:r w:rsidRPr="00707D14">
        <w:rPr>
          <w:rFonts w:ascii="Times New Roman" w:hAnsi="Times New Roman" w:cs="Times New Roman"/>
          <w:sz w:val="24"/>
          <w:szCs w:val="24"/>
        </w:rPr>
        <w:t xml:space="preserve"> abalone (e.g., it was toxic to Red abalone), or both. </w:t>
      </w:r>
    </w:p>
    <w:p w14:paraId="13546CA1" w14:textId="4B6827E4" w:rsidR="00211FB5" w:rsidRPr="00707D14" w:rsidRDefault="00211FB5" w:rsidP="00707D14">
      <w:pPr>
        <w:spacing w:line="480" w:lineRule="auto"/>
        <w:ind w:firstLine="720"/>
        <w:rPr>
          <w:rFonts w:ascii="Times New Roman" w:hAnsi="Times New Roman" w:cs="Times New Roman"/>
          <w:sz w:val="24"/>
          <w:szCs w:val="24"/>
        </w:rPr>
      </w:pPr>
      <w:r w:rsidRPr="00707D14">
        <w:rPr>
          <w:rFonts w:ascii="Times New Roman" w:hAnsi="Times New Roman" w:cs="Times New Roman"/>
          <w:sz w:val="24"/>
          <w:szCs w:val="24"/>
        </w:rPr>
        <w:t xml:space="preserve">In addition to direct effects on detritivore performance, shifts in detrital subsidies may shape recipient primary producer communities indirectly </w:t>
      </w:r>
      <w:r w:rsidRPr="00707D14">
        <w:rPr>
          <w:rFonts w:ascii="Times New Roman" w:hAnsi="Times New Roman" w:cs="Times New Roman"/>
          <w:noProof/>
          <w:sz w:val="24"/>
          <w:szCs w:val="24"/>
        </w:rPr>
        <w:t>(David et al. 2017)</w:t>
      </w:r>
      <w:r w:rsidRPr="00707D14">
        <w:rPr>
          <w:rFonts w:ascii="Times New Roman" w:hAnsi="Times New Roman" w:cs="Times New Roman"/>
          <w:sz w:val="24"/>
          <w:szCs w:val="24"/>
        </w:rPr>
        <w:t xml:space="preserve">. For example, </w:t>
      </w:r>
      <w:r w:rsidRPr="00707D14">
        <w:rPr>
          <w:rFonts w:ascii="Times New Roman" w:hAnsi="Times New Roman" w:cs="Times New Roman"/>
          <w:sz w:val="24"/>
          <w:szCs w:val="24"/>
        </w:rPr>
        <w:lastRenderedPageBreak/>
        <w:t xml:space="preserve">replacing detritus from Kelp to Devilweed increased feeding on foods made from native seaweeds in intertidal habitats, but only on the most preferred seaweed (i.e., </w:t>
      </w:r>
      <w:r w:rsidRPr="00707D14">
        <w:rPr>
          <w:rFonts w:ascii="Times New Roman" w:hAnsi="Times New Roman" w:cs="Times New Roman"/>
          <w:i/>
          <w:iCs/>
          <w:sz w:val="24"/>
          <w:szCs w:val="24"/>
        </w:rPr>
        <w:t>Silvetia compressa</w:t>
      </w:r>
      <w:r w:rsidRPr="00707D14">
        <w:rPr>
          <w:rFonts w:ascii="Times New Roman" w:hAnsi="Times New Roman" w:cs="Times New Roman"/>
          <w:sz w:val="24"/>
          <w:szCs w:val="24"/>
        </w:rPr>
        <w:t>). We hypothesize that when detrital shifts involve a reduction in detritus palatability like this, consumers in recipient habitats will increase consumption of more palatable living, native plants/seaweeds. Because the relative palatability of non-native and native seaweeds is variable, for example, arthropods feeding on red seaweeds display a preference for native species, but mollusks do not (</w:t>
      </w:r>
      <w:proofErr w:type="spellStart"/>
      <w:r w:rsidRPr="00707D14">
        <w:rPr>
          <w:rFonts w:ascii="Times New Roman" w:hAnsi="Times New Roman" w:cs="Times New Roman"/>
          <w:noProof/>
          <w:sz w:val="24"/>
          <w:szCs w:val="24"/>
        </w:rPr>
        <w:t>Swantje</w:t>
      </w:r>
      <w:proofErr w:type="spellEnd"/>
      <w:r w:rsidRPr="00707D14">
        <w:rPr>
          <w:rFonts w:ascii="Times New Roman" w:hAnsi="Times New Roman" w:cs="Times New Roman"/>
          <w:noProof/>
          <w:sz w:val="24"/>
          <w:szCs w:val="24"/>
        </w:rPr>
        <w:t xml:space="preserve"> et al. 2017)</w:t>
      </w:r>
      <w:r w:rsidRPr="00707D14">
        <w:rPr>
          <w:rFonts w:ascii="Times New Roman" w:hAnsi="Times New Roman" w:cs="Times New Roman"/>
          <w:sz w:val="24"/>
          <w:szCs w:val="24"/>
        </w:rPr>
        <w:t>, it may continue to be challenging to predict the impacts of detrital shifts on recipient communities. Further, because these plants or seaweeds also differ in their palatability, detrital shifts may have plant or seaweed-specific impacts.</w:t>
      </w:r>
    </w:p>
    <w:p w14:paraId="28D81B6E" w14:textId="6E23F5FD" w:rsidR="00211FB5" w:rsidRPr="00707D14" w:rsidRDefault="00211FB5" w:rsidP="00707D14">
      <w:pPr>
        <w:spacing w:line="480" w:lineRule="auto"/>
        <w:ind w:firstLine="720"/>
        <w:rPr>
          <w:rFonts w:ascii="Times New Roman" w:eastAsia="Times New Roman" w:hAnsi="Times New Roman" w:cs="Times New Roman"/>
          <w:color w:val="000000"/>
          <w:sz w:val="24"/>
          <w:szCs w:val="24"/>
        </w:rPr>
      </w:pPr>
      <w:r w:rsidRPr="00707D14">
        <w:rPr>
          <w:rFonts w:ascii="Times New Roman" w:hAnsi="Times New Roman" w:cs="Times New Roman"/>
          <w:sz w:val="24"/>
          <w:szCs w:val="24"/>
        </w:rPr>
        <w:t xml:space="preserve">Such impacts may be particularly common for </w:t>
      </w:r>
      <w:r w:rsidRPr="00707D14">
        <w:rPr>
          <w:rFonts w:ascii="Times New Roman" w:eastAsia="Times New Roman" w:hAnsi="Times New Roman" w:cs="Times New Roman"/>
          <w:color w:val="000000"/>
          <w:sz w:val="24"/>
          <w:szCs w:val="24"/>
        </w:rPr>
        <w:t xml:space="preserve">rocky shore consumers that directly and indirectly affect community dynamics and structure by influencing seaweed abundance, diversity, and productivity </w:t>
      </w:r>
      <w:r w:rsidRPr="00707D14">
        <w:rPr>
          <w:rFonts w:ascii="Times New Roman" w:eastAsia="Times New Roman" w:hAnsi="Times New Roman" w:cs="Times New Roman"/>
          <w:noProof/>
          <w:color w:val="000000"/>
          <w:sz w:val="24"/>
          <w:szCs w:val="24"/>
        </w:rPr>
        <w:t>(Sousa 1984, Aquilino and Stachowicz 2012, Rhoades et al. 2018)</w:t>
      </w:r>
      <w:r w:rsidRPr="00707D14">
        <w:rPr>
          <w:rFonts w:ascii="Times New Roman" w:eastAsia="Times New Roman" w:hAnsi="Times New Roman" w:cs="Times New Roman"/>
          <w:color w:val="000000"/>
          <w:sz w:val="24"/>
          <w:szCs w:val="24"/>
        </w:rPr>
        <w:t xml:space="preserve">. Therefore, changing wrack that shifts consumption onto habitat-forming species like </w:t>
      </w:r>
      <w:r w:rsidRPr="00707D14">
        <w:rPr>
          <w:rFonts w:ascii="Times New Roman" w:eastAsia="Times New Roman" w:hAnsi="Times New Roman" w:cs="Times New Roman"/>
          <w:i/>
          <w:iCs/>
          <w:color w:val="000000"/>
          <w:sz w:val="24"/>
          <w:szCs w:val="24"/>
        </w:rPr>
        <w:t xml:space="preserve">S. compressa </w:t>
      </w:r>
      <w:r w:rsidRPr="00707D14">
        <w:rPr>
          <w:rFonts w:ascii="Times New Roman" w:eastAsia="Times New Roman" w:hAnsi="Times New Roman" w:cs="Times New Roman"/>
          <w:noProof/>
          <w:color w:val="000000"/>
          <w:sz w:val="24"/>
          <w:szCs w:val="24"/>
        </w:rPr>
        <w:t>(Sapper and Murray 2003, Whitaker et al. 2010, Graham et al. 2018)</w:t>
      </w:r>
      <w:r w:rsidRPr="00707D14">
        <w:rPr>
          <w:rFonts w:ascii="Times New Roman" w:eastAsia="Times New Roman" w:hAnsi="Times New Roman" w:cs="Times New Roman"/>
          <w:color w:val="000000"/>
          <w:sz w:val="24"/>
          <w:szCs w:val="24"/>
        </w:rPr>
        <w:t xml:space="preserve">, may have additional community level impacts. For example, </w:t>
      </w:r>
      <w:r w:rsidRPr="00707D14">
        <w:rPr>
          <w:rFonts w:ascii="Times New Roman" w:eastAsia="Times New Roman" w:hAnsi="Times New Roman" w:cs="Times New Roman"/>
          <w:i/>
          <w:iCs/>
          <w:color w:val="000000"/>
          <w:sz w:val="24"/>
          <w:szCs w:val="24"/>
        </w:rPr>
        <w:t xml:space="preserve">S. compressa </w:t>
      </w:r>
      <w:r w:rsidRPr="00707D14">
        <w:rPr>
          <w:rFonts w:ascii="Times New Roman" w:eastAsia="Times New Roman" w:hAnsi="Times New Roman" w:cs="Times New Roman"/>
          <w:color w:val="000000"/>
          <w:sz w:val="24"/>
          <w:szCs w:val="24"/>
        </w:rPr>
        <w:t xml:space="preserve">understories inhabited by diverse algae, sessile and mobile invertebrate communities that are protected from desiccation during tidal emersion will suffer from </w:t>
      </w:r>
      <w:r w:rsidRPr="00707D14">
        <w:rPr>
          <w:rFonts w:ascii="Times New Roman" w:eastAsia="Times New Roman" w:hAnsi="Times New Roman" w:cs="Times New Roman"/>
          <w:i/>
          <w:iCs/>
          <w:color w:val="000000"/>
          <w:sz w:val="24"/>
          <w:szCs w:val="24"/>
        </w:rPr>
        <w:t>Silvetia</w:t>
      </w:r>
      <w:r w:rsidRPr="00707D14">
        <w:rPr>
          <w:rFonts w:ascii="Times New Roman" w:eastAsia="Times New Roman" w:hAnsi="Times New Roman" w:cs="Times New Roman"/>
          <w:color w:val="000000"/>
          <w:sz w:val="24"/>
          <w:szCs w:val="24"/>
        </w:rPr>
        <w:t xml:space="preserve"> reductions </w:t>
      </w:r>
      <w:r w:rsidRPr="00707D14">
        <w:rPr>
          <w:rFonts w:ascii="Times New Roman" w:eastAsia="Times New Roman" w:hAnsi="Times New Roman" w:cs="Times New Roman"/>
          <w:noProof/>
          <w:color w:val="000000"/>
          <w:sz w:val="24"/>
          <w:szCs w:val="24"/>
        </w:rPr>
        <w:t>(Sapper and Murray 2003, Truong et al. in press)</w:t>
      </w:r>
      <w:r w:rsidRPr="00707D14">
        <w:rPr>
          <w:rFonts w:ascii="Times New Roman" w:eastAsia="Times New Roman" w:hAnsi="Times New Roman" w:cs="Times New Roman"/>
          <w:color w:val="000000"/>
          <w:sz w:val="24"/>
          <w:szCs w:val="24"/>
        </w:rPr>
        <w:t>.</w:t>
      </w:r>
    </w:p>
    <w:p w14:paraId="05A1149F" w14:textId="77777777" w:rsidR="00211FB5" w:rsidRPr="00707D14" w:rsidRDefault="00211FB5" w:rsidP="00707D14">
      <w:pPr>
        <w:spacing w:line="480" w:lineRule="auto"/>
        <w:ind w:firstLine="720"/>
        <w:rPr>
          <w:rFonts w:ascii="Times New Roman" w:eastAsia="Times New Roman" w:hAnsi="Times New Roman" w:cs="Times New Roman"/>
          <w:color w:val="000000"/>
          <w:sz w:val="24"/>
          <w:szCs w:val="24"/>
        </w:rPr>
      </w:pPr>
      <w:r w:rsidRPr="00707D14">
        <w:rPr>
          <w:rFonts w:ascii="Times New Roman" w:eastAsia="Times New Roman" w:hAnsi="Times New Roman" w:cs="Times New Roman"/>
          <w:color w:val="000000"/>
          <w:sz w:val="24"/>
          <w:szCs w:val="24"/>
        </w:rPr>
        <w:t xml:space="preserve">Although our native benthic seaweed assay including consumers with a preference for Kelp (Turban snails), a preference for Devilweed (Hermit crabs), or a lack of a preference for these two wrack species (Striped shore crabs), replacing Kelp with Devilweed reduced grazing on </w:t>
      </w:r>
      <w:proofErr w:type="spellStart"/>
      <w:r w:rsidRPr="00707D14">
        <w:rPr>
          <w:rFonts w:ascii="Times New Roman" w:eastAsia="Times New Roman" w:hAnsi="Times New Roman" w:cs="Times New Roman"/>
          <w:color w:val="000000"/>
          <w:sz w:val="24"/>
          <w:szCs w:val="24"/>
        </w:rPr>
        <w:t>wrack</w:t>
      </w:r>
      <w:proofErr w:type="spellEnd"/>
      <w:r w:rsidRPr="00707D14">
        <w:rPr>
          <w:rFonts w:ascii="Times New Roman" w:eastAsia="Times New Roman" w:hAnsi="Times New Roman" w:cs="Times New Roman"/>
          <w:color w:val="000000"/>
          <w:sz w:val="24"/>
          <w:szCs w:val="24"/>
        </w:rPr>
        <w:t xml:space="preserve"> and shifted grazing </w:t>
      </w:r>
      <w:r w:rsidRPr="00707D14">
        <w:rPr>
          <w:rFonts w:ascii="Times New Roman" w:eastAsia="Times New Roman" w:hAnsi="Times New Roman" w:cs="Times New Roman"/>
          <w:i/>
          <w:iCs/>
          <w:color w:val="000000"/>
          <w:sz w:val="24"/>
          <w:szCs w:val="24"/>
        </w:rPr>
        <w:t>Silvetia compressa</w:t>
      </w:r>
      <w:r w:rsidRPr="00707D14">
        <w:rPr>
          <w:rFonts w:ascii="Times New Roman" w:eastAsia="Times New Roman" w:hAnsi="Times New Roman" w:cs="Times New Roman"/>
          <w:color w:val="000000"/>
          <w:sz w:val="24"/>
          <w:szCs w:val="24"/>
        </w:rPr>
        <w:t xml:space="preserve"> for this consumer assemblage. This shift could be explained simply by Turban snails shifting onto native benthic seaweeds when they were </w:t>
      </w:r>
      <w:r w:rsidRPr="00707D14">
        <w:rPr>
          <w:rFonts w:ascii="Times New Roman" w:eastAsia="Times New Roman" w:hAnsi="Times New Roman" w:cs="Times New Roman"/>
          <w:color w:val="000000"/>
          <w:sz w:val="24"/>
          <w:szCs w:val="24"/>
        </w:rPr>
        <w:lastRenderedPageBreak/>
        <w:t>offered a less preferred wrack species. Additionally, interactions with heterospecific consumers may have modified consumption in this assay. The complexity of these interactions will likely make it difficult to predict the impacts of Devilweed and other non-native species, on invaded, naïve ecosystems and the communities they subsidize.</w:t>
      </w:r>
    </w:p>
    <w:p w14:paraId="0FA0BA15" w14:textId="18CB2561" w:rsidR="00211FB5" w:rsidRPr="00707D14" w:rsidRDefault="00211FB5" w:rsidP="00707D14">
      <w:pPr>
        <w:spacing w:line="480" w:lineRule="auto"/>
        <w:ind w:firstLine="720"/>
        <w:rPr>
          <w:rFonts w:ascii="Times New Roman" w:hAnsi="Times New Roman" w:cs="Times New Roman"/>
          <w:sz w:val="24"/>
          <w:szCs w:val="24"/>
        </w:rPr>
      </w:pPr>
      <w:r w:rsidRPr="00707D14">
        <w:rPr>
          <w:rFonts w:ascii="Times New Roman" w:hAnsi="Times New Roman" w:cs="Times New Roman"/>
          <w:sz w:val="24"/>
          <w:szCs w:val="24"/>
        </w:rPr>
        <w:t xml:space="preserve">Kelp forests are in decline in many regions globally, being replaced by non-native species that may not serve the same ecological roles </w:t>
      </w:r>
      <w:r w:rsidRPr="00707D14">
        <w:rPr>
          <w:rFonts w:ascii="Times New Roman" w:hAnsi="Times New Roman" w:cs="Times New Roman"/>
          <w:noProof/>
          <w:sz w:val="24"/>
          <w:szCs w:val="24"/>
        </w:rPr>
        <w:t>(Layton et al. 2020)</w:t>
      </w:r>
      <w:r w:rsidRPr="00707D14">
        <w:rPr>
          <w:rFonts w:ascii="Times New Roman" w:hAnsi="Times New Roman" w:cs="Times New Roman"/>
          <w:sz w:val="24"/>
          <w:szCs w:val="24"/>
        </w:rPr>
        <w:t xml:space="preserve">. For example, Australian kelp forests with the habitat-building kelp, </w:t>
      </w:r>
      <w:proofErr w:type="spellStart"/>
      <w:r w:rsidRPr="00707D14">
        <w:rPr>
          <w:rFonts w:ascii="Times New Roman" w:hAnsi="Times New Roman" w:cs="Times New Roman"/>
          <w:i/>
          <w:iCs/>
          <w:sz w:val="24"/>
          <w:szCs w:val="24"/>
        </w:rPr>
        <w:t>Ecklonia</w:t>
      </w:r>
      <w:proofErr w:type="spellEnd"/>
      <w:r w:rsidRPr="00707D14">
        <w:rPr>
          <w:rFonts w:ascii="Times New Roman" w:hAnsi="Times New Roman" w:cs="Times New Roman"/>
          <w:i/>
          <w:iCs/>
          <w:sz w:val="24"/>
          <w:szCs w:val="24"/>
        </w:rPr>
        <w:t xml:space="preserve"> radiata</w:t>
      </w:r>
      <w:r w:rsidRPr="00707D14">
        <w:rPr>
          <w:rFonts w:ascii="Times New Roman" w:hAnsi="Times New Roman" w:cs="Times New Roman"/>
          <w:sz w:val="24"/>
          <w:szCs w:val="24"/>
        </w:rPr>
        <w:t xml:space="preserve">, have been replaced by turf algae, changing habitat complexity, reducing productivity, and detritus </w:t>
      </w:r>
      <w:r w:rsidRPr="00707D14">
        <w:rPr>
          <w:rFonts w:ascii="Times New Roman" w:hAnsi="Times New Roman" w:cs="Times New Roman"/>
          <w:noProof/>
          <w:sz w:val="24"/>
          <w:szCs w:val="24"/>
        </w:rPr>
        <w:t>(Layton et al. 2020)</w:t>
      </w:r>
      <w:r w:rsidRPr="00707D14">
        <w:rPr>
          <w:rFonts w:ascii="Times New Roman" w:hAnsi="Times New Roman" w:cs="Times New Roman"/>
          <w:sz w:val="24"/>
          <w:szCs w:val="24"/>
        </w:rPr>
        <w:t xml:space="preserve">. Even if Devilweed does not completely replace Kelp, it is expected to continue to invade Kelp forests, and declines in kelp cover may facilitate this invasion </w:t>
      </w:r>
      <w:r w:rsidRPr="00707D14">
        <w:rPr>
          <w:rFonts w:ascii="Times New Roman" w:hAnsi="Times New Roman" w:cs="Times New Roman"/>
          <w:noProof/>
          <w:sz w:val="24"/>
          <w:szCs w:val="24"/>
        </w:rPr>
        <w:t>(Cruz-Trejo et al. 2015, Marks et al. 2020)</w:t>
      </w:r>
      <w:r w:rsidRPr="00707D14">
        <w:rPr>
          <w:rFonts w:ascii="Times New Roman" w:hAnsi="Times New Roman" w:cs="Times New Roman"/>
          <w:sz w:val="24"/>
          <w:szCs w:val="24"/>
        </w:rPr>
        <w:t xml:space="preserve">. Moreover, it has been suggested that although Devilweed in California has a reduced thermal tolerance compared to populations in its native habitat (the </w:t>
      </w:r>
      <w:proofErr w:type="spellStart"/>
      <w:r w:rsidRPr="00707D14">
        <w:rPr>
          <w:rFonts w:ascii="Times New Roman" w:hAnsi="Times New Roman" w:cs="Times New Roman"/>
          <w:sz w:val="24"/>
          <w:szCs w:val="24"/>
        </w:rPr>
        <w:t>Seto</w:t>
      </w:r>
      <w:proofErr w:type="spellEnd"/>
      <w:r w:rsidRPr="00707D14">
        <w:rPr>
          <w:rFonts w:ascii="Times New Roman" w:hAnsi="Times New Roman" w:cs="Times New Roman"/>
          <w:sz w:val="24"/>
          <w:szCs w:val="24"/>
        </w:rPr>
        <w:t xml:space="preserve"> Inland Sea of Japan), current and future ocean temperatures are not likely to stop its northward and southward invasion success </w:t>
      </w:r>
      <w:r w:rsidRPr="00707D14">
        <w:rPr>
          <w:rFonts w:ascii="Times New Roman" w:hAnsi="Times New Roman" w:cs="Times New Roman"/>
          <w:noProof/>
          <w:sz w:val="24"/>
          <w:szCs w:val="24"/>
        </w:rPr>
        <w:t>(Small and Edwards 2021)</w:t>
      </w:r>
      <w:r w:rsidRPr="00707D14">
        <w:rPr>
          <w:rFonts w:ascii="Times New Roman" w:hAnsi="Times New Roman" w:cs="Times New Roman"/>
          <w:sz w:val="24"/>
          <w:szCs w:val="24"/>
        </w:rPr>
        <w:t xml:space="preserve">. Subsequently, Devilweed will continue to change wrack species composition on the coast. In addition to encountering Devilweed as detritus, intertidal consumers are increasingly co-occurring with living, benthic Devilweed. For instance, Devilweed has been found in lower intertidal zones in </w:t>
      </w:r>
      <w:proofErr w:type="spellStart"/>
      <w:r w:rsidRPr="00707D14">
        <w:rPr>
          <w:rFonts w:ascii="Times New Roman" w:hAnsi="Times New Roman" w:cs="Times New Roman"/>
          <w:sz w:val="24"/>
          <w:szCs w:val="24"/>
        </w:rPr>
        <w:t>Todos</w:t>
      </w:r>
      <w:proofErr w:type="spellEnd"/>
      <w:r w:rsidRPr="00707D14">
        <w:rPr>
          <w:rFonts w:ascii="Times New Roman" w:hAnsi="Times New Roman" w:cs="Times New Roman"/>
          <w:sz w:val="24"/>
          <w:szCs w:val="24"/>
        </w:rPr>
        <w:t xml:space="preserve"> Santos Bay, Baja California, Mexico </w:t>
      </w:r>
      <w:r w:rsidRPr="00707D14">
        <w:rPr>
          <w:rFonts w:ascii="Times New Roman" w:hAnsi="Times New Roman" w:cs="Times New Roman"/>
          <w:noProof/>
          <w:sz w:val="24"/>
          <w:szCs w:val="24"/>
        </w:rPr>
        <w:t>(Cruz-Trejo et al. 2015)</w:t>
      </w:r>
      <w:r w:rsidRPr="00707D14">
        <w:rPr>
          <w:rFonts w:ascii="Times New Roman" w:hAnsi="Times New Roman" w:cs="Times New Roman"/>
          <w:sz w:val="24"/>
          <w:szCs w:val="24"/>
        </w:rPr>
        <w:t xml:space="preserve"> and more recently in high to low intertidal pools in San Clemente and San Nicolas Islands (Pollard et al., in prep). This is of special concern in areas inhabited by recovering Black abalone populations such as San Nicolas Island. </w:t>
      </w:r>
    </w:p>
    <w:p w14:paraId="7FA66FCE" w14:textId="1910312F" w:rsidR="00211FB5" w:rsidRPr="00EB5E73" w:rsidRDefault="00211FB5" w:rsidP="00EB5E73">
      <w:pPr>
        <w:spacing w:line="480" w:lineRule="auto"/>
        <w:ind w:firstLine="720"/>
        <w:rPr>
          <w:rFonts w:ascii="Times New Roman" w:hAnsi="Times New Roman" w:cs="Times New Roman"/>
          <w:sz w:val="24"/>
          <w:szCs w:val="24"/>
        </w:rPr>
      </w:pPr>
      <w:r w:rsidRPr="00707D14">
        <w:rPr>
          <w:rFonts w:ascii="Times New Roman" w:hAnsi="Times New Roman" w:cs="Times New Roman"/>
          <w:sz w:val="24"/>
          <w:szCs w:val="24"/>
        </w:rPr>
        <w:t xml:space="preserve">Considerable progress has been made in the study of resource subsidies and consumer </w:t>
      </w:r>
      <w:r w:rsidR="00B6503E" w:rsidRPr="00707D14">
        <w:rPr>
          <w:rFonts w:ascii="Times New Roman" w:hAnsi="Times New Roman" w:cs="Times New Roman"/>
          <w:sz w:val="24"/>
          <w:szCs w:val="24"/>
        </w:rPr>
        <w:t>interactions;</w:t>
      </w:r>
      <w:r w:rsidRPr="00707D14">
        <w:rPr>
          <w:rFonts w:ascii="Times New Roman" w:hAnsi="Times New Roman" w:cs="Times New Roman"/>
          <w:sz w:val="24"/>
          <w:szCs w:val="24"/>
        </w:rPr>
        <w:t xml:space="preserve"> however, the diversity and extraordinary nature of species introductions and climate-mediated range shifts continue to pose a challenge to identifying and understanding </w:t>
      </w:r>
      <w:r w:rsidRPr="00707D14">
        <w:rPr>
          <w:rFonts w:ascii="Times New Roman" w:hAnsi="Times New Roman" w:cs="Times New Roman"/>
          <w:sz w:val="24"/>
          <w:szCs w:val="24"/>
        </w:rPr>
        <w:lastRenderedPageBreak/>
        <w:t xml:space="preserve">general patterns </w:t>
      </w:r>
      <w:r w:rsidRPr="00707D14">
        <w:rPr>
          <w:rFonts w:ascii="Times New Roman" w:hAnsi="Times New Roman" w:cs="Times New Roman"/>
          <w:noProof/>
          <w:sz w:val="24"/>
          <w:szCs w:val="24"/>
        </w:rPr>
        <w:t>(Yang et al. 2010)</w:t>
      </w:r>
      <w:r w:rsidRPr="00707D14">
        <w:rPr>
          <w:rFonts w:ascii="Times New Roman" w:hAnsi="Times New Roman" w:cs="Times New Roman"/>
          <w:sz w:val="24"/>
          <w:szCs w:val="24"/>
        </w:rPr>
        <w:t xml:space="preserve">. Consumer-specific impacts may prevent the identification of a single, unifying theory about how plant invasions influence detritivores and may suggest limited usefulness of HFA and Prey </w:t>
      </w:r>
      <w:r w:rsidRPr="00707D14">
        <w:rPr>
          <w:rFonts w:ascii="Times New Roman" w:eastAsia="Times New Roman" w:hAnsi="Times New Roman" w:cs="Times New Roman"/>
          <w:sz w:val="24"/>
          <w:szCs w:val="24"/>
        </w:rPr>
        <w:t>Naiveté</w:t>
      </w:r>
      <w:r w:rsidRPr="00707D14">
        <w:rPr>
          <w:rFonts w:ascii="Times New Roman" w:hAnsi="Times New Roman" w:cs="Times New Roman"/>
          <w:sz w:val="24"/>
          <w:szCs w:val="24"/>
        </w:rPr>
        <w:t xml:space="preserve">. Such specificity could lead to contrasting results within and between studies. For example, two meta-analyses were unable to agree about the impact of invasive plants on detritivores, with one study finding positive and one study finding negative effects. Our results did not find strong evidence to support either side, rather, we highlight the importance of species-specific responses to novel subsidies and potential indirect effects on recipient communities. </w:t>
      </w:r>
    </w:p>
    <w:p w14:paraId="2F1C1D5C" w14:textId="77777777" w:rsidR="00211FB5" w:rsidRPr="00707D14" w:rsidRDefault="00211FB5" w:rsidP="00707D14">
      <w:pPr>
        <w:spacing w:line="480" w:lineRule="auto"/>
        <w:rPr>
          <w:rFonts w:ascii="Times New Roman" w:eastAsia="Times New Roman" w:hAnsi="Times New Roman" w:cs="Times New Roman"/>
          <w:b/>
          <w:bCs/>
          <w:sz w:val="24"/>
          <w:szCs w:val="24"/>
        </w:rPr>
      </w:pPr>
      <w:r w:rsidRPr="00707D14">
        <w:rPr>
          <w:rFonts w:ascii="Times New Roman" w:eastAsia="Times New Roman" w:hAnsi="Times New Roman" w:cs="Times New Roman"/>
          <w:b/>
          <w:bCs/>
          <w:sz w:val="24"/>
          <w:szCs w:val="24"/>
        </w:rPr>
        <w:t xml:space="preserve">Acknowledgements </w:t>
      </w:r>
    </w:p>
    <w:p w14:paraId="4A748AAA" w14:textId="77777777" w:rsidR="00AA373D"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We thank the Navy Marine Ecology Consortium for facilitating access to San Nicolas Island field sites. </w:t>
      </w:r>
      <w:r w:rsidR="00E16043" w:rsidRPr="00707D14">
        <w:rPr>
          <w:rFonts w:ascii="Times New Roman" w:eastAsia="Times New Roman" w:hAnsi="Times New Roman" w:cs="Times New Roman"/>
          <w:sz w:val="24"/>
          <w:szCs w:val="24"/>
        </w:rPr>
        <w:t xml:space="preserve">This work could not have been completed without the field and lab support from: </w:t>
      </w:r>
      <w:r w:rsidRPr="00707D14">
        <w:rPr>
          <w:rFonts w:ascii="Times New Roman" w:eastAsia="Times New Roman" w:hAnsi="Times New Roman" w:cs="Times New Roman"/>
          <w:sz w:val="24"/>
          <w:szCs w:val="24"/>
        </w:rPr>
        <w:t xml:space="preserve">Rania </w:t>
      </w:r>
      <w:proofErr w:type="spellStart"/>
      <w:r w:rsidRPr="00707D14">
        <w:rPr>
          <w:rFonts w:ascii="Times New Roman" w:eastAsia="Times New Roman" w:hAnsi="Times New Roman" w:cs="Times New Roman"/>
          <w:sz w:val="24"/>
          <w:szCs w:val="24"/>
        </w:rPr>
        <w:t>Abualjis</w:t>
      </w:r>
      <w:proofErr w:type="spellEnd"/>
      <w:r w:rsidRPr="00707D14">
        <w:rPr>
          <w:rFonts w:ascii="Times New Roman" w:eastAsia="Times New Roman" w:hAnsi="Times New Roman" w:cs="Times New Roman"/>
          <w:sz w:val="24"/>
          <w:szCs w:val="24"/>
        </w:rPr>
        <w:t xml:space="preserve">, Mackenna Denton, Jacob </w:t>
      </w:r>
      <w:proofErr w:type="spellStart"/>
      <w:r w:rsidRPr="00707D14">
        <w:rPr>
          <w:rFonts w:ascii="Times New Roman" w:eastAsia="Times New Roman" w:hAnsi="Times New Roman" w:cs="Times New Roman"/>
          <w:sz w:val="24"/>
          <w:szCs w:val="24"/>
        </w:rPr>
        <w:t>Dioli</w:t>
      </w:r>
      <w:proofErr w:type="spellEnd"/>
      <w:r w:rsidRPr="00707D14">
        <w:rPr>
          <w:rFonts w:ascii="Times New Roman" w:eastAsia="Times New Roman" w:hAnsi="Times New Roman" w:cs="Times New Roman"/>
          <w:sz w:val="24"/>
          <w:szCs w:val="24"/>
        </w:rPr>
        <w:t xml:space="preserve">, Samantha Folger, Bria Gorman, Sydney Height, Victoria </w:t>
      </w:r>
      <w:proofErr w:type="spellStart"/>
      <w:r w:rsidRPr="00707D14">
        <w:rPr>
          <w:rFonts w:ascii="Times New Roman" w:eastAsia="Times New Roman" w:hAnsi="Times New Roman" w:cs="Times New Roman"/>
          <w:sz w:val="24"/>
          <w:szCs w:val="24"/>
        </w:rPr>
        <w:t>Hoglund</w:t>
      </w:r>
      <w:proofErr w:type="spellEnd"/>
      <w:r w:rsidRPr="00707D14">
        <w:rPr>
          <w:rFonts w:ascii="Times New Roman" w:eastAsia="Times New Roman" w:hAnsi="Times New Roman" w:cs="Times New Roman"/>
          <w:sz w:val="24"/>
          <w:szCs w:val="24"/>
        </w:rPr>
        <w:t xml:space="preserve">, Matthew Sato, Austin Wayne, and Summer Wheeler. </w:t>
      </w:r>
      <w:r w:rsidR="00E16043" w:rsidRPr="00707D14">
        <w:rPr>
          <w:rFonts w:ascii="Times New Roman" w:eastAsia="Times New Roman" w:hAnsi="Times New Roman" w:cs="Times New Roman"/>
          <w:sz w:val="24"/>
          <w:szCs w:val="24"/>
        </w:rPr>
        <w:t>Special thanks to</w:t>
      </w:r>
      <w:r w:rsidR="00682C29" w:rsidRPr="00707D14">
        <w:rPr>
          <w:rFonts w:ascii="Times New Roman" w:eastAsia="Times New Roman" w:hAnsi="Times New Roman" w:cs="Times New Roman"/>
          <w:sz w:val="24"/>
          <w:szCs w:val="24"/>
        </w:rPr>
        <w:t xml:space="preserve"> R.E. Angwin,</w:t>
      </w:r>
      <w:r w:rsidR="00AA373D">
        <w:rPr>
          <w:rFonts w:ascii="Times New Roman" w:eastAsia="Times New Roman" w:hAnsi="Times New Roman" w:cs="Times New Roman"/>
          <w:sz w:val="24"/>
          <w:szCs w:val="24"/>
        </w:rPr>
        <w:t xml:space="preserve"> X. Boone, J.J. </w:t>
      </w:r>
      <w:proofErr w:type="spellStart"/>
      <w:r w:rsidR="00AA373D">
        <w:rPr>
          <w:rFonts w:ascii="Times New Roman" w:eastAsia="Times New Roman" w:hAnsi="Times New Roman" w:cs="Times New Roman"/>
          <w:sz w:val="24"/>
          <w:szCs w:val="24"/>
        </w:rPr>
        <w:t>Patzlaff</w:t>
      </w:r>
      <w:proofErr w:type="spellEnd"/>
      <w:r w:rsidR="00AA373D">
        <w:rPr>
          <w:rFonts w:ascii="Times New Roman" w:eastAsia="Times New Roman" w:hAnsi="Times New Roman" w:cs="Times New Roman"/>
          <w:sz w:val="24"/>
          <w:szCs w:val="24"/>
        </w:rPr>
        <w:t>,</w:t>
      </w:r>
      <w:r w:rsidR="00E16043" w:rsidRPr="00707D14">
        <w:rPr>
          <w:rFonts w:ascii="Times New Roman" w:eastAsia="Times New Roman" w:hAnsi="Times New Roman" w:cs="Times New Roman"/>
          <w:sz w:val="24"/>
          <w:szCs w:val="24"/>
        </w:rPr>
        <w:t xml:space="preserve"> </w:t>
      </w:r>
      <w:r w:rsidR="00682C29" w:rsidRPr="00707D14">
        <w:rPr>
          <w:rFonts w:ascii="Times New Roman" w:eastAsia="Times New Roman" w:hAnsi="Times New Roman" w:cs="Times New Roman"/>
          <w:sz w:val="24"/>
          <w:szCs w:val="24"/>
        </w:rPr>
        <w:t xml:space="preserve">Dr. M.S. Edwards, Dr. E.D. </w:t>
      </w:r>
      <w:proofErr w:type="spellStart"/>
      <w:r w:rsidR="00682C29" w:rsidRPr="00707D14">
        <w:rPr>
          <w:rFonts w:ascii="Times New Roman" w:eastAsia="Times New Roman" w:hAnsi="Times New Roman" w:cs="Times New Roman"/>
          <w:sz w:val="24"/>
          <w:szCs w:val="24"/>
        </w:rPr>
        <w:t>Grosholz</w:t>
      </w:r>
      <w:proofErr w:type="spellEnd"/>
      <w:r w:rsidR="00682C29" w:rsidRPr="00707D14">
        <w:rPr>
          <w:rFonts w:ascii="Times New Roman" w:eastAsia="Times New Roman" w:hAnsi="Times New Roman" w:cs="Times New Roman"/>
          <w:sz w:val="24"/>
          <w:szCs w:val="24"/>
        </w:rPr>
        <w:t xml:space="preserve">, </w:t>
      </w:r>
      <w:r w:rsidR="00E16043" w:rsidRPr="00707D14">
        <w:rPr>
          <w:rFonts w:ascii="Times New Roman" w:eastAsia="Times New Roman" w:hAnsi="Times New Roman" w:cs="Times New Roman"/>
          <w:sz w:val="24"/>
          <w:szCs w:val="24"/>
        </w:rPr>
        <w:t xml:space="preserve">Dr. D.M. Talley, </w:t>
      </w:r>
      <w:r w:rsidR="00682C29" w:rsidRPr="00707D14">
        <w:rPr>
          <w:rFonts w:ascii="Times New Roman" w:eastAsia="Times New Roman" w:hAnsi="Times New Roman" w:cs="Times New Roman"/>
          <w:sz w:val="24"/>
          <w:szCs w:val="24"/>
        </w:rPr>
        <w:t xml:space="preserve">Dr. J.B. Walker for </w:t>
      </w:r>
      <w:r w:rsidR="00AA373D" w:rsidRPr="00707D14">
        <w:rPr>
          <w:rFonts w:ascii="Times New Roman" w:eastAsia="Times New Roman" w:hAnsi="Times New Roman" w:cs="Times New Roman"/>
          <w:sz w:val="24"/>
          <w:szCs w:val="24"/>
        </w:rPr>
        <w:t>essential support throughout this project.</w:t>
      </w:r>
      <w:r w:rsidR="00AA373D">
        <w:rPr>
          <w:rFonts w:ascii="Times New Roman" w:eastAsia="Times New Roman" w:hAnsi="Times New Roman" w:cs="Times New Roman"/>
          <w:sz w:val="24"/>
          <w:szCs w:val="24"/>
        </w:rPr>
        <w:t xml:space="preserve"> </w:t>
      </w:r>
    </w:p>
    <w:p w14:paraId="2F847084" w14:textId="7FE68B22" w:rsidR="00EB5E73" w:rsidRPr="00EB5E73" w:rsidRDefault="00EB5E73" w:rsidP="00707D14">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Funding</w:t>
      </w:r>
    </w:p>
    <w:p w14:paraId="3D29142C" w14:textId="61149DCF" w:rsidR="00AA373D" w:rsidRPr="00707D14" w:rsidRDefault="00AA373D" w:rsidP="00707D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was funded </w:t>
      </w:r>
      <w:r w:rsidR="00682C29" w:rsidRPr="00707D14">
        <w:rPr>
          <w:rFonts w:ascii="Times New Roman" w:eastAsia="Times New Roman" w:hAnsi="Times New Roman" w:cs="Times New Roman"/>
          <w:sz w:val="24"/>
          <w:szCs w:val="24"/>
        </w:rPr>
        <w:t>by</w:t>
      </w:r>
      <w:r w:rsidR="00211FB5" w:rsidRPr="00707D14">
        <w:rPr>
          <w:rFonts w:ascii="Times New Roman" w:eastAsia="Times New Roman" w:hAnsi="Times New Roman" w:cs="Times New Roman"/>
          <w:sz w:val="24"/>
          <w:szCs w:val="24"/>
        </w:rPr>
        <w:t xml:space="preserve"> the U.S. Navy (Cooperative agreement </w:t>
      </w:r>
      <w:r w:rsidR="00211FB5" w:rsidRPr="00707D14">
        <w:rPr>
          <w:rFonts w:ascii="Times New Roman" w:hAnsi="Times New Roman" w:cs="Times New Roman"/>
          <w:sz w:val="24"/>
          <w:szCs w:val="24"/>
        </w:rPr>
        <w:t>N62473-20-2-0007).</w:t>
      </w:r>
      <w:r w:rsidR="00211FB5" w:rsidRPr="00707D14">
        <w:rPr>
          <w:rFonts w:ascii="Times New Roman" w:eastAsia="Times New Roman" w:hAnsi="Times New Roman" w:cs="Times New Roman"/>
          <w:sz w:val="24"/>
          <w:szCs w:val="24"/>
        </w:rPr>
        <w:t xml:space="preserve"> R. </w:t>
      </w:r>
      <w:proofErr w:type="spellStart"/>
      <w:r w:rsidR="00211FB5" w:rsidRPr="00707D14">
        <w:rPr>
          <w:rFonts w:ascii="Times New Roman" w:eastAsia="Times New Roman" w:hAnsi="Times New Roman" w:cs="Times New Roman"/>
          <w:sz w:val="24"/>
          <w:szCs w:val="24"/>
        </w:rPr>
        <w:t>DeSantiago</w:t>
      </w:r>
      <w:proofErr w:type="spellEnd"/>
      <w:r w:rsidR="00211FB5" w:rsidRPr="00707D14">
        <w:rPr>
          <w:rFonts w:ascii="Times New Roman" w:eastAsia="Times New Roman" w:hAnsi="Times New Roman" w:cs="Times New Roman"/>
          <w:sz w:val="24"/>
          <w:szCs w:val="24"/>
        </w:rPr>
        <w:t xml:space="preserve"> was supported by </w:t>
      </w:r>
      <w:r>
        <w:rPr>
          <w:rFonts w:ascii="Times New Roman" w:eastAsia="Times New Roman" w:hAnsi="Times New Roman" w:cs="Times New Roman"/>
          <w:sz w:val="24"/>
          <w:szCs w:val="24"/>
        </w:rPr>
        <w:t>a</w:t>
      </w:r>
      <w:r w:rsidR="00211FB5" w:rsidRPr="00707D14">
        <w:rPr>
          <w:rFonts w:ascii="Times New Roman" w:eastAsia="Times New Roman" w:hAnsi="Times New Roman" w:cs="Times New Roman"/>
          <w:sz w:val="24"/>
          <w:szCs w:val="24"/>
        </w:rPr>
        <w:t xml:space="preserve"> National Science Foundation Graduate Research Fellowshi</w:t>
      </w:r>
      <w:r>
        <w:rPr>
          <w:rFonts w:ascii="Times New Roman" w:eastAsia="Times New Roman" w:hAnsi="Times New Roman" w:cs="Times New Roman"/>
          <w:sz w:val="24"/>
          <w:szCs w:val="24"/>
        </w:rPr>
        <w:t>p.</w:t>
      </w:r>
    </w:p>
    <w:p w14:paraId="56CD76EE" w14:textId="676B2657" w:rsidR="000F7EE6" w:rsidRPr="00707D14" w:rsidRDefault="000F7EE6" w:rsidP="00707D14">
      <w:pPr>
        <w:spacing w:line="480" w:lineRule="auto"/>
        <w:rPr>
          <w:rFonts w:ascii="Times New Roman" w:eastAsia="Times New Roman" w:hAnsi="Times New Roman" w:cs="Times New Roman"/>
          <w:b/>
          <w:bCs/>
          <w:sz w:val="24"/>
          <w:szCs w:val="24"/>
        </w:rPr>
      </w:pPr>
      <w:r w:rsidRPr="00707D14">
        <w:rPr>
          <w:rFonts w:ascii="Times New Roman" w:eastAsia="Times New Roman" w:hAnsi="Times New Roman" w:cs="Times New Roman"/>
          <w:b/>
          <w:bCs/>
          <w:sz w:val="24"/>
          <w:szCs w:val="24"/>
        </w:rPr>
        <w:t xml:space="preserve">Conflict of interest statement </w:t>
      </w:r>
    </w:p>
    <w:p w14:paraId="5F0FF7B9" w14:textId="212EBC05" w:rsidR="00211FB5" w:rsidRPr="00707D14" w:rsidRDefault="00EB5E73" w:rsidP="00707D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have no conflicts of interest to disclose.</w:t>
      </w:r>
    </w:p>
    <w:p w14:paraId="543E84BB" w14:textId="77777777" w:rsidR="00E16043" w:rsidRPr="00707D14" w:rsidRDefault="00E16043" w:rsidP="00707D14">
      <w:pPr>
        <w:spacing w:line="480" w:lineRule="auto"/>
        <w:rPr>
          <w:rFonts w:ascii="Times New Roman" w:hAnsi="Times New Roman" w:cs="Times New Roman"/>
          <w:b/>
          <w:bCs/>
          <w:sz w:val="24"/>
          <w:szCs w:val="24"/>
        </w:rPr>
      </w:pPr>
      <w:r w:rsidRPr="00707D14">
        <w:rPr>
          <w:rFonts w:ascii="Times New Roman" w:hAnsi="Times New Roman" w:cs="Times New Roman"/>
          <w:b/>
          <w:bCs/>
          <w:sz w:val="24"/>
          <w:szCs w:val="24"/>
        </w:rPr>
        <w:t>Literature Cited</w:t>
      </w:r>
    </w:p>
    <w:p w14:paraId="7D76DD49"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lastRenderedPageBreak/>
        <w:t>Altstatt</w:t>
      </w:r>
      <w:proofErr w:type="spellEnd"/>
      <w:r w:rsidRPr="00707D14">
        <w:rPr>
          <w:rFonts w:ascii="Times New Roman" w:hAnsi="Times New Roman" w:cs="Times New Roman"/>
          <w:sz w:val="24"/>
          <w:szCs w:val="24"/>
        </w:rPr>
        <w:t xml:space="preserve">, J., R. Ambrose, J. Engle, P. </w:t>
      </w:r>
      <w:proofErr w:type="spellStart"/>
      <w:r w:rsidRPr="00707D14">
        <w:rPr>
          <w:rFonts w:ascii="Times New Roman" w:hAnsi="Times New Roman" w:cs="Times New Roman"/>
          <w:sz w:val="24"/>
          <w:szCs w:val="24"/>
        </w:rPr>
        <w:t>Haaker</w:t>
      </w:r>
      <w:proofErr w:type="spellEnd"/>
      <w:r w:rsidRPr="00707D14">
        <w:rPr>
          <w:rFonts w:ascii="Times New Roman" w:hAnsi="Times New Roman" w:cs="Times New Roman"/>
          <w:sz w:val="24"/>
          <w:szCs w:val="24"/>
        </w:rPr>
        <w:t xml:space="preserve">, K. Lafferty, and P. Raimondi. 1996. Recent declines of black abalone </w:t>
      </w:r>
      <w:r w:rsidRPr="00707D14">
        <w:rPr>
          <w:rFonts w:ascii="Times New Roman" w:hAnsi="Times New Roman" w:cs="Times New Roman"/>
          <w:i/>
          <w:iCs/>
          <w:sz w:val="24"/>
          <w:szCs w:val="24"/>
        </w:rPr>
        <w:t xml:space="preserve">Haliotis </w:t>
      </w:r>
      <w:proofErr w:type="spellStart"/>
      <w:r w:rsidRPr="00707D14">
        <w:rPr>
          <w:rFonts w:ascii="Times New Roman" w:hAnsi="Times New Roman" w:cs="Times New Roman"/>
          <w:i/>
          <w:iCs/>
          <w:sz w:val="24"/>
          <w:szCs w:val="24"/>
        </w:rPr>
        <w:t>cracherodii</w:t>
      </w:r>
      <w:proofErr w:type="spellEnd"/>
      <w:r w:rsidRPr="00707D14">
        <w:rPr>
          <w:rFonts w:ascii="Times New Roman" w:hAnsi="Times New Roman" w:cs="Times New Roman"/>
          <w:i/>
          <w:iCs/>
          <w:sz w:val="24"/>
          <w:szCs w:val="24"/>
        </w:rPr>
        <w:t xml:space="preserve"> </w:t>
      </w:r>
      <w:r w:rsidRPr="00707D14">
        <w:rPr>
          <w:rFonts w:ascii="Times New Roman" w:hAnsi="Times New Roman" w:cs="Times New Roman"/>
          <w:sz w:val="24"/>
          <w:szCs w:val="24"/>
        </w:rPr>
        <w:t>on the mainland coast of central California. Marine Ecology Progress Series 142:185–192.</w:t>
      </w:r>
    </w:p>
    <w:p w14:paraId="5414342D"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Aquilino, K., M. Coulbourne, and J. </w:t>
      </w:r>
      <w:proofErr w:type="spellStart"/>
      <w:r w:rsidRPr="00707D14">
        <w:rPr>
          <w:rFonts w:ascii="Times New Roman" w:hAnsi="Times New Roman" w:cs="Times New Roman"/>
          <w:sz w:val="24"/>
          <w:szCs w:val="24"/>
        </w:rPr>
        <w:t>Stachowicz</w:t>
      </w:r>
      <w:proofErr w:type="spellEnd"/>
      <w:r w:rsidRPr="00707D14">
        <w:rPr>
          <w:rFonts w:ascii="Times New Roman" w:hAnsi="Times New Roman" w:cs="Times New Roman"/>
          <w:sz w:val="24"/>
          <w:szCs w:val="24"/>
        </w:rPr>
        <w:t>. 2012. Mixed species diets enhance the growth of two rocky intertidal herbivores. Marine Ecology Progress Series 468:179–189.</w:t>
      </w:r>
    </w:p>
    <w:p w14:paraId="26228987"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Aquilino, K. M., and J. J. </w:t>
      </w:r>
      <w:proofErr w:type="spellStart"/>
      <w:r w:rsidRPr="00707D14">
        <w:rPr>
          <w:rFonts w:ascii="Times New Roman" w:hAnsi="Times New Roman" w:cs="Times New Roman"/>
          <w:sz w:val="24"/>
          <w:szCs w:val="24"/>
        </w:rPr>
        <w:t>Stachowicz</w:t>
      </w:r>
      <w:proofErr w:type="spellEnd"/>
      <w:r w:rsidRPr="00707D14">
        <w:rPr>
          <w:rFonts w:ascii="Times New Roman" w:hAnsi="Times New Roman" w:cs="Times New Roman"/>
          <w:sz w:val="24"/>
          <w:szCs w:val="24"/>
        </w:rPr>
        <w:t>. 2012. Seaweed richness and herbivory increase rate of community recovery from disturbance. Ecology 93:879–890.</w:t>
      </w:r>
    </w:p>
    <w:p w14:paraId="1602B818"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Ault, J. S. 2009. Some quantitative aspects of reproduction and growth of red abalone</w:t>
      </w:r>
      <w:r w:rsidRPr="00707D14">
        <w:rPr>
          <w:rFonts w:ascii="Times New Roman" w:hAnsi="Times New Roman" w:cs="Times New Roman"/>
          <w:i/>
          <w:iCs/>
          <w:sz w:val="24"/>
          <w:szCs w:val="24"/>
        </w:rPr>
        <w:t>, Haliotis rufescens</w:t>
      </w:r>
      <w:r w:rsidRPr="00707D14">
        <w:rPr>
          <w:rFonts w:ascii="Times New Roman" w:hAnsi="Times New Roman" w:cs="Times New Roman"/>
          <w:sz w:val="24"/>
          <w:szCs w:val="24"/>
        </w:rPr>
        <w:t xml:space="preserve">, </w:t>
      </w:r>
      <w:proofErr w:type="spellStart"/>
      <w:r w:rsidRPr="00707D14">
        <w:rPr>
          <w:rFonts w:ascii="Times New Roman" w:hAnsi="Times New Roman" w:cs="Times New Roman"/>
          <w:sz w:val="24"/>
          <w:szCs w:val="24"/>
        </w:rPr>
        <w:t>Swainson</w:t>
      </w:r>
      <w:proofErr w:type="spellEnd"/>
      <w:r w:rsidRPr="00707D14">
        <w:rPr>
          <w:rFonts w:ascii="Times New Roman" w:hAnsi="Times New Roman" w:cs="Times New Roman"/>
          <w:sz w:val="24"/>
          <w:szCs w:val="24"/>
        </w:rPr>
        <w:t>. Journal of the World Mariculture Society 16:398–425.</w:t>
      </w:r>
    </w:p>
    <w:p w14:paraId="015D1F1B"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Baldwin, J., J. P. Elias, R. M. G. Wells, and D. A. Donovan. 2007. Energy metabolism in the tropical abalone, </w:t>
      </w:r>
      <w:r w:rsidRPr="00707D14">
        <w:rPr>
          <w:rFonts w:ascii="Times New Roman" w:hAnsi="Times New Roman" w:cs="Times New Roman"/>
          <w:i/>
          <w:iCs/>
          <w:sz w:val="24"/>
          <w:szCs w:val="24"/>
        </w:rPr>
        <w:t xml:space="preserve">Haliotis </w:t>
      </w:r>
      <w:proofErr w:type="spellStart"/>
      <w:r w:rsidRPr="00707D14">
        <w:rPr>
          <w:rFonts w:ascii="Times New Roman" w:hAnsi="Times New Roman" w:cs="Times New Roman"/>
          <w:i/>
          <w:iCs/>
          <w:sz w:val="24"/>
          <w:szCs w:val="24"/>
        </w:rPr>
        <w:t>asinina</w:t>
      </w:r>
      <w:proofErr w:type="spellEnd"/>
      <w:r w:rsidRPr="00707D14">
        <w:rPr>
          <w:rFonts w:ascii="Times New Roman" w:hAnsi="Times New Roman" w:cs="Times New Roman"/>
          <w:i/>
          <w:iCs/>
          <w:sz w:val="24"/>
          <w:szCs w:val="24"/>
        </w:rPr>
        <w:t xml:space="preserve"> </w:t>
      </w:r>
      <w:proofErr w:type="spellStart"/>
      <w:r w:rsidRPr="00707D14">
        <w:rPr>
          <w:rFonts w:ascii="Times New Roman" w:hAnsi="Times New Roman" w:cs="Times New Roman"/>
          <w:i/>
          <w:iCs/>
          <w:sz w:val="24"/>
          <w:szCs w:val="24"/>
        </w:rPr>
        <w:t>Linné</w:t>
      </w:r>
      <w:proofErr w:type="spellEnd"/>
      <w:r w:rsidRPr="00707D14">
        <w:rPr>
          <w:rFonts w:ascii="Times New Roman" w:hAnsi="Times New Roman" w:cs="Times New Roman"/>
          <w:sz w:val="24"/>
          <w:szCs w:val="24"/>
        </w:rPr>
        <w:t>: Comparisons with temperate abalone species. Journal of Experimental Marine Biology and Ecology. 342:213–225.</w:t>
      </w:r>
    </w:p>
    <w:p w14:paraId="6C7EECA1"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Barry, J. P., and M. J. Ehret. 1993. Diet, food preference, and algal availability for fishes and crabs on intertidal reef communities in southern California. Environmental Biology of Fishes 37:75–95.</w:t>
      </w:r>
    </w:p>
    <w:p w14:paraId="5C48C191"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Bauer, J., R. Beas-Luna, M. </w:t>
      </w:r>
      <w:proofErr w:type="spellStart"/>
      <w:r w:rsidRPr="00707D14">
        <w:rPr>
          <w:rFonts w:ascii="Times New Roman" w:hAnsi="Times New Roman" w:cs="Times New Roman"/>
          <w:sz w:val="24"/>
          <w:szCs w:val="24"/>
        </w:rPr>
        <w:t>Emeterio-Cerecero</w:t>
      </w:r>
      <w:proofErr w:type="spellEnd"/>
      <w:r w:rsidRPr="00707D14">
        <w:rPr>
          <w:rFonts w:ascii="Times New Roman" w:hAnsi="Times New Roman" w:cs="Times New Roman"/>
          <w:sz w:val="24"/>
          <w:szCs w:val="24"/>
        </w:rPr>
        <w:t xml:space="preserve">, J. </w:t>
      </w:r>
      <w:proofErr w:type="spellStart"/>
      <w:r w:rsidRPr="00707D14">
        <w:rPr>
          <w:rFonts w:ascii="Times New Roman" w:hAnsi="Times New Roman" w:cs="Times New Roman"/>
          <w:sz w:val="24"/>
          <w:szCs w:val="24"/>
        </w:rPr>
        <w:t>Vaca</w:t>
      </w:r>
      <w:proofErr w:type="spellEnd"/>
      <w:r w:rsidRPr="00707D14">
        <w:rPr>
          <w:rFonts w:ascii="Times New Roman" w:hAnsi="Times New Roman" w:cs="Times New Roman"/>
          <w:sz w:val="24"/>
          <w:szCs w:val="24"/>
        </w:rPr>
        <w:t xml:space="preserve">-Rodríguez, G. </w:t>
      </w:r>
      <w:proofErr w:type="spellStart"/>
      <w:r w:rsidRPr="00707D14">
        <w:rPr>
          <w:rFonts w:ascii="Times New Roman" w:hAnsi="Times New Roman" w:cs="Times New Roman"/>
          <w:sz w:val="24"/>
          <w:szCs w:val="24"/>
        </w:rPr>
        <w:t>Montaño</w:t>
      </w:r>
      <w:proofErr w:type="spellEnd"/>
      <w:r w:rsidRPr="00707D14">
        <w:rPr>
          <w:rFonts w:ascii="Times New Roman" w:hAnsi="Times New Roman" w:cs="Times New Roman"/>
          <w:sz w:val="24"/>
          <w:szCs w:val="24"/>
        </w:rPr>
        <w:t xml:space="preserve">-Moctezuma, and J. </w:t>
      </w:r>
      <w:proofErr w:type="spellStart"/>
      <w:r w:rsidRPr="00707D14">
        <w:rPr>
          <w:rFonts w:ascii="Times New Roman" w:hAnsi="Times New Roman" w:cs="Times New Roman"/>
          <w:sz w:val="24"/>
          <w:szCs w:val="24"/>
        </w:rPr>
        <w:t>Lorda</w:t>
      </w:r>
      <w:proofErr w:type="spellEnd"/>
      <w:r w:rsidRPr="00707D14">
        <w:rPr>
          <w:rFonts w:ascii="Times New Roman" w:hAnsi="Times New Roman" w:cs="Times New Roman"/>
          <w:sz w:val="24"/>
          <w:szCs w:val="24"/>
        </w:rPr>
        <w:t>. 2023. Growth and survival of juvenile red abalone (</w:t>
      </w:r>
      <w:r w:rsidRPr="00707D14">
        <w:rPr>
          <w:rFonts w:ascii="Times New Roman" w:hAnsi="Times New Roman" w:cs="Times New Roman"/>
          <w:i/>
          <w:iCs/>
          <w:sz w:val="24"/>
          <w:szCs w:val="24"/>
        </w:rPr>
        <w:t>Haliotis rufescens</w:t>
      </w:r>
      <w:r w:rsidRPr="00707D14">
        <w:rPr>
          <w:rFonts w:ascii="Times New Roman" w:hAnsi="Times New Roman" w:cs="Times New Roman"/>
          <w:sz w:val="24"/>
          <w:szCs w:val="24"/>
        </w:rPr>
        <w:t>) fed invasive macroalgae. New Zealand Journal of Marine and Freshwater Research:1–13.</w:t>
      </w:r>
    </w:p>
    <w:p w14:paraId="6E36BE66"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Bocock</w:t>
      </w:r>
      <w:proofErr w:type="spellEnd"/>
      <w:r w:rsidRPr="00707D14">
        <w:rPr>
          <w:rFonts w:ascii="Times New Roman" w:hAnsi="Times New Roman" w:cs="Times New Roman"/>
          <w:sz w:val="24"/>
          <w:szCs w:val="24"/>
        </w:rPr>
        <w:t xml:space="preserve">, K. L., O. Gilbert, C. K. </w:t>
      </w:r>
      <w:proofErr w:type="spellStart"/>
      <w:r w:rsidRPr="00707D14">
        <w:rPr>
          <w:rFonts w:ascii="Times New Roman" w:hAnsi="Times New Roman" w:cs="Times New Roman"/>
          <w:sz w:val="24"/>
          <w:szCs w:val="24"/>
        </w:rPr>
        <w:t>Capstick</w:t>
      </w:r>
      <w:proofErr w:type="spellEnd"/>
      <w:r w:rsidRPr="00707D14">
        <w:rPr>
          <w:rFonts w:ascii="Times New Roman" w:hAnsi="Times New Roman" w:cs="Times New Roman"/>
          <w:sz w:val="24"/>
          <w:szCs w:val="24"/>
        </w:rPr>
        <w:t xml:space="preserve">, D. C. </w:t>
      </w:r>
      <w:proofErr w:type="spellStart"/>
      <w:r w:rsidRPr="00707D14">
        <w:rPr>
          <w:rFonts w:ascii="Times New Roman" w:hAnsi="Times New Roman" w:cs="Times New Roman"/>
          <w:sz w:val="24"/>
          <w:szCs w:val="24"/>
        </w:rPr>
        <w:t>Twinn</w:t>
      </w:r>
      <w:proofErr w:type="spellEnd"/>
      <w:r w:rsidRPr="00707D14">
        <w:rPr>
          <w:rFonts w:ascii="Times New Roman" w:hAnsi="Times New Roman" w:cs="Times New Roman"/>
          <w:sz w:val="24"/>
          <w:szCs w:val="24"/>
        </w:rPr>
        <w:t xml:space="preserve">, J. S. </w:t>
      </w:r>
      <w:proofErr w:type="spellStart"/>
      <w:r w:rsidRPr="00707D14">
        <w:rPr>
          <w:rFonts w:ascii="Times New Roman" w:hAnsi="Times New Roman" w:cs="Times New Roman"/>
          <w:sz w:val="24"/>
          <w:szCs w:val="24"/>
        </w:rPr>
        <w:t>Waid</w:t>
      </w:r>
      <w:proofErr w:type="spellEnd"/>
      <w:r w:rsidRPr="00707D14">
        <w:rPr>
          <w:rFonts w:ascii="Times New Roman" w:hAnsi="Times New Roman" w:cs="Times New Roman"/>
          <w:sz w:val="24"/>
          <w:szCs w:val="24"/>
        </w:rPr>
        <w:t>, and M. J. Woodman. 1960. Changes in leaf litter when placed on the surface of soils with contrasting humus types. Journal of Soil Science 11:1–9.</w:t>
      </w:r>
    </w:p>
    <w:p w14:paraId="45335062"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Bolser</w:t>
      </w:r>
      <w:proofErr w:type="spellEnd"/>
      <w:r w:rsidRPr="00707D14">
        <w:rPr>
          <w:rFonts w:ascii="Times New Roman" w:hAnsi="Times New Roman" w:cs="Times New Roman"/>
          <w:sz w:val="24"/>
          <w:szCs w:val="24"/>
        </w:rPr>
        <w:t>, R. C., and M. E. Hay. 1996. Are tropical plants better defended? Palatability and defenses of temperate vs. tropical Seaweeds. Ecology 77:2269–2286.</w:t>
      </w:r>
    </w:p>
    <w:p w14:paraId="5C9F86DB"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lastRenderedPageBreak/>
        <w:t xml:space="preserve">Bustamante, R. H., G. M. Branch, S. </w:t>
      </w:r>
      <w:proofErr w:type="spellStart"/>
      <w:r w:rsidRPr="00707D14">
        <w:rPr>
          <w:rFonts w:ascii="Times New Roman" w:hAnsi="Times New Roman" w:cs="Times New Roman"/>
          <w:sz w:val="24"/>
          <w:szCs w:val="24"/>
        </w:rPr>
        <w:t>Eekhout</w:t>
      </w:r>
      <w:proofErr w:type="spellEnd"/>
      <w:r w:rsidRPr="00707D14">
        <w:rPr>
          <w:rFonts w:ascii="Times New Roman" w:hAnsi="Times New Roman" w:cs="Times New Roman"/>
          <w:sz w:val="24"/>
          <w:szCs w:val="24"/>
        </w:rPr>
        <w:t xml:space="preserve">, B. Robertson, P. </w:t>
      </w:r>
      <w:proofErr w:type="spellStart"/>
      <w:r w:rsidRPr="00707D14">
        <w:rPr>
          <w:rFonts w:ascii="Times New Roman" w:hAnsi="Times New Roman" w:cs="Times New Roman"/>
          <w:sz w:val="24"/>
          <w:szCs w:val="24"/>
        </w:rPr>
        <w:t>Zoutendyk</w:t>
      </w:r>
      <w:proofErr w:type="spellEnd"/>
      <w:r w:rsidRPr="00707D14">
        <w:rPr>
          <w:rFonts w:ascii="Times New Roman" w:hAnsi="Times New Roman" w:cs="Times New Roman"/>
          <w:sz w:val="24"/>
          <w:szCs w:val="24"/>
        </w:rPr>
        <w:t xml:space="preserve">, M. </w:t>
      </w:r>
      <w:proofErr w:type="spellStart"/>
      <w:r w:rsidRPr="00707D14">
        <w:rPr>
          <w:rFonts w:ascii="Times New Roman" w:hAnsi="Times New Roman" w:cs="Times New Roman"/>
          <w:sz w:val="24"/>
          <w:szCs w:val="24"/>
        </w:rPr>
        <w:t>Schleyer</w:t>
      </w:r>
      <w:proofErr w:type="spellEnd"/>
      <w:r w:rsidRPr="00707D14">
        <w:rPr>
          <w:rFonts w:ascii="Times New Roman" w:hAnsi="Times New Roman" w:cs="Times New Roman"/>
          <w:sz w:val="24"/>
          <w:szCs w:val="24"/>
        </w:rPr>
        <w:t xml:space="preserve">, A. Dye, N. </w:t>
      </w:r>
      <w:proofErr w:type="spellStart"/>
      <w:r w:rsidRPr="00707D14">
        <w:rPr>
          <w:rFonts w:ascii="Times New Roman" w:hAnsi="Times New Roman" w:cs="Times New Roman"/>
          <w:sz w:val="24"/>
          <w:szCs w:val="24"/>
        </w:rPr>
        <w:t>Hanekom</w:t>
      </w:r>
      <w:proofErr w:type="spellEnd"/>
      <w:r w:rsidRPr="00707D14">
        <w:rPr>
          <w:rFonts w:ascii="Times New Roman" w:hAnsi="Times New Roman" w:cs="Times New Roman"/>
          <w:sz w:val="24"/>
          <w:szCs w:val="24"/>
        </w:rPr>
        <w:t xml:space="preserve">, D. Keats, M. </w:t>
      </w:r>
      <w:proofErr w:type="spellStart"/>
      <w:r w:rsidRPr="00707D14">
        <w:rPr>
          <w:rFonts w:ascii="Times New Roman" w:hAnsi="Times New Roman" w:cs="Times New Roman"/>
          <w:sz w:val="24"/>
          <w:szCs w:val="24"/>
        </w:rPr>
        <w:t>Jurd</w:t>
      </w:r>
      <w:proofErr w:type="spellEnd"/>
      <w:r w:rsidRPr="00707D14">
        <w:rPr>
          <w:rFonts w:ascii="Times New Roman" w:hAnsi="Times New Roman" w:cs="Times New Roman"/>
          <w:sz w:val="24"/>
          <w:szCs w:val="24"/>
        </w:rPr>
        <w:t xml:space="preserve">, and C. McQuaid. 1995. Gradients of intertidal primary productivity around the coast of South Africa and their relationships with consumer biomass. </w:t>
      </w:r>
      <w:proofErr w:type="spellStart"/>
      <w:r w:rsidRPr="00707D14">
        <w:rPr>
          <w:rFonts w:ascii="Times New Roman" w:hAnsi="Times New Roman" w:cs="Times New Roman"/>
          <w:sz w:val="24"/>
          <w:szCs w:val="24"/>
        </w:rPr>
        <w:t>Oecologia</w:t>
      </w:r>
      <w:proofErr w:type="spellEnd"/>
      <w:r w:rsidRPr="00707D14">
        <w:rPr>
          <w:rFonts w:ascii="Times New Roman" w:hAnsi="Times New Roman" w:cs="Times New Roman"/>
          <w:sz w:val="24"/>
          <w:szCs w:val="24"/>
        </w:rPr>
        <w:t xml:space="preserve"> 102:189–201.</w:t>
      </w:r>
    </w:p>
    <w:p w14:paraId="6F0575CB"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Carthey</w:t>
      </w:r>
      <w:proofErr w:type="spellEnd"/>
      <w:r w:rsidRPr="00707D14">
        <w:rPr>
          <w:rFonts w:ascii="Times New Roman" w:hAnsi="Times New Roman" w:cs="Times New Roman"/>
          <w:sz w:val="24"/>
          <w:szCs w:val="24"/>
        </w:rPr>
        <w:t>, A. J. R., and P. B. Banks. 2014. Naïveté in novel ecological interactions: lessons from theory and experimental evidence. Biological Reviews 89:932–949.</w:t>
      </w:r>
    </w:p>
    <w:p w14:paraId="3F84DEB6"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Collins, S. F., and C. V. Baxter. 2014. Heterogeneity of riparian habitats mediates responses of terrestrial arthropods to a subsidy of Pacific salmon carcasses. Ecosphere 5:1–14.</w:t>
      </w:r>
    </w:p>
    <w:p w14:paraId="6760D098"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Cox, T. E., and S. N. Murray. 2006. Feeding preferences and the relationships between food choice and assimilation efficiency in the herbivorous marine snail </w:t>
      </w:r>
      <w:proofErr w:type="spellStart"/>
      <w:r w:rsidRPr="00707D14">
        <w:rPr>
          <w:rFonts w:ascii="Times New Roman" w:hAnsi="Times New Roman" w:cs="Times New Roman"/>
          <w:i/>
          <w:iCs/>
          <w:sz w:val="24"/>
          <w:szCs w:val="24"/>
        </w:rPr>
        <w:t>Lithopoma</w:t>
      </w:r>
      <w:proofErr w:type="spellEnd"/>
      <w:r w:rsidRPr="00707D14">
        <w:rPr>
          <w:rFonts w:ascii="Times New Roman" w:hAnsi="Times New Roman" w:cs="Times New Roman"/>
          <w:i/>
          <w:iCs/>
          <w:sz w:val="24"/>
          <w:szCs w:val="24"/>
        </w:rPr>
        <w:t xml:space="preserve"> </w:t>
      </w:r>
      <w:proofErr w:type="spellStart"/>
      <w:r w:rsidRPr="00707D14">
        <w:rPr>
          <w:rFonts w:ascii="Times New Roman" w:hAnsi="Times New Roman" w:cs="Times New Roman"/>
          <w:i/>
          <w:iCs/>
          <w:sz w:val="24"/>
          <w:szCs w:val="24"/>
        </w:rPr>
        <w:t>undosum</w:t>
      </w:r>
      <w:proofErr w:type="spellEnd"/>
      <w:r w:rsidRPr="00707D14">
        <w:rPr>
          <w:rFonts w:ascii="Times New Roman" w:hAnsi="Times New Roman" w:cs="Times New Roman"/>
          <w:sz w:val="24"/>
          <w:szCs w:val="24"/>
        </w:rPr>
        <w:t xml:space="preserve"> (</w:t>
      </w:r>
      <w:proofErr w:type="spellStart"/>
      <w:r w:rsidRPr="00707D14">
        <w:rPr>
          <w:rFonts w:ascii="Times New Roman" w:hAnsi="Times New Roman" w:cs="Times New Roman"/>
          <w:sz w:val="24"/>
          <w:szCs w:val="24"/>
        </w:rPr>
        <w:t>Turbinidae</w:t>
      </w:r>
      <w:proofErr w:type="spellEnd"/>
      <w:r w:rsidRPr="00707D14">
        <w:rPr>
          <w:rFonts w:ascii="Times New Roman" w:hAnsi="Times New Roman" w:cs="Times New Roman"/>
          <w:sz w:val="24"/>
          <w:szCs w:val="24"/>
        </w:rPr>
        <w:t>). Marine Biology 148:1295–1306.</w:t>
      </w:r>
    </w:p>
    <w:p w14:paraId="082F4751"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Cruz-Trejo, G. I., S. E. Ibarra-Obando, L. E. Aguilar-Rosas, M. </w:t>
      </w:r>
      <w:proofErr w:type="spellStart"/>
      <w:r w:rsidRPr="00707D14">
        <w:rPr>
          <w:rFonts w:ascii="Times New Roman" w:hAnsi="Times New Roman" w:cs="Times New Roman"/>
          <w:sz w:val="24"/>
          <w:szCs w:val="24"/>
        </w:rPr>
        <w:t>Poumian</w:t>
      </w:r>
      <w:proofErr w:type="spellEnd"/>
      <w:r w:rsidRPr="00707D14">
        <w:rPr>
          <w:rFonts w:ascii="Times New Roman" w:hAnsi="Times New Roman" w:cs="Times New Roman"/>
          <w:sz w:val="24"/>
          <w:szCs w:val="24"/>
        </w:rPr>
        <w:t xml:space="preserve">-Tapia, and E. Solana-Arellano. 2015. Presence of Sargassum horneri at </w:t>
      </w:r>
      <w:proofErr w:type="spellStart"/>
      <w:r w:rsidRPr="00707D14">
        <w:rPr>
          <w:rFonts w:ascii="Times New Roman" w:hAnsi="Times New Roman" w:cs="Times New Roman"/>
          <w:sz w:val="24"/>
          <w:szCs w:val="24"/>
        </w:rPr>
        <w:t>Todos</w:t>
      </w:r>
      <w:proofErr w:type="spellEnd"/>
      <w:r w:rsidRPr="00707D14">
        <w:rPr>
          <w:rFonts w:ascii="Times New Roman" w:hAnsi="Times New Roman" w:cs="Times New Roman"/>
          <w:sz w:val="24"/>
          <w:szCs w:val="24"/>
        </w:rPr>
        <w:t xml:space="preserve"> Santos Bay, Baja California, Mexico: Its effects on the local macroalgae community. American Journal of Plant Sciences 6:2693–2707.</w:t>
      </w:r>
    </w:p>
    <w:p w14:paraId="18CF97B7"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David, P., E. </w:t>
      </w:r>
      <w:proofErr w:type="spellStart"/>
      <w:r w:rsidRPr="00707D14">
        <w:rPr>
          <w:rFonts w:ascii="Times New Roman" w:hAnsi="Times New Roman" w:cs="Times New Roman"/>
          <w:sz w:val="24"/>
          <w:szCs w:val="24"/>
        </w:rPr>
        <w:t>Thébault</w:t>
      </w:r>
      <w:proofErr w:type="spellEnd"/>
      <w:r w:rsidRPr="00707D14">
        <w:rPr>
          <w:rFonts w:ascii="Times New Roman" w:hAnsi="Times New Roman" w:cs="Times New Roman"/>
          <w:sz w:val="24"/>
          <w:szCs w:val="24"/>
        </w:rPr>
        <w:t xml:space="preserve">, O. </w:t>
      </w:r>
      <w:proofErr w:type="spellStart"/>
      <w:r w:rsidRPr="00707D14">
        <w:rPr>
          <w:rFonts w:ascii="Times New Roman" w:hAnsi="Times New Roman" w:cs="Times New Roman"/>
          <w:sz w:val="24"/>
          <w:szCs w:val="24"/>
        </w:rPr>
        <w:t>Anneville</w:t>
      </w:r>
      <w:proofErr w:type="spellEnd"/>
      <w:r w:rsidRPr="00707D14">
        <w:rPr>
          <w:rFonts w:ascii="Times New Roman" w:hAnsi="Times New Roman" w:cs="Times New Roman"/>
          <w:sz w:val="24"/>
          <w:szCs w:val="24"/>
        </w:rPr>
        <w:t xml:space="preserve">, P.-F. </w:t>
      </w:r>
      <w:proofErr w:type="spellStart"/>
      <w:r w:rsidRPr="00707D14">
        <w:rPr>
          <w:rFonts w:ascii="Times New Roman" w:hAnsi="Times New Roman" w:cs="Times New Roman"/>
          <w:sz w:val="24"/>
          <w:szCs w:val="24"/>
        </w:rPr>
        <w:t>Duyck</w:t>
      </w:r>
      <w:proofErr w:type="spellEnd"/>
      <w:r w:rsidRPr="00707D14">
        <w:rPr>
          <w:rFonts w:ascii="Times New Roman" w:hAnsi="Times New Roman" w:cs="Times New Roman"/>
          <w:sz w:val="24"/>
          <w:szCs w:val="24"/>
        </w:rPr>
        <w:t xml:space="preserve">, E. </w:t>
      </w:r>
      <w:proofErr w:type="spellStart"/>
      <w:r w:rsidRPr="00707D14">
        <w:rPr>
          <w:rFonts w:ascii="Times New Roman" w:hAnsi="Times New Roman" w:cs="Times New Roman"/>
          <w:sz w:val="24"/>
          <w:szCs w:val="24"/>
        </w:rPr>
        <w:t>Chapuis</w:t>
      </w:r>
      <w:proofErr w:type="spellEnd"/>
      <w:r w:rsidRPr="00707D14">
        <w:rPr>
          <w:rFonts w:ascii="Times New Roman" w:hAnsi="Times New Roman" w:cs="Times New Roman"/>
          <w:sz w:val="24"/>
          <w:szCs w:val="24"/>
        </w:rPr>
        <w:t xml:space="preserve">, and N. </w:t>
      </w:r>
      <w:proofErr w:type="spellStart"/>
      <w:r w:rsidRPr="00707D14">
        <w:rPr>
          <w:rFonts w:ascii="Times New Roman" w:hAnsi="Times New Roman" w:cs="Times New Roman"/>
          <w:sz w:val="24"/>
          <w:szCs w:val="24"/>
        </w:rPr>
        <w:t>Loeuille</w:t>
      </w:r>
      <w:proofErr w:type="spellEnd"/>
      <w:r w:rsidRPr="00707D14">
        <w:rPr>
          <w:rFonts w:ascii="Times New Roman" w:hAnsi="Times New Roman" w:cs="Times New Roman"/>
          <w:sz w:val="24"/>
          <w:szCs w:val="24"/>
        </w:rPr>
        <w:t>. 2017. Impacts of Invasive Species on Food Webs. Pages 1–60 Advances in Ecological Research. Elsevier.</w:t>
      </w:r>
    </w:p>
    <w:p w14:paraId="6EFBFE2D"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Diaz, F., M.A, del Río-</w:t>
      </w:r>
      <w:proofErr w:type="spellStart"/>
      <w:r w:rsidRPr="00707D14">
        <w:rPr>
          <w:rFonts w:ascii="Times New Roman" w:hAnsi="Times New Roman" w:cs="Times New Roman"/>
          <w:sz w:val="24"/>
          <w:szCs w:val="24"/>
        </w:rPr>
        <w:t>Portílla</w:t>
      </w:r>
      <w:proofErr w:type="spellEnd"/>
      <w:r w:rsidRPr="00707D14">
        <w:rPr>
          <w:rFonts w:ascii="Times New Roman" w:hAnsi="Times New Roman" w:cs="Times New Roman"/>
          <w:sz w:val="24"/>
          <w:szCs w:val="24"/>
        </w:rPr>
        <w:t xml:space="preserve">, E. Sierra, M. Aguilar, and A.D. Re-Araujo. 2000. Preferred temperature and critical thermal maxima of red abalone </w:t>
      </w:r>
      <w:r w:rsidRPr="00707D14">
        <w:rPr>
          <w:rFonts w:ascii="Times New Roman" w:hAnsi="Times New Roman" w:cs="Times New Roman"/>
          <w:i/>
          <w:iCs/>
          <w:sz w:val="24"/>
          <w:szCs w:val="24"/>
        </w:rPr>
        <w:t xml:space="preserve">Haliotis rufescens. </w:t>
      </w:r>
      <w:r w:rsidRPr="00707D14">
        <w:rPr>
          <w:rFonts w:ascii="Times New Roman" w:hAnsi="Times New Roman" w:cs="Times New Roman"/>
          <w:sz w:val="24"/>
          <w:szCs w:val="24"/>
        </w:rPr>
        <w:t>Journal of Thermal Biology 25:257-261.</w:t>
      </w:r>
    </w:p>
    <w:p w14:paraId="5452F51D"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Dolecal</w:t>
      </w:r>
      <w:proofErr w:type="spellEnd"/>
      <w:r w:rsidRPr="00707D14">
        <w:rPr>
          <w:rFonts w:ascii="Times New Roman" w:hAnsi="Times New Roman" w:cs="Times New Roman"/>
          <w:sz w:val="24"/>
          <w:szCs w:val="24"/>
        </w:rPr>
        <w:t>, R. E., and J. D. Long. 2013. Ephemeral macroalgae display spatial variation in relative palatability. Journal of Experimental Marine Biology and Ecology 440:233–237.</w:t>
      </w:r>
    </w:p>
    <w:p w14:paraId="0D92419D"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lastRenderedPageBreak/>
        <w:t>Dugan, J. E., D. M. Hubbard, M. D. McCrary, and M. O. Pierson. 2003. The response of macrofauna communities and shorebirds to macrophyte wrack subsidies on exposed sandy beaches of southern California. Estuarine, Coastal and Shelf Science 58:25–40.</w:t>
      </w:r>
    </w:p>
    <w:p w14:paraId="3EEBE2FA"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Duggins</w:t>
      </w:r>
      <w:proofErr w:type="spellEnd"/>
      <w:r w:rsidRPr="00707D14">
        <w:rPr>
          <w:rFonts w:ascii="Times New Roman" w:hAnsi="Times New Roman" w:cs="Times New Roman"/>
          <w:sz w:val="24"/>
          <w:szCs w:val="24"/>
        </w:rPr>
        <w:t xml:space="preserve">, D. O., C. A. </w:t>
      </w:r>
      <w:proofErr w:type="spellStart"/>
      <w:r w:rsidRPr="00707D14">
        <w:rPr>
          <w:rFonts w:ascii="Times New Roman" w:hAnsi="Times New Roman" w:cs="Times New Roman"/>
          <w:sz w:val="24"/>
          <w:szCs w:val="24"/>
        </w:rPr>
        <w:t>Simenstad</w:t>
      </w:r>
      <w:proofErr w:type="spellEnd"/>
      <w:r w:rsidRPr="00707D14">
        <w:rPr>
          <w:rFonts w:ascii="Times New Roman" w:hAnsi="Times New Roman" w:cs="Times New Roman"/>
          <w:sz w:val="24"/>
          <w:szCs w:val="24"/>
        </w:rPr>
        <w:t>, and J. A. Estes. 1989. Magnification of secondary production by kelp detritus in coastal marine ecosystems. Science 245:170–173.</w:t>
      </w:r>
    </w:p>
    <w:p w14:paraId="7A6F5A79"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Frost, P. C., M. A. Evans‐White, Z. V. Finkel, T. C. Jensen, and V. </w:t>
      </w:r>
      <w:proofErr w:type="spellStart"/>
      <w:r w:rsidRPr="00707D14">
        <w:rPr>
          <w:rFonts w:ascii="Times New Roman" w:hAnsi="Times New Roman" w:cs="Times New Roman"/>
          <w:sz w:val="24"/>
          <w:szCs w:val="24"/>
        </w:rPr>
        <w:t>Matzek</w:t>
      </w:r>
      <w:proofErr w:type="spellEnd"/>
      <w:r w:rsidRPr="00707D14">
        <w:rPr>
          <w:rFonts w:ascii="Times New Roman" w:hAnsi="Times New Roman" w:cs="Times New Roman"/>
          <w:sz w:val="24"/>
          <w:szCs w:val="24"/>
        </w:rPr>
        <w:t>. 2005. Are you what you eat? Physiological constraints on organismal stoichiometry in an elementally imbalanced world. Oikos 109:18–28.</w:t>
      </w:r>
    </w:p>
    <w:p w14:paraId="1CEEC301"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Gholz</w:t>
      </w:r>
      <w:proofErr w:type="spellEnd"/>
      <w:r w:rsidRPr="00707D14">
        <w:rPr>
          <w:rFonts w:ascii="Times New Roman" w:hAnsi="Times New Roman" w:cs="Times New Roman"/>
          <w:sz w:val="24"/>
          <w:szCs w:val="24"/>
        </w:rPr>
        <w:t xml:space="preserve">, H. L., D. A. </w:t>
      </w:r>
      <w:proofErr w:type="spellStart"/>
      <w:r w:rsidRPr="00707D14">
        <w:rPr>
          <w:rFonts w:ascii="Times New Roman" w:hAnsi="Times New Roman" w:cs="Times New Roman"/>
          <w:sz w:val="24"/>
          <w:szCs w:val="24"/>
        </w:rPr>
        <w:t>Wedin</w:t>
      </w:r>
      <w:proofErr w:type="spellEnd"/>
      <w:r w:rsidRPr="00707D14">
        <w:rPr>
          <w:rFonts w:ascii="Times New Roman" w:hAnsi="Times New Roman" w:cs="Times New Roman"/>
          <w:sz w:val="24"/>
          <w:szCs w:val="24"/>
        </w:rPr>
        <w:t>, S. M. Smitherman, M. E. Harmon, and W. J. Parton. 2000. Long-term dynamics of pine and hardwood litter in contrasting environments: toward a global model of decomposition: Long-term decomposition. Global Change Biology 6:751–765.</w:t>
      </w:r>
    </w:p>
    <w:p w14:paraId="0EBBB856"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Graham, S., B. Hong, S. Mutschler, B. Saunders, and J. </w:t>
      </w:r>
      <w:proofErr w:type="spellStart"/>
      <w:r w:rsidRPr="00707D14">
        <w:rPr>
          <w:rFonts w:ascii="Times New Roman" w:hAnsi="Times New Roman" w:cs="Times New Roman"/>
          <w:sz w:val="24"/>
          <w:szCs w:val="24"/>
        </w:rPr>
        <w:t>Bredvik</w:t>
      </w:r>
      <w:proofErr w:type="spellEnd"/>
      <w:r w:rsidRPr="00707D14">
        <w:rPr>
          <w:rFonts w:ascii="Times New Roman" w:hAnsi="Times New Roman" w:cs="Times New Roman"/>
          <w:sz w:val="24"/>
          <w:szCs w:val="24"/>
        </w:rPr>
        <w:t>. 2018. Changes in Abundance of Silvetia compressa at San Clemente Island before and during the 2015–2016 El Niño. Western North American Naturalist 78:605.</w:t>
      </w:r>
    </w:p>
    <w:p w14:paraId="529B6CD8"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Gratton, C., J. Donaldson, and M. J. V. </w:t>
      </w:r>
      <w:proofErr w:type="spellStart"/>
      <w:r w:rsidRPr="00707D14">
        <w:rPr>
          <w:rFonts w:ascii="Times New Roman" w:hAnsi="Times New Roman" w:cs="Times New Roman"/>
          <w:sz w:val="24"/>
          <w:szCs w:val="24"/>
        </w:rPr>
        <w:t>Zanden</w:t>
      </w:r>
      <w:proofErr w:type="spellEnd"/>
      <w:r w:rsidRPr="00707D14">
        <w:rPr>
          <w:rFonts w:ascii="Times New Roman" w:hAnsi="Times New Roman" w:cs="Times New Roman"/>
          <w:sz w:val="24"/>
          <w:szCs w:val="24"/>
        </w:rPr>
        <w:t>. 2008. Ecosystem linkages between lakes and the surrounding terrestrial landscape in northeast Iceland. Ecosystems 11:764–774.</w:t>
      </w:r>
    </w:p>
    <w:p w14:paraId="2FAB7DC0"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Greig, H. S., P. </w:t>
      </w:r>
      <w:proofErr w:type="spellStart"/>
      <w:r w:rsidRPr="00707D14">
        <w:rPr>
          <w:rFonts w:ascii="Times New Roman" w:hAnsi="Times New Roman" w:cs="Times New Roman"/>
          <w:sz w:val="24"/>
          <w:szCs w:val="24"/>
        </w:rPr>
        <w:t>Kratina</w:t>
      </w:r>
      <w:proofErr w:type="spellEnd"/>
      <w:r w:rsidRPr="00707D14">
        <w:rPr>
          <w:rFonts w:ascii="Times New Roman" w:hAnsi="Times New Roman" w:cs="Times New Roman"/>
          <w:sz w:val="24"/>
          <w:szCs w:val="24"/>
        </w:rPr>
        <w:t xml:space="preserve">, P. L. Thompson, W. J. </w:t>
      </w:r>
      <w:proofErr w:type="spellStart"/>
      <w:r w:rsidRPr="00707D14">
        <w:rPr>
          <w:rFonts w:ascii="Times New Roman" w:hAnsi="Times New Roman" w:cs="Times New Roman"/>
          <w:sz w:val="24"/>
          <w:szCs w:val="24"/>
        </w:rPr>
        <w:t>Palen</w:t>
      </w:r>
      <w:proofErr w:type="spellEnd"/>
      <w:r w:rsidRPr="00707D14">
        <w:rPr>
          <w:rFonts w:ascii="Times New Roman" w:hAnsi="Times New Roman" w:cs="Times New Roman"/>
          <w:sz w:val="24"/>
          <w:szCs w:val="24"/>
        </w:rPr>
        <w:t xml:space="preserve">, J. S. Richardson, and J. B. </w:t>
      </w:r>
      <w:proofErr w:type="spellStart"/>
      <w:r w:rsidRPr="00707D14">
        <w:rPr>
          <w:rFonts w:ascii="Times New Roman" w:hAnsi="Times New Roman" w:cs="Times New Roman"/>
          <w:sz w:val="24"/>
          <w:szCs w:val="24"/>
        </w:rPr>
        <w:t>Shurin</w:t>
      </w:r>
      <w:proofErr w:type="spellEnd"/>
      <w:r w:rsidRPr="00707D14">
        <w:rPr>
          <w:rFonts w:ascii="Times New Roman" w:hAnsi="Times New Roman" w:cs="Times New Roman"/>
          <w:sz w:val="24"/>
          <w:szCs w:val="24"/>
        </w:rPr>
        <w:t>. 2012. Warming, eutrophication, and predator loss amplify subsidies between aquatic and terrestrial ecosystems. Global Change Biology 18:504–514.</w:t>
      </w:r>
    </w:p>
    <w:p w14:paraId="6103FC13"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Hayes, W. B. 1974. Sand-beach energetics: Importance of the isopod </w:t>
      </w:r>
      <w:proofErr w:type="spellStart"/>
      <w:r w:rsidRPr="00707D14">
        <w:rPr>
          <w:rFonts w:ascii="Times New Roman" w:hAnsi="Times New Roman" w:cs="Times New Roman"/>
          <w:sz w:val="24"/>
          <w:szCs w:val="24"/>
        </w:rPr>
        <w:t>Tylos</w:t>
      </w:r>
      <w:proofErr w:type="spellEnd"/>
      <w:r w:rsidRPr="00707D14">
        <w:rPr>
          <w:rFonts w:ascii="Times New Roman" w:hAnsi="Times New Roman" w:cs="Times New Roman"/>
          <w:sz w:val="24"/>
          <w:szCs w:val="24"/>
        </w:rPr>
        <w:t xml:space="preserve"> punctatus. Ecology 55:838–847.</w:t>
      </w:r>
    </w:p>
    <w:p w14:paraId="70EA501F"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Jefferies, R. L. 2000. Allochthonous inputs: Integrating population changes and food-web dynamics. Trends in Ecology and Evolution 15:19–24.</w:t>
      </w:r>
    </w:p>
    <w:p w14:paraId="6810B2B1"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lastRenderedPageBreak/>
        <w:t>Kappes</w:t>
      </w:r>
      <w:proofErr w:type="spellEnd"/>
      <w:r w:rsidRPr="00707D14">
        <w:rPr>
          <w:rFonts w:ascii="Times New Roman" w:hAnsi="Times New Roman" w:cs="Times New Roman"/>
          <w:sz w:val="24"/>
          <w:szCs w:val="24"/>
        </w:rPr>
        <w:t xml:space="preserve">, H., R. Lay, and W. </w:t>
      </w:r>
      <w:proofErr w:type="spellStart"/>
      <w:r w:rsidRPr="00707D14">
        <w:rPr>
          <w:rFonts w:ascii="Times New Roman" w:hAnsi="Times New Roman" w:cs="Times New Roman"/>
          <w:sz w:val="24"/>
          <w:szCs w:val="24"/>
        </w:rPr>
        <w:t>Topp</w:t>
      </w:r>
      <w:proofErr w:type="spellEnd"/>
      <w:r w:rsidRPr="00707D14">
        <w:rPr>
          <w:rFonts w:ascii="Times New Roman" w:hAnsi="Times New Roman" w:cs="Times New Roman"/>
          <w:sz w:val="24"/>
          <w:szCs w:val="24"/>
        </w:rPr>
        <w:t>. 2007. Changes in Different Trophic Levels of Litter-dwelling Macrofauna Associated with Giant Knotweed Invasion. Ecosystems 10:734–744.</w:t>
      </w:r>
    </w:p>
    <w:p w14:paraId="63A40CD6"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Kenner, M. C., and J. A. </w:t>
      </w:r>
      <w:proofErr w:type="spellStart"/>
      <w:r w:rsidRPr="00707D14">
        <w:rPr>
          <w:rFonts w:ascii="Times New Roman" w:hAnsi="Times New Roman" w:cs="Times New Roman"/>
          <w:sz w:val="24"/>
          <w:szCs w:val="24"/>
        </w:rPr>
        <w:t>Tomoleni</w:t>
      </w:r>
      <w:proofErr w:type="spellEnd"/>
      <w:r w:rsidRPr="00707D14">
        <w:rPr>
          <w:rFonts w:ascii="Times New Roman" w:hAnsi="Times New Roman" w:cs="Times New Roman"/>
          <w:sz w:val="24"/>
          <w:szCs w:val="24"/>
        </w:rPr>
        <w:t xml:space="preserve">. 2020. </w:t>
      </w:r>
      <w:proofErr w:type="gramStart"/>
      <w:r w:rsidRPr="00707D14">
        <w:rPr>
          <w:rFonts w:ascii="Times New Roman" w:hAnsi="Times New Roman" w:cs="Times New Roman"/>
          <w:sz w:val="24"/>
          <w:szCs w:val="24"/>
        </w:rPr>
        <w:t>Kelp forest</w:t>
      </w:r>
      <w:proofErr w:type="gramEnd"/>
      <w:r w:rsidRPr="00707D14">
        <w:rPr>
          <w:rFonts w:ascii="Times New Roman" w:hAnsi="Times New Roman" w:cs="Times New Roman"/>
          <w:sz w:val="24"/>
          <w:szCs w:val="24"/>
        </w:rPr>
        <w:t xml:space="preserve"> monitoring at Naval Base Ventura County, San Nicolas Island, California: Fall 2018 and spring 2019, fifth annual report. Open-File Report.</w:t>
      </w:r>
    </w:p>
    <w:p w14:paraId="278D5419"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Kenny, H. V., A. N. Wright, J. </w:t>
      </w:r>
      <w:proofErr w:type="spellStart"/>
      <w:r w:rsidRPr="00707D14">
        <w:rPr>
          <w:rFonts w:ascii="Times New Roman" w:hAnsi="Times New Roman" w:cs="Times New Roman"/>
          <w:sz w:val="24"/>
          <w:szCs w:val="24"/>
        </w:rPr>
        <w:t>Piovia</w:t>
      </w:r>
      <w:proofErr w:type="spellEnd"/>
      <w:r w:rsidRPr="00707D14">
        <w:rPr>
          <w:rFonts w:ascii="Times New Roman" w:hAnsi="Times New Roman" w:cs="Times New Roman"/>
          <w:sz w:val="24"/>
          <w:szCs w:val="24"/>
        </w:rPr>
        <w:t xml:space="preserve">-Scott, L. H. Yang, D. A. Spiller, and T. W. </w:t>
      </w:r>
      <w:proofErr w:type="spellStart"/>
      <w:r w:rsidRPr="00707D14">
        <w:rPr>
          <w:rFonts w:ascii="Times New Roman" w:hAnsi="Times New Roman" w:cs="Times New Roman"/>
          <w:sz w:val="24"/>
          <w:szCs w:val="24"/>
        </w:rPr>
        <w:t>Schoener</w:t>
      </w:r>
      <w:proofErr w:type="spellEnd"/>
      <w:r w:rsidRPr="00707D14">
        <w:rPr>
          <w:rFonts w:ascii="Times New Roman" w:hAnsi="Times New Roman" w:cs="Times New Roman"/>
          <w:sz w:val="24"/>
          <w:szCs w:val="24"/>
        </w:rPr>
        <w:t>. 2017. Marine subsidies change short-term foraging activity and habitat utilization of terrestrial lizards. Ecology and Evolution 7:10701–10709.</w:t>
      </w:r>
    </w:p>
    <w:p w14:paraId="73DFFB33"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Lachambre</w:t>
      </w:r>
      <w:proofErr w:type="spellEnd"/>
      <w:r w:rsidRPr="00707D14">
        <w:rPr>
          <w:rFonts w:ascii="Times New Roman" w:hAnsi="Times New Roman" w:cs="Times New Roman"/>
          <w:sz w:val="24"/>
          <w:szCs w:val="24"/>
        </w:rPr>
        <w:t xml:space="preserve">, S., S. </w:t>
      </w:r>
      <w:proofErr w:type="spellStart"/>
      <w:r w:rsidRPr="00707D14">
        <w:rPr>
          <w:rFonts w:ascii="Times New Roman" w:hAnsi="Times New Roman" w:cs="Times New Roman"/>
          <w:sz w:val="24"/>
          <w:szCs w:val="24"/>
        </w:rPr>
        <w:t>Huchette</w:t>
      </w:r>
      <w:proofErr w:type="spellEnd"/>
      <w:r w:rsidRPr="00707D14">
        <w:rPr>
          <w:rFonts w:ascii="Times New Roman" w:hAnsi="Times New Roman" w:cs="Times New Roman"/>
          <w:sz w:val="24"/>
          <w:szCs w:val="24"/>
        </w:rPr>
        <w:t xml:space="preserve">, R. Day, P. </w:t>
      </w:r>
      <w:proofErr w:type="spellStart"/>
      <w:r w:rsidRPr="00707D14">
        <w:rPr>
          <w:rFonts w:ascii="Times New Roman" w:hAnsi="Times New Roman" w:cs="Times New Roman"/>
          <w:sz w:val="24"/>
          <w:szCs w:val="24"/>
        </w:rPr>
        <w:t>Boudry</w:t>
      </w:r>
      <w:proofErr w:type="spellEnd"/>
      <w:r w:rsidRPr="00707D14">
        <w:rPr>
          <w:rFonts w:ascii="Times New Roman" w:hAnsi="Times New Roman" w:cs="Times New Roman"/>
          <w:sz w:val="24"/>
          <w:szCs w:val="24"/>
        </w:rPr>
        <w:t xml:space="preserve">, A. Rio-Cabello, T. </w:t>
      </w:r>
      <w:proofErr w:type="spellStart"/>
      <w:r w:rsidRPr="00707D14">
        <w:rPr>
          <w:rFonts w:ascii="Times New Roman" w:hAnsi="Times New Roman" w:cs="Times New Roman"/>
          <w:sz w:val="24"/>
          <w:szCs w:val="24"/>
        </w:rPr>
        <w:t>Fustec</w:t>
      </w:r>
      <w:proofErr w:type="spellEnd"/>
      <w:r w:rsidRPr="00707D14">
        <w:rPr>
          <w:rFonts w:ascii="Times New Roman" w:hAnsi="Times New Roman" w:cs="Times New Roman"/>
          <w:sz w:val="24"/>
          <w:szCs w:val="24"/>
        </w:rPr>
        <w:t xml:space="preserve">, and S. Roussel. 2017. Relationships between growth, survival, </w:t>
      </w:r>
      <w:proofErr w:type="gramStart"/>
      <w:r w:rsidRPr="00707D14">
        <w:rPr>
          <w:rFonts w:ascii="Times New Roman" w:hAnsi="Times New Roman" w:cs="Times New Roman"/>
          <w:sz w:val="24"/>
          <w:szCs w:val="24"/>
        </w:rPr>
        <w:t>physiology</w:t>
      </w:r>
      <w:proofErr w:type="gramEnd"/>
      <w:r w:rsidRPr="00707D14">
        <w:rPr>
          <w:rFonts w:ascii="Times New Roman" w:hAnsi="Times New Roman" w:cs="Times New Roman"/>
          <w:sz w:val="24"/>
          <w:szCs w:val="24"/>
        </w:rPr>
        <w:t xml:space="preserve"> and </w:t>
      </w:r>
      <w:proofErr w:type="spellStart"/>
      <w:r w:rsidRPr="00707D14">
        <w:rPr>
          <w:rFonts w:ascii="Times New Roman" w:hAnsi="Times New Roman" w:cs="Times New Roman"/>
          <w:sz w:val="24"/>
          <w:szCs w:val="24"/>
        </w:rPr>
        <w:t>behaviour</w:t>
      </w:r>
      <w:proofErr w:type="spellEnd"/>
      <w:r w:rsidRPr="00707D14">
        <w:rPr>
          <w:rFonts w:ascii="Times New Roman" w:hAnsi="Times New Roman" w:cs="Times New Roman"/>
          <w:sz w:val="24"/>
          <w:szCs w:val="24"/>
        </w:rPr>
        <w:t xml:space="preserve"> — A multi-criteria approach to </w:t>
      </w:r>
      <w:r w:rsidRPr="00707D14">
        <w:rPr>
          <w:rFonts w:ascii="Times New Roman" w:hAnsi="Times New Roman" w:cs="Times New Roman"/>
          <w:i/>
          <w:iCs/>
          <w:sz w:val="24"/>
          <w:szCs w:val="24"/>
        </w:rPr>
        <w:t xml:space="preserve">Haliotis </w:t>
      </w:r>
      <w:proofErr w:type="spellStart"/>
      <w:r w:rsidRPr="00707D14">
        <w:rPr>
          <w:rFonts w:ascii="Times New Roman" w:hAnsi="Times New Roman" w:cs="Times New Roman"/>
          <w:i/>
          <w:iCs/>
          <w:sz w:val="24"/>
          <w:szCs w:val="24"/>
        </w:rPr>
        <w:t>tuberculata</w:t>
      </w:r>
      <w:proofErr w:type="spellEnd"/>
      <w:r w:rsidRPr="00707D14">
        <w:rPr>
          <w:rFonts w:ascii="Times New Roman" w:hAnsi="Times New Roman" w:cs="Times New Roman"/>
          <w:sz w:val="24"/>
          <w:szCs w:val="24"/>
        </w:rPr>
        <w:t xml:space="preserve"> phenotypic traits. Aquaculture 467:190–197.</w:t>
      </w:r>
    </w:p>
    <w:p w14:paraId="72B4D59A"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Lapointe, B. E., J. M. Burkholder, and K. L. Van Alstyne. 2018. Harmful macroalgal blooms in a changing world: Causes, impacts, and management. Pages 515–560 in S. E. Shumway, J. M. Burkholder, and S. L. Morton, editors. Harmful Algal Blooms. First edition. Wiley.</w:t>
      </w:r>
    </w:p>
    <w:p w14:paraId="1E735B60"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Larrañaga</w:t>
      </w:r>
      <w:proofErr w:type="spellEnd"/>
      <w:r w:rsidRPr="00707D14">
        <w:rPr>
          <w:rFonts w:ascii="Times New Roman" w:hAnsi="Times New Roman" w:cs="Times New Roman"/>
          <w:sz w:val="24"/>
          <w:szCs w:val="24"/>
        </w:rPr>
        <w:t xml:space="preserve">, A., I. de Guzmán, and L. </w:t>
      </w:r>
      <w:proofErr w:type="spellStart"/>
      <w:r w:rsidRPr="00707D14">
        <w:rPr>
          <w:rFonts w:ascii="Times New Roman" w:hAnsi="Times New Roman" w:cs="Times New Roman"/>
          <w:sz w:val="24"/>
          <w:szCs w:val="24"/>
        </w:rPr>
        <w:t>Solagaistua</w:t>
      </w:r>
      <w:proofErr w:type="spellEnd"/>
      <w:r w:rsidRPr="00707D14">
        <w:rPr>
          <w:rFonts w:ascii="Times New Roman" w:hAnsi="Times New Roman" w:cs="Times New Roman"/>
          <w:sz w:val="24"/>
          <w:szCs w:val="24"/>
        </w:rPr>
        <w:t xml:space="preserve">. 2020. A small supply of </w:t>
      </w:r>
      <w:proofErr w:type="gramStart"/>
      <w:r w:rsidRPr="00707D14">
        <w:rPr>
          <w:rFonts w:ascii="Times New Roman" w:hAnsi="Times New Roman" w:cs="Times New Roman"/>
          <w:sz w:val="24"/>
          <w:szCs w:val="24"/>
        </w:rPr>
        <w:t>high quality</w:t>
      </w:r>
      <w:proofErr w:type="gramEnd"/>
      <w:r w:rsidRPr="00707D14">
        <w:rPr>
          <w:rFonts w:ascii="Times New Roman" w:hAnsi="Times New Roman" w:cs="Times New Roman"/>
          <w:sz w:val="24"/>
          <w:szCs w:val="24"/>
        </w:rPr>
        <w:t xml:space="preserve"> detritus stimulates the consumption of low quality materials, but creates subtle effects on the performance of the consumer. Science of The Total Environment 726:138397.</w:t>
      </w:r>
    </w:p>
    <w:p w14:paraId="4A85310A"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Layton, C., M. A. Coleman, E. M. </w:t>
      </w:r>
      <w:proofErr w:type="spellStart"/>
      <w:r w:rsidRPr="00707D14">
        <w:rPr>
          <w:rFonts w:ascii="Times New Roman" w:hAnsi="Times New Roman" w:cs="Times New Roman"/>
          <w:sz w:val="24"/>
          <w:szCs w:val="24"/>
        </w:rPr>
        <w:t>Marzinelli</w:t>
      </w:r>
      <w:proofErr w:type="spellEnd"/>
      <w:r w:rsidRPr="00707D14">
        <w:rPr>
          <w:rFonts w:ascii="Times New Roman" w:hAnsi="Times New Roman" w:cs="Times New Roman"/>
          <w:sz w:val="24"/>
          <w:szCs w:val="24"/>
        </w:rPr>
        <w:t xml:space="preserve">, P. D. Steinberg, S. E. Swearer, A. </w:t>
      </w:r>
      <w:proofErr w:type="spellStart"/>
      <w:r w:rsidRPr="00707D14">
        <w:rPr>
          <w:rFonts w:ascii="Times New Roman" w:hAnsi="Times New Roman" w:cs="Times New Roman"/>
          <w:sz w:val="24"/>
          <w:szCs w:val="24"/>
        </w:rPr>
        <w:t>Vergés</w:t>
      </w:r>
      <w:proofErr w:type="spellEnd"/>
      <w:r w:rsidRPr="00707D14">
        <w:rPr>
          <w:rFonts w:ascii="Times New Roman" w:hAnsi="Times New Roman" w:cs="Times New Roman"/>
          <w:sz w:val="24"/>
          <w:szCs w:val="24"/>
        </w:rPr>
        <w:t xml:space="preserve">, T. </w:t>
      </w:r>
      <w:proofErr w:type="spellStart"/>
      <w:r w:rsidRPr="00707D14">
        <w:rPr>
          <w:rFonts w:ascii="Times New Roman" w:hAnsi="Times New Roman" w:cs="Times New Roman"/>
          <w:sz w:val="24"/>
          <w:szCs w:val="24"/>
        </w:rPr>
        <w:t>Wernberg</w:t>
      </w:r>
      <w:proofErr w:type="spellEnd"/>
      <w:r w:rsidRPr="00707D14">
        <w:rPr>
          <w:rFonts w:ascii="Times New Roman" w:hAnsi="Times New Roman" w:cs="Times New Roman"/>
          <w:sz w:val="24"/>
          <w:szCs w:val="24"/>
        </w:rPr>
        <w:t>, and C. R. Johnson. 2020. Kelp Forest Restoration in Australia. Frontiers in Marine Science 7:74.</w:t>
      </w:r>
    </w:p>
    <w:p w14:paraId="72B72B31"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Leighton, D., and R. A. </w:t>
      </w:r>
      <w:proofErr w:type="spellStart"/>
      <w:r w:rsidRPr="00707D14">
        <w:rPr>
          <w:rFonts w:ascii="Times New Roman" w:hAnsi="Times New Roman" w:cs="Times New Roman"/>
          <w:sz w:val="24"/>
          <w:szCs w:val="24"/>
        </w:rPr>
        <w:t>Boolootian</w:t>
      </w:r>
      <w:proofErr w:type="spellEnd"/>
      <w:r w:rsidRPr="00707D14">
        <w:rPr>
          <w:rFonts w:ascii="Times New Roman" w:hAnsi="Times New Roman" w:cs="Times New Roman"/>
          <w:sz w:val="24"/>
          <w:szCs w:val="24"/>
        </w:rPr>
        <w:t xml:space="preserve">. 1963. Diet and growth in the Black abalone, </w:t>
      </w:r>
      <w:r w:rsidRPr="00707D14">
        <w:rPr>
          <w:rFonts w:ascii="Times New Roman" w:hAnsi="Times New Roman" w:cs="Times New Roman"/>
          <w:i/>
          <w:iCs/>
          <w:sz w:val="24"/>
          <w:szCs w:val="24"/>
        </w:rPr>
        <w:t xml:space="preserve">Haliotis </w:t>
      </w:r>
      <w:proofErr w:type="spellStart"/>
      <w:r w:rsidRPr="00707D14">
        <w:rPr>
          <w:rFonts w:ascii="Times New Roman" w:hAnsi="Times New Roman" w:cs="Times New Roman"/>
          <w:i/>
          <w:iCs/>
          <w:sz w:val="24"/>
          <w:szCs w:val="24"/>
        </w:rPr>
        <w:t>cracherodii</w:t>
      </w:r>
      <w:proofErr w:type="spellEnd"/>
      <w:r w:rsidRPr="00707D14">
        <w:rPr>
          <w:rFonts w:ascii="Times New Roman" w:hAnsi="Times New Roman" w:cs="Times New Roman"/>
          <w:sz w:val="24"/>
          <w:szCs w:val="24"/>
        </w:rPr>
        <w:t>. Ecology 44:227–238.</w:t>
      </w:r>
    </w:p>
    <w:p w14:paraId="7800D97A"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lastRenderedPageBreak/>
        <w:t xml:space="preserve">Levin, L. A., C. </w:t>
      </w:r>
      <w:proofErr w:type="spellStart"/>
      <w:r w:rsidRPr="00707D14">
        <w:rPr>
          <w:rFonts w:ascii="Times New Roman" w:hAnsi="Times New Roman" w:cs="Times New Roman"/>
          <w:sz w:val="24"/>
          <w:szCs w:val="24"/>
        </w:rPr>
        <w:t>Neira</w:t>
      </w:r>
      <w:proofErr w:type="spellEnd"/>
      <w:r w:rsidRPr="00707D14">
        <w:rPr>
          <w:rFonts w:ascii="Times New Roman" w:hAnsi="Times New Roman" w:cs="Times New Roman"/>
          <w:sz w:val="24"/>
          <w:szCs w:val="24"/>
        </w:rPr>
        <w:t xml:space="preserve">, and E. D. </w:t>
      </w:r>
      <w:proofErr w:type="spellStart"/>
      <w:r w:rsidRPr="00707D14">
        <w:rPr>
          <w:rFonts w:ascii="Times New Roman" w:hAnsi="Times New Roman" w:cs="Times New Roman"/>
          <w:sz w:val="24"/>
          <w:szCs w:val="24"/>
        </w:rPr>
        <w:t>Grosholz</w:t>
      </w:r>
      <w:proofErr w:type="spellEnd"/>
      <w:r w:rsidRPr="00707D14">
        <w:rPr>
          <w:rFonts w:ascii="Times New Roman" w:hAnsi="Times New Roman" w:cs="Times New Roman"/>
          <w:sz w:val="24"/>
          <w:szCs w:val="24"/>
        </w:rPr>
        <w:t>. 2006. Invasive cordgrass modifies wetland trophic function. Ecology 87:419–432.</w:t>
      </w:r>
    </w:p>
    <w:p w14:paraId="53A42610"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Maggi, E., L. Benedetti‐Cecchi, A. Castelli, E. </w:t>
      </w:r>
      <w:proofErr w:type="spellStart"/>
      <w:r w:rsidRPr="00707D14">
        <w:rPr>
          <w:rFonts w:ascii="Times New Roman" w:hAnsi="Times New Roman" w:cs="Times New Roman"/>
          <w:sz w:val="24"/>
          <w:szCs w:val="24"/>
        </w:rPr>
        <w:t>Chatzinikolaou</w:t>
      </w:r>
      <w:proofErr w:type="spellEnd"/>
      <w:r w:rsidRPr="00707D14">
        <w:rPr>
          <w:rFonts w:ascii="Times New Roman" w:hAnsi="Times New Roman" w:cs="Times New Roman"/>
          <w:sz w:val="24"/>
          <w:szCs w:val="24"/>
        </w:rPr>
        <w:t xml:space="preserve">, T. P. Crowe, G. </w:t>
      </w:r>
      <w:proofErr w:type="spellStart"/>
      <w:r w:rsidRPr="00707D14">
        <w:rPr>
          <w:rFonts w:ascii="Times New Roman" w:hAnsi="Times New Roman" w:cs="Times New Roman"/>
          <w:sz w:val="24"/>
          <w:szCs w:val="24"/>
        </w:rPr>
        <w:t>Ghedini</w:t>
      </w:r>
      <w:proofErr w:type="spellEnd"/>
      <w:r w:rsidRPr="00707D14">
        <w:rPr>
          <w:rFonts w:ascii="Times New Roman" w:hAnsi="Times New Roman" w:cs="Times New Roman"/>
          <w:sz w:val="24"/>
          <w:szCs w:val="24"/>
        </w:rPr>
        <w:t xml:space="preserve">, J. Kotta, D. A. Lyons, C. </w:t>
      </w:r>
      <w:proofErr w:type="spellStart"/>
      <w:r w:rsidRPr="00707D14">
        <w:rPr>
          <w:rFonts w:ascii="Times New Roman" w:hAnsi="Times New Roman" w:cs="Times New Roman"/>
          <w:sz w:val="24"/>
          <w:szCs w:val="24"/>
        </w:rPr>
        <w:t>Ravaglioli</w:t>
      </w:r>
      <w:proofErr w:type="spellEnd"/>
      <w:r w:rsidRPr="00707D14">
        <w:rPr>
          <w:rFonts w:ascii="Times New Roman" w:hAnsi="Times New Roman" w:cs="Times New Roman"/>
          <w:sz w:val="24"/>
          <w:szCs w:val="24"/>
        </w:rPr>
        <w:t xml:space="preserve">, G. </w:t>
      </w:r>
      <w:proofErr w:type="spellStart"/>
      <w:r w:rsidRPr="00707D14">
        <w:rPr>
          <w:rFonts w:ascii="Times New Roman" w:hAnsi="Times New Roman" w:cs="Times New Roman"/>
          <w:sz w:val="24"/>
          <w:szCs w:val="24"/>
        </w:rPr>
        <w:t>Rilov</w:t>
      </w:r>
      <w:proofErr w:type="spellEnd"/>
      <w:r w:rsidRPr="00707D14">
        <w:rPr>
          <w:rFonts w:ascii="Times New Roman" w:hAnsi="Times New Roman" w:cs="Times New Roman"/>
          <w:sz w:val="24"/>
          <w:szCs w:val="24"/>
        </w:rPr>
        <w:t xml:space="preserve">, L. </w:t>
      </w:r>
      <w:proofErr w:type="spellStart"/>
      <w:r w:rsidRPr="00707D14">
        <w:rPr>
          <w:rFonts w:ascii="Times New Roman" w:hAnsi="Times New Roman" w:cs="Times New Roman"/>
          <w:sz w:val="24"/>
          <w:szCs w:val="24"/>
        </w:rPr>
        <w:t>Rindi</w:t>
      </w:r>
      <w:proofErr w:type="spellEnd"/>
      <w:r w:rsidRPr="00707D14">
        <w:rPr>
          <w:rFonts w:ascii="Times New Roman" w:hAnsi="Times New Roman" w:cs="Times New Roman"/>
          <w:sz w:val="24"/>
          <w:szCs w:val="24"/>
        </w:rPr>
        <w:t xml:space="preserve">, and F. </w:t>
      </w:r>
      <w:proofErr w:type="spellStart"/>
      <w:r w:rsidRPr="00707D14">
        <w:rPr>
          <w:rFonts w:ascii="Times New Roman" w:hAnsi="Times New Roman" w:cs="Times New Roman"/>
          <w:sz w:val="24"/>
          <w:szCs w:val="24"/>
        </w:rPr>
        <w:t>Bulleri</w:t>
      </w:r>
      <w:proofErr w:type="spellEnd"/>
      <w:r w:rsidRPr="00707D14">
        <w:rPr>
          <w:rFonts w:ascii="Times New Roman" w:hAnsi="Times New Roman" w:cs="Times New Roman"/>
          <w:sz w:val="24"/>
          <w:szCs w:val="24"/>
        </w:rPr>
        <w:t>. 2015. Ecological impacts of invading seaweeds: a meta‐analysis of their effects at different trophic levels. Diversity and Distributions 21:1–12.</w:t>
      </w:r>
    </w:p>
    <w:p w14:paraId="5B5520AF"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Marks, L. M., D. C. Reed, and S. J. Holbrook. 2020. Niche Complementarity and Resistance to Grazing Promote the Invasion Success of </w:t>
      </w:r>
      <w:r w:rsidRPr="00707D14">
        <w:rPr>
          <w:rFonts w:ascii="Times New Roman" w:hAnsi="Times New Roman" w:cs="Times New Roman"/>
          <w:i/>
          <w:iCs/>
          <w:sz w:val="24"/>
          <w:szCs w:val="24"/>
        </w:rPr>
        <w:t>Sargassum horneri</w:t>
      </w:r>
      <w:r w:rsidRPr="00707D14">
        <w:rPr>
          <w:rFonts w:ascii="Times New Roman" w:hAnsi="Times New Roman" w:cs="Times New Roman"/>
          <w:sz w:val="24"/>
          <w:szCs w:val="24"/>
        </w:rPr>
        <w:t xml:space="preserve"> in North America. Diversity 12:54.</w:t>
      </w:r>
    </w:p>
    <w:p w14:paraId="6BD3B07D"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Marks, L., P. Salinas-Ruiz, D. Reed, S. Holbrook, C. Culver, J. Engle, D. Kushner, J. </w:t>
      </w:r>
      <w:proofErr w:type="spellStart"/>
      <w:r w:rsidRPr="00707D14">
        <w:rPr>
          <w:rFonts w:ascii="Times New Roman" w:hAnsi="Times New Roman" w:cs="Times New Roman"/>
          <w:sz w:val="24"/>
          <w:szCs w:val="24"/>
        </w:rPr>
        <w:t>Caselle</w:t>
      </w:r>
      <w:proofErr w:type="spellEnd"/>
      <w:r w:rsidRPr="00707D14">
        <w:rPr>
          <w:rFonts w:ascii="Times New Roman" w:hAnsi="Times New Roman" w:cs="Times New Roman"/>
          <w:sz w:val="24"/>
          <w:szCs w:val="24"/>
        </w:rPr>
        <w:t xml:space="preserve">, J. </w:t>
      </w:r>
      <w:proofErr w:type="spellStart"/>
      <w:r w:rsidRPr="00707D14">
        <w:rPr>
          <w:rFonts w:ascii="Times New Roman" w:hAnsi="Times New Roman" w:cs="Times New Roman"/>
          <w:sz w:val="24"/>
          <w:szCs w:val="24"/>
        </w:rPr>
        <w:t>Freiwald</w:t>
      </w:r>
      <w:proofErr w:type="spellEnd"/>
      <w:r w:rsidRPr="00707D14">
        <w:rPr>
          <w:rFonts w:ascii="Times New Roman" w:hAnsi="Times New Roman" w:cs="Times New Roman"/>
          <w:sz w:val="24"/>
          <w:szCs w:val="24"/>
        </w:rPr>
        <w:t xml:space="preserve">, J. Williams, J. Smith, L. Aguilar-Rosas, and N. </w:t>
      </w:r>
      <w:proofErr w:type="spellStart"/>
      <w:r w:rsidRPr="00707D14">
        <w:rPr>
          <w:rFonts w:ascii="Times New Roman" w:hAnsi="Times New Roman" w:cs="Times New Roman"/>
          <w:sz w:val="24"/>
          <w:szCs w:val="24"/>
        </w:rPr>
        <w:t>Kaplanis</w:t>
      </w:r>
      <w:proofErr w:type="spellEnd"/>
      <w:r w:rsidRPr="00707D14">
        <w:rPr>
          <w:rFonts w:ascii="Times New Roman" w:hAnsi="Times New Roman" w:cs="Times New Roman"/>
          <w:sz w:val="24"/>
          <w:szCs w:val="24"/>
        </w:rPr>
        <w:t xml:space="preserve">. 2015. Range expansion of a non-native, invasive macroalga </w:t>
      </w:r>
      <w:r w:rsidRPr="00707D14">
        <w:rPr>
          <w:rFonts w:ascii="Times New Roman" w:hAnsi="Times New Roman" w:cs="Times New Roman"/>
          <w:i/>
          <w:iCs/>
          <w:sz w:val="24"/>
          <w:szCs w:val="24"/>
        </w:rPr>
        <w:t>Sargassum horneri</w:t>
      </w:r>
      <w:r w:rsidRPr="00707D14">
        <w:rPr>
          <w:rFonts w:ascii="Times New Roman" w:hAnsi="Times New Roman" w:cs="Times New Roman"/>
          <w:sz w:val="24"/>
          <w:szCs w:val="24"/>
        </w:rPr>
        <w:t xml:space="preserve"> (Turner) C. </w:t>
      </w:r>
      <w:proofErr w:type="spellStart"/>
      <w:r w:rsidRPr="00707D14">
        <w:rPr>
          <w:rFonts w:ascii="Times New Roman" w:hAnsi="Times New Roman" w:cs="Times New Roman"/>
          <w:sz w:val="24"/>
          <w:szCs w:val="24"/>
        </w:rPr>
        <w:t>Agardh</w:t>
      </w:r>
      <w:proofErr w:type="spellEnd"/>
      <w:r w:rsidRPr="00707D14">
        <w:rPr>
          <w:rFonts w:ascii="Times New Roman" w:hAnsi="Times New Roman" w:cs="Times New Roman"/>
          <w:sz w:val="24"/>
          <w:szCs w:val="24"/>
        </w:rPr>
        <w:t xml:space="preserve">, 1820 in the eastern Pacific. </w:t>
      </w:r>
      <w:proofErr w:type="spellStart"/>
      <w:r w:rsidRPr="00707D14">
        <w:rPr>
          <w:rFonts w:ascii="Times New Roman" w:hAnsi="Times New Roman" w:cs="Times New Roman"/>
          <w:sz w:val="24"/>
          <w:szCs w:val="24"/>
        </w:rPr>
        <w:t>BioInvasions</w:t>
      </w:r>
      <w:proofErr w:type="spellEnd"/>
      <w:r w:rsidRPr="00707D14">
        <w:rPr>
          <w:rFonts w:ascii="Times New Roman" w:hAnsi="Times New Roman" w:cs="Times New Roman"/>
          <w:sz w:val="24"/>
          <w:szCs w:val="24"/>
        </w:rPr>
        <w:t xml:space="preserve"> Records 4:243–248.</w:t>
      </w:r>
    </w:p>
    <w:p w14:paraId="3326A039"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McCary</w:t>
      </w:r>
      <w:proofErr w:type="spellEnd"/>
      <w:r w:rsidRPr="00707D14">
        <w:rPr>
          <w:rFonts w:ascii="Times New Roman" w:hAnsi="Times New Roman" w:cs="Times New Roman"/>
          <w:sz w:val="24"/>
          <w:szCs w:val="24"/>
        </w:rPr>
        <w:t xml:space="preserve">, M. A., R. Mores, M. A. </w:t>
      </w:r>
      <w:proofErr w:type="spellStart"/>
      <w:r w:rsidRPr="00707D14">
        <w:rPr>
          <w:rFonts w:ascii="Times New Roman" w:hAnsi="Times New Roman" w:cs="Times New Roman"/>
          <w:sz w:val="24"/>
          <w:szCs w:val="24"/>
        </w:rPr>
        <w:t>Farfan</w:t>
      </w:r>
      <w:proofErr w:type="spellEnd"/>
      <w:r w:rsidRPr="00707D14">
        <w:rPr>
          <w:rFonts w:ascii="Times New Roman" w:hAnsi="Times New Roman" w:cs="Times New Roman"/>
          <w:sz w:val="24"/>
          <w:szCs w:val="24"/>
        </w:rPr>
        <w:t>, and D. H. Wise. 2016. Invasive plants have different effects on trophic structure of green and brown food webs in terrestrial ecosystems: a meta-analysis. Ecology Letters 19:328–335.</w:t>
      </w:r>
    </w:p>
    <w:p w14:paraId="6BDD8B70"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Mews, M., M. Zimmer, and D. </w:t>
      </w:r>
      <w:proofErr w:type="spellStart"/>
      <w:r w:rsidRPr="00707D14">
        <w:rPr>
          <w:rFonts w:ascii="Times New Roman" w:hAnsi="Times New Roman" w:cs="Times New Roman"/>
          <w:sz w:val="24"/>
          <w:szCs w:val="24"/>
        </w:rPr>
        <w:t>Jelinski</w:t>
      </w:r>
      <w:proofErr w:type="spellEnd"/>
      <w:r w:rsidRPr="00707D14">
        <w:rPr>
          <w:rFonts w:ascii="Times New Roman" w:hAnsi="Times New Roman" w:cs="Times New Roman"/>
          <w:sz w:val="24"/>
          <w:szCs w:val="24"/>
        </w:rPr>
        <w:t>. 2006. Species-specific decomposition rates of beach-cast wrack in Barkley Sound, British Columbia, Canada. Marine Ecology Progress Series 328:155–160.</w:t>
      </w:r>
    </w:p>
    <w:p w14:paraId="2D3B34A2"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Miner, C. M., J. M. </w:t>
      </w:r>
      <w:proofErr w:type="spellStart"/>
      <w:r w:rsidRPr="00707D14">
        <w:rPr>
          <w:rFonts w:ascii="Times New Roman" w:hAnsi="Times New Roman" w:cs="Times New Roman"/>
          <w:sz w:val="24"/>
          <w:szCs w:val="24"/>
        </w:rPr>
        <w:t>Altstatt</w:t>
      </w:r>
      <w:proofErr w:type="spellEnd"/>
      <w:r w:rsidRPr="00707D14">
        <w:rPr>
          <w:rFonts w:ascii="Times New Roman" w:hAnsi="Times New Roman" w:cs="Times New Roman"/>
          <w:sz w:val="24"/>
          <w:szCs w:val="24"/>
        </w:rPr>
        <w:t xml:space="preserve">, P. T. Raimondi, and T. E. </w:t>
      </w:r>
      <w:proofErr w:type="spellStart"/>
      <w:r w:rsidRPr="00707D14">
        <w:rPr>
          <w:rFonts w:ascii="Times New Roman" w:hAnsi="Times New Roman" w:cs="Times New Roman"/>
          <w:sz w:val="24"/>
          <w:szCs w:val="24"/>
        </w:rPr>
        <w:t>Minchinton</w:t>
      </w:r>
      <w:proofErr w:type="spellEnd"/>
      <w:r w:rsidRPr="00707D14">
        <w:rPr>
          <w:rFonts w:ascii="Times New Roman" w:hAnsi="Times New Roman" w:cs="Times New Roman"/>
          <w:sz w:val="24"/>
          <w:szCs w:val="24"/>
        </w:rPr>
        <w:t>. 2006. Recruitment failure and shifts in community structure following mass mortality limit recovery prospects of black abalone. Marine Ecology Progress Series 32:107–117.</w:t>
      </w:r>
    </w:p>
    <w:p w14:paraId="535F08E3"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lastRenderedPageBreak/>
        <w:t xml:space="preserve">Moore, J. C., E. L. </w:t>
      </w:r>
      <w:proofErr w:type="spellStart"/>
      <w:r w:rsidRPr="00707D14">
        <w:rPr>
          <w:rFonts w:ascii="Times New Roman" w:hAnsi="Times New Roman" w:cs="Times New Roman"/>
          <w:sz w:val="24"/>
          <w:szCs w:val="24"/>
        </w:rPr>
        <w:t>Berlow</w:t>
      </w:r>
      <w:proofErr w:type="spellEnd"/>
      <w:r w:rsidRPr="00707D14">
        <w:rPr>
          <w:rFonts w:ascii="Times New Roman" w:hAnsi="Times New Roman" w:cs="Times New Roman"/>
          <w:sz w:val="24"/>
          <w:szCs w:val="24"/>
        </w:rPr>
        <w:t xml:space="preserve">, D. C. Coleman, P. C. de Ruiter, Q. Dong, A. Hastings, N. C. Johnson, K. S. McCann, K. Melville, P. J. Morin, K. </w:t>
      </w:r>
      <w:proofErr w:type="spellStart"/>
      <w:r w:rsidRPr="00707D14">
        <w:rPr>
          <w:rFonts w:ascii="Times New Roman" w:hAnsi="Times New Roman" w:cs="Times New Roman"/>
          <w:sz w:val="24"/>
          <w:szCs w:val="24"/>
        </w:rPr>
        <w:t>Nadelhoffer</w:t>
      </w:r>
      <w:proofErr w:type="spellEnd"/>
      <w:r w:rsidRPr="00707D14">
        <w:rPr>
          <w:rFonts w:ascii="Times New Roman" w:hAnsi="Times New Roman" w:cs="Times New Roman"/>
          <w:sz w:val="24"/>
          <w:szCs w:val="24"/>
        </w:rPr>
        <w:t xml:space="preserve">, A. D. Rosemond, D. M. Post, J. L. Sabo, K. M. Scow, M. J. </w:t>
      </w:r>
      <w:proofErr w:type="spellStart"/>
      <w:r w:rsidRPr="00707D14">
        <w:rPr>
          <w:rFonts w:ascii="Times New Roman" w:hAnsi="Times New Roman" w:cs="Times New Roman"/>
          <w:sz w:val="24"/>
          <w:szCs w:val="24"/>
        </w:rPr>
        <w:t>Vanni</w:t>
      </w:r>
      <w:proofErr w:type="spellEnd"/>
      <w:r w:rsidRPr="00707D14">
        <w:rPr>
          <w:rFonts w:ascii="Times New Roman" w:hAnsi="Times New Roman" w:cs="Times New Roman"/>
          <w:sz w:val="24"/>
          <w:szCs w:val="24"/>
        </w:rPr>
        <w:t xml:space="preserve">, and D. H. Wall. 2004. Detritus, trophic </w:t>
      </w:r>
      <w:proofErr w:type="gramStart"/>
      <w:r w:rsidRPr="00707D14">
        <w:rPr>
          <w:rFonts w:ascii="Times New Roman" w:hAnsi="Times New Roman" w:cs="Times New Roman"/>
          <w:sz w:val="24"/>
          <w:szCs w:val="24"/>
        </w:rPr>
        <w:t>dynamics</w:t>
      </w:r>
      <w:proofErr w:type="gramEnd"/>
      <w:r w:rsidRPr="00707D14">
        <w:rPr>
          <w:rFonts w:ascii="Times New Roman" w:hAnsi="Times New Roman" w:cs="Times New Roman"/>
          <w:sz w:val="24"/>
          <w:szCs w:val="24"/>
        </w:rPr>
        <w:t xml:space="preserve"> and biodiversity. Ecology Letters 7:584–600.</w:t>
      </w:r>
    </w:p>
    <w:p w14:paraId="7FE4C4BA"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Morris, R. H., D. P. Abbott, and E. C. </w:t>
      </w:r>
      <w:proofErr w:type="spellStart"/>
      <w:r w:rsidRPr="00707D14">
        <w:rPr>
          <w:rFonts w:ascii="Times New Roman" w:hAnsi="Times New Roman" w:cs="Times New Roman"/>
          <w:sz w:val="24"/>
          <w:szCs w:val="24"/>
        </w:rPr>
        <w:t>Haderlie</w:t>
      </w:r>
      <w:proofErr w:type="spellEnd"/>
      <w:r w:rsidRPr="00707D14">
        <w:rPr>
          <w:rFonts w:ascii="Times New Roman" w:hAnsi="Times New Roman" w:cs="Times New Roman"/>
          <w:sz w:val="24"/>
          <w:szCs w:val="24"/>
        </w:rPr>
        <w:t>. 1980. Intertidal Invertebrates of California. Stanford University Press.</w:t>
      </w:r>
    </w:p>
    <w:p w14:paraId="065C12BA"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Nakano, S., H. </w:t>
      </w:r>
      <w:proofErr w:type="spellStart"/>
      <w:r w:rsidRPr="00707D14">
        <w:rPr>
          <w:rFonts w:ascii="Times New Roman" w:hAnsi="Times New Roman" w:cs="Times New Roman"/>
          <w:sz w:val="24"/>
          <w:szCs w:val="24"/>
        </w:rPr>
        <w:t>Miyasaka</w:t>
      </w:r>
      <w:proofErr w:type="spellEnd"/>
      <w:r w:rsidRPr="00707D14">
        <w:rPr>
          <w:rFonts w:ascii="Times New Roman" w:hAnsi="Times New Roman" w:cs="Times New Roman"/>
          <w:sz w:val="24"/>
          <w:szCs w:val="24"/>
        </w:rPr>
        <w:t xml:space="preserve">, and N. </w:t>
      </w:r>
      <w:proofErr w:type="spellStart"/>
      <w:r w:rsidRPr="00707D14">
        <w:rPr>
          <w:rFonts w:ascii="Times New Roman" w:hAnsi="Times New Roman" w:cs="Times New Roman"/>
          <w:sz w:val="24"/>
          <w:szCs w:val="24"/>
        </w:rPr>
        <w:t>Kuhara</w:t>
      </w:r>
      <w:proofErr w:type="spellEnd"/>
      <w:r w:rsidRPr="00707D14">
        <w:rPr>
          <w:rFonts w:ascii="Times New Roman" w:hAnsi="Times New Roman" w:cs="Times New Roman"/>
          <w:sz w:val="24"/>
          <w:szCs w:val="24"/>
        </w:rPr>
        <w:t>. 1999. Terrestrial-aquatic linkages: Riparian arthropod inputs alter trophic cascades in a stream food web. Ecology 80:2435–2441.</w:t>
      </w:r>
    </w:p>
    <w:p w14:paraId="1547267D"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Nelson, M. M., D. L. Leighton, C. F. </w:t>
      </w:r>
      <w:proofErr w:type="spellStart"/>
      <w:r w:rsidRPr="00707D14">
        <w:rPr>
          <w:rFonts w:ascii="Times New Roman" w:hAnsi="Times New Roman" w:cs="Times New Roman"/>
          <w:sz w:val="24"/>
          <w:szCs w:val="24"/>
        </w:rPr>
        <w:t>Phleger</w:t>
      </w:r>
      <w:proofErr w:type="spellEnd"/>
      <w:r w:rsidRPr="00707D14">
        <w:rPr>
          <w:rFonts w:ascii="Times New Roman" w:hAnsi="Times New Roman" w:cs="Times New Roman"/>
          <w:sz w:val="24"/>
          <w:szCs w:val="24"/>
        </w:rPr>
        <w:t xml:space="preserve">, and P. D. Nichols. 2002. Comparison of growth and lipid composition in the green abalone, </w:t>
      </w:r>
      <w:r w:rsidRPr="00707D14">
        <w:rPr>
          <w:rFonts w:ascii="Times New Roman" w:hAnsi="Times New Roman" w:cs="Times New Roman"/>
          <w:i/>
          <w:iCs/>
          <w:sz w:val="24"/>
          <w:szCs w:val="24"/>
        </w:rPr>
        <w:t>Haliotis fulgens</w:t>
      </w:r>
      <w:r w:rsidRPr="00707D14">
        <w:rPr>
          <w:rFonts w:ascii="Times New Roman" w:hAnsi="Times New Roman" w:cs="Times New Roman"/>
          <w:sz w:val="24"/>
          <w:szCs w:val="24"/>
        </w:rPr>
        <w:t>, provided specific macroalgal diets. Comparative Biochemistry and Physiology Part B: Biochemistry and Molecular Biology 131:695–712.</w:t>
      </w:r>
    </w:p>
    <w:p w14:paraId="659C56BC"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Neutel</w:t>
      </w:r>
      <w:proofErr w:type="spellEnd"/>
      <w:r w:rsidRPr="00707D14">
        <w:rPr>
          <w:rFonts w:ascii="Times New Roman" w:hAnsi="Times New Roman" w:cs="Times New Roman"/>
          <w:sz w:val="24"/>
          <w:szCs w:val="24"/>
        </w:rPr>
        <w:t xml:space="preserve">, A. M., J. B. T. M. </w:t>
      </w:r>
      <w:proofErr w:type="spellStart"/>
      <w:r w:rsidRPr="00707D14">
        <w:rPr>
          <w:rFonts w:ascii="Times New Roman" w:hAnsi="Times New Roman" w:cs="Times New Roman"/>
          <w:sz w:val="24"/>
          <w:szCs w:val="24"/>
        </w:rPr>
        <w:t>Roerdink</w:t>
      </w:r>
      <w:proofErr w:type="spellEnd"/>
      <w:r w:rsidRPr="00707D14">
        <w:rPr>
          <w:rFonts w:ascii="Times New Roman" w:hAnsi="Times New Roman" w:cs="Times New Roman"/>
          <w:sz w:val="24"/>
          <w:szCs w:val="24"/>
        </w:rPr>
        <w:t>, and P. C. de Ruiter. 1994. Global Stability of two-level detritus decomposer food chains. Journal of Theoretical Biology 171:351–353.</w:t>
      </w:r>
    </w:p>
    <w:p w14:paraId="39B85585"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Neuman, M., B. Tissot, and G.R. </w:t>
      </w:r>
      <w:proofErr w:type="spellStart"/>
      <w:r w:rsidRPr="00707D14">
        <w:rPr>
          <w:rFonts w:ascii="Times New Roman" w:hAnsi="Times New Roman" w:cs="Times New Roman"/>
          <w:sz w:val="24"/>
          <w:szCs w:val="24"/>
        </w:rPr>
        <w:t>VanBlaricom</w:t>
      </w:r>
      <w:proofErr w:type="spellEnd"/>
      <w:r w:rsidRPr="00707D14">
        <w:rPr>
          <w:rFonts w:ascii="Times New Roman" w:hAnsi="Times New Roman" w:cs="Times New Roman"/>
          <w:sz w:val="24"/>
          <w:szCs w:val="24"/>
        </w:rPr>
        <w:t>. 2010. Overall status and threats assessment of Black abalone (</w:t>
      </w:r>
      <w:r w:rsidRPr="00707D14">
        <w:rPr>
          <w:rFonts w:ascii="Times New Roman" w:hAnsi="Times New Roman" w:cs="Times New Roman"/>
          <w:i/>
          <w:iCs/>
          <w:sz w:val="24"/>
          <w:szCs w:val="24"/>
        </w:rPr>
        <w:t xml:space="preserve">Haliotis </w:t>
      </w:r>
      <w:proofErr w:type="spellStart"/>
      <w:r w:rsidRPr="00707D14">
        <w:rPr>
          <w:rFonts w:ascii="Times New Roman" w:hAnsi="Times New Roman" w:cs="Times New Roman"/>
          <w:i/>
          <w:iCs/>
          <w:sz w:val="24"/>
          <w:szCs w:val="24"/>
        </w:rPr>
        <w:t>cracherodii</w:t>
      </w:r>
      <w:proofErr w:type="spellEnd"/>
      <w:r w:rsidRPr="00707D14">
        <w:rPr>
          <w:rFonts w:ascii="Times New Roman" w:hAnsi="Times New Roman" w:cs="Times New Roman"/>
          <w:i/>
          <w:iCs/>
          <w:sz w:val="24"/>
          <w:szCs w:val="24"/>
        </w:rPr>
        <w:t xml:space="preserve"> </w:t>
      </w:r>
      <w:r w:rsidRPr="00707D14">
        <w:rPr>
          <w:rFonts w:ascii="Times New Roman" w:hAnsi="Times New Roman" w:cs="Times New Roman"/>
          <w:sz w:val="24"/>
          <w:szCs w:val="24"/>
        </w:rPr>
        <w:t>Leach, 1814) populations in California. Journal of Shellfish Research 29:577-586.</w:t>
      </w:r>
    </w:p>
    <w:p w14:paraId="6FB5A661"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Odum</w:t>
      </w:r>
      <w:proofErr w:type="spellEnd"/>
      <w:r w:rsidRPr="00707D14">
        <w:rPr>
          <w:rFonts w:ascii="Times New Roman" w:hAnsi="Times New Roman" w:cs="Times New Roman"/>
          <w:sz w:val="24"/>
          <w:szCs w:val="24"/>
        </w:rPr>
        <w:t>, E. P. 1969. The strategy of ecosystem development. Science 164:262–270.</w:t>
      </w:r>
    </w:p>
    <w:p w14:paraId="26BCD9FD"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Ostfeld</w:t>
      </w:r>
      <w:proofErr w:type="spellEnd"/>
      <w:r w:rsidRPr="00707D14">
        <w:rPr>
          <w:rFonts w:ascii="Times New Roman" w:hAnsi="Times New Roman" w:cs="Times New Roman"/>
          <w:sz w:val="24"/>
          <w:szCs w:val="24"/>
        </w:rPr>
        <w:t xml:space="preserve">, R. S., and F. </w:t>
      </w:r>
      <w:proofErr w:type="spellStart"/>
      <w:r w:rsidRPr="00707D14">
        <w:rPr>
          <w:rFonts w:ascii="Times New Roman" w:hAnsi="Times New Roman" w:cs="Times New Roman"/>
          <w:sz w:val="24"/>
          <w:szCs w:val="24"/>
        </w:rPr>
        <w:t>Keesing</w:t>
      </w:r>
      <w:proofErr w:type="spellEnd"/>
      <w:r w:rsidRPr="00707D14">
        <w:rPr>
          <w:rFonts w:ascii="Times New Roman" w:hAnsi="Times New Roman" w:cs="Times New Roman"/>
          <w:sz w:val="24"/>
          <w:szCs w:val="24"/>
        </w:rPr>
        <w:t>. 2000. Pulsed resources and community dynamics of consumers in terrestrial ecosystems. Trends in Ecology &amp; Evolution 15:232–237.</w:t>
      </w:r>
    </w:p>
    <w:p w14:paraId="36039767"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Papacostas</w:t>
      </w:r>
      <w:proofErr w:type="spellEnd"/>
      <w:r w:rsidRPr="00707D14">
        <w:rPr>
          <w:rFonts w:ascii="Times New Roman" w:hAnsi="Times New Roman" w:cs="Times New Roman"/>
          <w:sz w:val="24"/>
          <w:szCs w:val="24"/>
        </w:rPr>
        <w:t xml:space="preserve">, K. J., and A. L. Freestone. 2019. </w:t>
      </w:r>
      <w:proofErr w:type="gramStart"/>
      <w:r w:rsidRPr="00707D14">
        <w:rPr>
          <w:rFonts w:ascii="Times New Roman" w:hAnsi="Times New Roman" w:cs="Times New Roman"/>
          <w:sz w:val="24"/>
          <w:szCs w:val="24"/>
        </w:rPr>
        <w:t>Multi-trophic</w:t>
      </w:r>
      <w:proofErr w:type="gramEnd"/>
      <w:r w:rsidRPr="00707D14">
        <w:rPr>
          <w:rFonts w:ascii="Times New Roman" w:hAnsi="Times New Roman" w:cs="Times New Roman"/>
          <w:sz w:val="24"/>
          <w:szCs w:val="24"/>
        </w:rPr>
        <w:t xml:space="preserve"> native and non-native prey naïveté shape marine invasion success. PLOS ONE 14:e0221969.</w:t>
      </w:r>
    </w:p>
    <w:p w14:paraId="42D411C0"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lastRenderedPageBreak/>
        <w:t>Parker, J. D., and M. E. Hay. 2005. Biotic resistance to plant invasions? Native herbivores prefer non‐native plants. Ecology Letters 8:959–967.</w:t>
      </w:r>
    </w:p>
    <w:p w14:paraId="5CB9C997"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Piovia</w:t>
      </w:r>
      <w:proofErr w:type="spellEnd"/>
      <w:r w:rsidRPr="00707D14">
        <w:rPr>
          <w:rFonts w:ascii="Times New Roman" w:hAnsi="Times New Roman" w:cs="Times New Roman"/>
          <w:sz w:val="24"/>
          <w:szCs w:val="24"/>
        </w:rPr>
        <w:t xml:space="preserve">-Scott, J., D. A. Spiller, and T. W. </w:t>
      </w:r>
      <w:proofErr w:type="spellStart"/>
      <w:r w:rsidRPr="00707D14">
        <w:rPr>
          <w:rFonts w:ascii="Times New Roman" w:hAnsi="Times New Roman" w:cs="Times New Roman"/>
          <w:sz w:val="24"/>
          <w:szCs w:val="24"/>
        </w:rPr>
        <w:t>Schoener</w:t>
      </w:r>
      <w:proofErr w:type="spellEnd"/>
      <w:r w:rsidRPr="00707D14">
        <w:rPr>
          <w:rFonts w:ascii="Times New Roman" w:hAnsi="Times New Roman" w:cs="Times New Roman"/>
          <w:sz w:val="24"/>
          <w:szCs w:val="24"/>
        </w:rPr>
        <w:t>. 2011. Effects of experimental seaweed deposition on lizard and ant predation in an island food web. Science 331:461–463.</w:t>
      </w:r>
    </w:p>
    <w:p w14:paraId="5E7793B3"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Polis, G. A., W. B. Anderson, and R. D. Holt. 1997. Toward an integration of landscape and food web ecology: The dynamics of spatially subsidized food webs. Annual Review of Ecology and Systematics 28:289–316.</w:t>
      </w:r>
    </w:p>
    <w:p w14:paraId="2C6A1ECF"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Polis, G. A., and S. D. Hurd. 1996. Linking marine and terrestrial food webs: allochthonous input from the ocean supports high secondary productivity on small islands and coastal land communities. The American Naturalist 147:396–423.</w:t>
      </w:r>
    </w:p>
    <w:p w14:paraId="7E2CAA6F"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Polis, G. A., and D. R. Strong. 1996. Food web complexity and community dynamics. The American Naturalist 147:813–846.</w:t>
      </w:r>
    </w:p>
    <w:p w14:paraId="12937038"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Pugnaire</w:t>
      </w:r>
      <w:proofErr w:type="spellEnd"/>
      <w:r w:rsidRPr="00707D14">
        <w:rPr>
          <w:rFonts w:ascii="Times New Roman" w:hAnsi="Times New Roman" w:cs="Times New Roman"/>
          <w:sz w:val="24"/>
          <w:szCs w:val="24"/>
        </w:rPr>
        <w:t xml:space="preserve">, F. I., K. H. </w:t>
      </w:r>
      <w:proofErr w:type="spellStart"/>
      <w:r w:rsidRPr="00707D14">
        <w:rPr>
          <w:rFonts w:ascii="Times New Roman" w:hAnsi="Times New Roman" w:cs="Times New Roman"/>
          <w:sz w:val="24"/>
          <w:szCs w:val="24"/>
        </w:rPr>
        <w:t>Aares</w:t>
      </w:r>
      <w:proofErr w:type="spellEnd"/>
      <w:r w:rsidRPr="00707D14">
        <w:rPr>
          <w:rFonts w:ascii="Times New Roman" w:hAnsi="Times New Roman" w:cs="Times New Roman"/>
          <w:sz w:val="24"/>
          <w:szCs w:val="24"/>
        </w:rPr>
        <w:t xml:space="preserve">, M. </w:t>
      </w:r>
      <w:proofErr w:type="spellStart"/>
      <w:r w:rsidRPr="00707D14">
        <w:rPr>
          <w:rFonts w:ascii="Times New Roman" w:hAnsi="Times New Roman" w:cs="Times New Roman"/>
          <w:sz w:val="24"/>
          <w:szCs w:val="24"/>
        </w:rPr>
        <w:t>Alifriqui</w:t>
      </w:r>
      <w:proofErr w:type="spellEnd"/>
      <w:r w:rsidRPr="00707D14">
        <w:rPr>
          <w:rFonts w:ascii="Times New Roman" w:hAnsi="Times New Roman" w:cs="Times New Roman"/>
          <w:sz w:val="24"/>
          <w:szCs w:val="24"/>
        </w:rPr>
        <w:t xml:space="preserve">, K. A. </w:t>
      </w:r>
      <w:proofErr w:type="spellStart"/>
      <w:r w:rsidRPr="00707D14">
        <w:rPr>
          <w:rFonts w:ascii="Times New Roman" w:hAnsi="Times New Roman" w:cs="Times New Roman"/>
          <w:sz w:val="24"/>
          <w:szCs w:val="24"/>
        </w:rPr>
        <w:t>Bråthen</w:t>
      </w:r>
      <w:proofErr w:type="spellEnd"/>
      <w:r w:rsidRPr="00707D14">
        <w:rPr>
          <w:rFonts w:ascii="Times New Roman" w:hAnsi="Times New Roman" w:cs="Times New Roman"/>
          <w:sz w:val="24"/>
          <w:szCs w:val="24"/>
        </w:rPr>
        <w:t xml:space="preserve">, C. Kindler, C. </w:t>
      </w:r>
      <w:proofErr w:type="spellStart"/>
      <w:r w:rsidRPr="00707D14">
        <w:rPr>
          <w:rFonts w:ascii="Times New Roman" w:hAnsi="Times New Roman" w:cs="Times New Roman"/>
          <w:sz w:val="24"/>
          <w:szCs w:val="24"/>
        </w:rPr>
        <w:t>Schöb</w:t>
      </w:r>
      <w:proofErr w:type="spellEnd"/>
      <w:r w:rsidRPr="00707D14">
        <w:rPr>
          <w:rFonts w:ascii="Times New Roman" w:hAnsi="Times New Roman" w:cs="Times New Roman"/>
          <w:sz w:val="24"/>
          <w:szCs w:val="24"/>
        </w:rPr>
        <w:t>, and E. Manrique. 2023. Home-field advantage effects in litter decomposition is largely linked to litter quality. Soil Biology and Biochemistry 184:109069.</w:t>
      </w:r>
    </w:p>
    <w:p w14:paraId="3D44CC9E"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Raimondi, P., C. Wilson, R. Ambrose, J. Engle, and T. </w:t>
      </w:r>
      <w:proofErr w:type="spellStart"/>
      <w:r w:rsidRPr="00707D14">
        <w:rPr>
          <w:rFonts w:ascii="Times New Roman" w:hAnsi="Times New Roman" w:cs="Times New Roman"/>
          <w:sz w:val="24"/>
          <w:szCs w:val="24"/>
        </w:rPr>
        <w:t>Minchinton</w:t>
      </w:r>
      <w:proofErr w:type="spellEnd"/>
      <w:r w:rsidRPr="00707D14">
        <w:rPr>
          <w:rFonts w:ascii="Times New Roman" w:hAnsi="Times New Roman" w:cs="Times New Roman"/>
          <w:sz w:val="24"/>
          <w:szCs w:val="24"/>
        </w:rPr>
        <w:t>. 2002. Continued declines of black abalone along the coast of California: are mass mortalities related to El Niño events? Marine Ecology Progress Series 242:143–152.</w:t>
      </w:r>
    </w:p>
    <w:p w14:paraId="136A8CB0"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Rhoades, O. K., R. J. Best, and J. J. </w:t>
      </w:r>
      <w:proofErr w:type="spellStart"/>
      <w:r w:rsidRPr="00707D14">
        <w:rPr>
          <w:rFonts w:ascii="Times New Roman" w:hAnsi="Times New Roman" w:cs="Times New Roman"/>
          <w:sz w:val="24"/>
          <w:szCs w:val="24"/>
        </w:rPr>
        <w:t>Stachowicz</w:t>
      </w:r>
      <w:proofErr w:type="spellEnd"/>
      <w:r w:rsidRPr="00707D14">
        <w:rPr>
          <w:rFonts w:ascii="Times New Roman" w:hAnsi="Times New Roman" w:cs="Times New Roman"/>
          <w:sz w:val="24"/>
          <w:szCs w:val="24"/>
        </w:rPr>
        <w:t>. 2018. Assessing feeding preferences of a consumer guild: Partitioning variation among versus within species. The American Naturalist 192:287–300.</w:t>
      </w:r>
    </w:p>
    <w:p w14:paraId="79A3F3C2"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lastRenderedPageBreak/>
        <w:t>Rodil</w:t>
      </w:r>
      <w:proofErr w:type="spellEnd"/>
      <w:r w:rsidRPr="00707D14">
        <w:rPr>
          <w:rFonts w:ascii="Times New Roman" w:hAnsi="Times New Roman" w:cs="Times New Roman"/>
          <w:sz w:val="24"/>
          <w:szCs w:val="24"/>
        </w:rPr>
        <w:t xml:space="preserve">, I. F., C. </w:t>
      </w:r>
      <w:proofErr w:type="spellStart"/>
      <w:r w:rsidRPr="00707D14">
        <w:rPr>
          <w:rFonts w:ascii="Times New Roman" w:hAnsi="Times New Roman" w:cs="Times New Roman"/>
          <w:sz w:val="24"/>
          <w:szCs w:val="24"/>
        </w:rPr>
        <w:t>Olabarria</w:t>
      </w:r>
      <w:proofErr w:type="spellEnd"/>
      <w:r w:rsidRPr="00707D14">
        <w:rPr>
          <w:rFonts w:ascii="Times New Roman" w:hAnsi="Times New Roman" w:cs="Times New Roman"/>
          <w:sz w:val="24"/>
          <w:szCs w:val="24"/>
        </w:rPr>
        <w:t xml:space="preserve">, M. </w:t>
      </w:r>
      <w:proofErr w:type="spellStart"/>
      <w:r w:rsidRPr="00707D14">
        <w:rPr>
          <w:rFonts w:ascii="Times New Roman" w:hAnsi="Times New Roman" w:cs="Times New Roman"/>
          <w:sz w:val="24"/>
          <w:szCs w:val="24"/>
        </w:rPr>
        <w:t>Lastra</w:t>
      </w:r>
      <w:proofErr w:type="spellEnd"/>
      <w:r w:rsidRPr="00707D14">
        <w:rPr>
          <w:rFonts w:ascii="Times New Roman" w:hAnsi="Times New Roman" w:cs="Times New Roman"/>
          <w:sz w:val="24"/>
          <w:szCs w:val="24"/>
        </w:rPr>
        <w:t>, and J. López. 2008. Differential effects of native and invasive algal wrack on macrofaunal assemblages inhabiting exposed sandy beaches. Journal of Experimental Marine Biology and Ecology 358:1–13.</w:t>
      </w:r>
    </w:p>
    <w:p w14:paraId="21CB3FAE"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Rusterholz</w:t>
      </w:r>
      <w:proofErr w:type="spellEnd"/>
      <w:r w:rsidRPr="00707D14">
        <w:rPr>
          <w:rFonts w:ascii="Times New Roman" w:hAnsi="Times New Roman" w:cs="Times New Roman"/>
          <w:sz w:val="24"/>
          <w:szCs w:val="24"/>
        </w:rPr>
        <w:t xml:space="preserve">, H.-P., J.-A. </w:t>
      </w:r>
      <w:proofErr w:type="spellStart"/>
      <w:r w:rsidRPr="00707D14">
        <w:rPr>
          <w:rFonts w:ascii="Times New Roman" w:hAnsi="Times New Roman" w:cs="Times New Roman"/>
          <w:sz w:val="24"/>
          <w:szCs w:val="24"/>
        </w:rPr>
        <w:t>Salamon</w:t>
      </w:r>
      <w:proofErr w:type="spellEnd"/>
      <w:r w:rsidRPr="00707D14">
        <w:rPr>
          <w:rFonts w:ascii="Times New Roman" w:hAnsi="Times New Roman" w:cs="Times New Roman"/>
          <w:sz w:val="24"/>
          <w:szCs w:val="24"/>
        </w:rPr>
        <w:t xml:space="preserve">, R. </w:t>
      </w:r>
      <w:proofErr w:type="spellStart"/>
      <w:r w:rsidRPr="00707D14">
        <w:rPr>
          <w:rFonts w:ascii="Times New Roman" w:hAnsi="Times New Roman" w:cs="Times New Roman"/>
          <w:sz w:val="24"/>
          <w:szCs w:val="24"/>
        </w:rPr>
        <w:t>Ruckli</w:t>
      </w:r>
      <w:proofErr w:type="spellEnd"/>
      <w:r w:rsidRPr="00707D14">
        <w:rPr>
          <w:rFonts w:ascii="Times New Roman" w:hAnsi="Times New Roman" w:cs="Times New Roman"/>
          <w:sz w:val="24"/>
          <w:szCs w:val="24"/>
        </w:rPr>
        <w:t xml:space="preserve">, and B. Baur. 2014. Effects of the annual invasive plant </w:t>
      </w:r>
      <w:r w:rsidRPr="00707D14">
        <w:rPr>
          <w:rFonts w:ascii="Times New Roman" w:hAnsi="Times New Roman" w:cs="Times New Roman"/>
          <w:i/>
          <w:iCs/>
          <w:sz w:val="24"/>
          <w:szCs w:val="24"/>
        </w:rPr>
        <w:t xml:space="preserve">Impatiens </w:t>
      </w:r>
      <w:proofErr w:type="spellStart"/>
      <w:r w:rsidRPr="00707D14">
        <w:rPr>
          <w:rFonts w:ascii="Times New Roman" w:hAnsi="Times New Roman" w:cs="Times New Roman"/>
          <w:i/>
          <w:iCs/>
          <w:sz w:val="24"/>
          <w:szCs w:val="24"/>
        </w:rPr>
        <w:t>glandulifera</w:t>
      </w:r>
      <w:proofErr w:type="spellEnd"/>
      <w:r w:rsidRPr="00707D14">
        <w:rPr>
          <w:rFonts w:ascii="Times New Roman" w:hAnsi="Times New Roman" w:cs="Times New Roman"/>
          <w:sz w:val="24"/>
          <w:szCs w:val="24"/>
        </w:rPr>
        <w:t xml:space="preserve"> on the Collembola and Acari communities in a deciduous forest. </w:t>
      </w:r>
      <w:proofErr w:type="spellStart"/>
      <w:r w:rsidRPr="00707D14">
        <w:rPr>
          <w:rFonts w:ascii="Times New Roman" w:hAnsi="Times New Roman" w:cs="Times New Roman"/>
          <w:sz w:val="24"/>
          <w:szCs w:val="24"/>
        </w:rPr>
        <w:t>Pedobiologia</w:t>
      </w:r>
      <w:proofErr w:type="spellEnd"/>
      <w:r w:rsidRPr="00707D14">
        <w:rPr>
          <w:rFonts w:ascii="Times New Roman" w:hAnsi="Times New Roman" w:cs="Times New Roman"/>
          <w:sz w:val="24"/>
          <w:szCs w:val="24"/>
        </w:rPr>
        <w:t xml:space="preserve"> 57:285–291.</w:t>
      </w:r>
    </w:p>
    <w:p w14:paraId="0D56C6C3"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Sapper, S. A., and S. N. Murray. 2003. Variation in structure of the subcanopy assemblage associated with southern California populations of the intertidal rockweed </w:t>
      </w:r>
      <w:r w:rsidRPr="00707D14">
        <w:rPr>
          <w:rFonts w:ascii="Times New Roman" w:hAnsi="Times New Roman" w:cs="Times New Roman"/>
          <w:i/>
          <w:iCs/>
          <w:sz w:val="24"/>
          <w:szCs w:val="24"/>
        </w:rPr>
        <w:t>Silvetia compressa</w:t>
      </w:r>
      <w:r w:rsidRPr="00707D14">
        <w:rPr>
          <w:rFonts w:ascii="Times New Roman" w:hAnsi="Times New Roman" w:cs="Times New Roman"/>
          <w:sz w:val="24"/>
          <w:szCs w:val="24"/>
        </w:rPr>
        <w:t xml:space="preserve"> (</w:t>
      </w:r>
      <w:proofErr w:type="spellStart"/>
      <w:r w:rsidRPr="00707D14">
        <w:rPr>
          <w:rFonts w:ascii="Times New Roman" w:hAnsi="Times New Roman" w:cs="Times New Roman"/>
          <w:sz w:val="24"/>
          <w:szCs w:val="24"/>
        </w:rPr>
        <w:t>Fucales</w:t>
      </w:r>
      <w:proofErr w:type="spellEnd"/>
      <w:r w:rsidRPr="00707D14">
        <w:rPr>
          <w:rFonts w:ascii="Times New Roman" w:hAnsi="Times New Roman" w:cs="Times New Roman"/>
          <w:sz w:val="24"/>
          <w:szCs w:val="24"/>
        </w:rPr>
        <w:t>). Pacific Science 57:433–462.</w:t>
      </w:r>
    </w:p>
    <w:p w14:paraId="5513E46E"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Small, S. L., and M. S. Edwards. 2021. Thermal tolerance may slow, but not prevent, the spread of </w:t>
      </w:r>
      <w:r w:rsidRPr="00707D14">
        <w:rPr>
          <w:rFonts w:ascii="Times New Roman" w:hAnsi="Times New Roman" w:cs="Times New Roman"/>
          <w:i/>
          <w:iCs/>
          <w:sz w:val="24"/>
          <w:szCs w:val="24"/>
        </w:rPr>
        <w:t>Sargassum horneri</w:t>
      </w:r>
      <w:r w:rsidRPr="00707D14">
        <w:rPr>
          <w:rFonts w:ascii="Times New Roman" w:hAnsi="Times New Roman" w:cs="Times New Roman"/>
          <w:sz w:val="24"/>
          <w:szCs w:val="24"/>
        </w:rPr>
        <w:t xml:space="preserve"> (</w:t>
      </w:r>
      <w:proofErr w:type="spellStart"/>
      <w:r w:rsidRPr="00707D14">
        <w:rPr>
          <w:rFonts w:ascii="Times New Roman" w:hAnsi="Times New Roman" w:cs="Times New Roman"/>
          <w:sz w:val="24"/>
          <w:szCs w:val="24"/>
        </w:rPr>
        <w:t>Phaeophyceae</w:t>
      </w:r>
      <w:proofErr w:type="spellEnd"/>
      <w:r w:rsidRPr="00707D14">
        <w:rPr>
          <w:rFonts w:ascii="Times New Roman" w:hAnsi="Times New Roman" w:cs="Times New Roman"/>
          <w:sz w:val="24"/>
          <w:szCs w:val="24"/>
        </w:rPr>
        <w:t>) along the California, USA and Baja California, MEX coastline. Journal of Phycology 57:903–915.</w:t>
      </w:r>
    </w:p>
    <w:p w14:paraId="772F35A3"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Sotka</w:t>
      </w:r>
      <w:proofErr w:type="spellEnd"/>
      <w:r w:rsidRPr="00707D14">
        <w:rPr>
          <w:rFonts w:ascii="Times New Roman" w:hAnsi="Times New Roman" w:cs="Times New Roman"/>
          <w:sz w:val="24"/>
          <w:szCs w:val="24"/>
        </w:rPr>
        <w:t>, E. E., and M. E. Hay. 2002. Geographic variation among herbivore populations in tolerance for chemically rich seaweed. Ecology 83:2721–2735.</w:t>
      </w:r>
    </w:p>
    <w:p w14:paraId="69299AB5"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Sousa, W. P. 1984. Intertidal mosaics: Patch size, propagule availability, and spatially variable patterns of succession. Ecology 65:1918–1935.</w:t>
      </w:r>
    </w:p>
    <w:p w14:paraId="7C21128D"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Sullaway</w:t>
      </w:r>
      <w:proofErr w:type="spellEnd"/>
      <w:r w:rsidRPr="00707D14">
        <w:rPr>
          <w:rFonts w:ascii="Times New Roman" w:hAnsi="Times New Roman" w:cs="Times New Roman"/>
          <w:sz w:val="24"/>
          <w:szCs w:val="24"/>
        </w:rPr>
        <w:t xml:space="preserve">, G., and M. Edwards. 2020. Impacts of the non-native alga </w:t>
      </w:r>
      <w:r w:rsidRPr="00707D14">
        <w:rPr>
          <w:rFonts w:ascii="Times New Roman" w:hAnsi="Times New Roman" w:cs="Times New Roman"/>
          <w:i/>
          <w:iCs/>
          <w:sz w:val="24"/>
          <w:szCs w:val="24"/>
        </w:rPr>
        <w:t>Sargassum horneri</w:t>
      </w:r>
      <w:r w:rsidRPr="00707D14">
        <w:rPr>
          <w:rFonts w:ascii="Times New Roman" w:hAnsi="Times New Roman" w:cs="Times New Roman"/>
          <w:sz w:val="24"/>
          <w:szCs w:val="24"/>
        </w:rPr>
        <w:t xml:space="preserve"> on benthic community production in a California kelp forest. Marine Ecology Progress Series 637:45–57.</w:t>
      </w:r>
    </w:p>
    <w:p w14:paraId="1BD1B4A5"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Swantje</w:t>
      </w:r>
      <w:proofErr w:type="spellEnd"/>
      <w:r w:rsidRPr="00707D14">
        <w:rPr>
          <w:rFonts w:ascii="Times New Roman" w:hAnsi="Times New Roman" w:cs="Times New Roman"/>
          <w:sz w:val="24"/>
          <w:szCs w:val="24"/>
        </w:rPr>
        <w:t xml:space="preserve">, E., S. </w:t>
      </w:r>
      <w:proofErr w:type="spellStart"/>
      <w:r w:rsidRPr="00707D14">
        <w:rPr>
          <w:rFonts w:ascii="Times New Roman" w:hAnsi="Times New Roman" w:cs="Times New Roman"/>
          <w:sz w:val="24"/>
          <w:szCs w:val="24"/>
        </w:rPr>
        <w:t>Josefin</w:t>
      </w:r>
      <w:proofErr w:type="spellEnd"/>
      <w:r w:rsidRPr="00707D14">
        <w:rPr>
          <w:rFonts w:ascii="Times New Roman" w:hAnsi="Times New Roman" w:cs="Times New Roman"/>
          <w:sz w:val="24"/>
          <w:szCs w:val="24"/>
        </w:rPr>
        <w:t>, S. A. Wikström, and P. Henrik. 2017. A review of herbivore effects on seaweed invasions. Pages 421–440 in S. J. Hawkins, A. J. Evans, A. C. Dale, L. B. Firth, D. J. Hughes, and I. P. Smith, editors. Oceanography and Marine Biology. First edition. CRC Press.</w:t>
      </w:r>
    </w:p>
    <w:p w14:paraId="570BD683"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lastRenderedPageBreak/>
        <w:t>Takimoto</w:t>
      </w:r>
      <w:proofErr w:type="spellEnd"/>
      <w:r w:rsidRPr="00707D14">
        <w:rPr>
          <w:rFonts w:ascii="Times New Roman" w:hAnsi="Times New Roman" w:cs="Times New Roman"/>
          <w:sz w:val="24"/>
          <w:szCs w:val="24"/>
        </w:rPr>
        <w:t>, G., T. Iwata, and M. Murakami. 2002. Seasonal subsidy stabilizes food web dynamics: Balance in a heterogeneous landscape: Seasonal subsidy and food web stability. Ecological Research 17:433–439.</w:t>
      </w:r>
    </w:p>
    <w:p w14:paraId="7C313EBF"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Talley, D. M., G. R. </w:t>
      </w:r>
      <w:proofErr w:type="spellStart"/>
      <w:r w:rsidRPr="00707D14">
        <w:rPr>
          <w:rFonts w:ascii="Times New Roman" w:hAnsi="Times New Roman" w:cs="Times New Roman"/>
          <w:sz w:val="24"/>
          <w:szCs w:val="24"/>
        </w:rPr>
        <w:t>Huxel</w:t>
      </w:r>
      <w:proofErr w:type="spellEnd"/>
      <w:r w:rsidRPr="00707D14">
        <w:rPr>
          <w:rFonts w:ascii="Times New Roman" w:hAnsi="Times New Roman" w:cs="Times New Roman"/>
          <w:sz w:val="24"/>
          <w:szCs w:val="24"/>
        </w:rPr>
        <w:t xml:space="preserve">, and M. </w:t>
      </w:r>
      <w:proofErr w:type="spellStart"/>
      <w:r w:rsidRPr="00707D14">
        <w:rPr>
          <w:rFonts w:ascii="Times New Roman" w:hAnsi="Times New Roman" w:cs="Times New Roman"/>
          <w:sz w:val="24"/>
          <w:szCs w:val="24"/>
        </w:rPr>
        <w:t>Holyoak</w:t>
      </w:r>
      <w:proofErr w:type="spellEnd"/>
      <w:r w:rsidRPr="00707D14">
        <w:rPr>
          <w:rFonts w:ascii="Times New Roman" w:hAnsi="Times New Roman" w:cs="Times New Roman"/>
          <w:sz w:val="24"/>
          <w:szCs w:val="24"/>
        </w:rPr>
        <w:t xml:space="preserve">. 2006. Connectivity at the land–water interface. Pages 97–129 in K. R. Crooks and M. </w:t>
      </w:r>
      <w:proofErr w:type="spellStart"/>
      <w:r w:rsidRPr="00707D14">
        <w:rPr>
          <w:rFonts w:ascii="Times New Roman" w:hAnsi="Times New Roman" w:cs="Times New Roman"/>
          <w:sz w:val="24"/>
          <w:szCs w:val="24"/>
        </w:rPr>
        <w:t>Sanjayan</w:t>
      </w:r>
      <w:proofErr w:type="spellEnd"/>
      <w:r w:rsidRPr="00707D14">
        <w:rPr>
          <w:rFonts w:ascii="Times New Roman" w:hAnsi="Times New Roman" w:cs="Times New Roman"/>
          <w:sz w:val="24"/>
          <w:szCs w:val="24"/>
        </w:rPr>
        <w:t>, editors. Connectivity Conservation. First edition. Cambridge University Press.</w:t>
      </w:r>
    </w:p>
    <w:p w14:paraId="08411974"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Thornber</w:t>
      </w:r>
      <w:proofErr w:type="spellEnd"/>
      <w:r w:rsidRPr="00707D14">
        <w:rPr>
          <w:rFonts w:ascii="Times New Roman" w:hAnsi="Times New Roman" w:cs="Times New Roman"/>
          <w:sz w:val="24"/>
          <w:szCs w:val="24"/>
        </w:rPr>
        <w:t xml:space="preserve">, C., E. Jones, and J. </w:t>
      </w:r>
      <w:proofErr w:type="spellStart"/>
      <w:r w:rsidRPr="00707D14">
        <w:rPr>
          <w:rFonts w:ascii="Times New Roman" w:hAnsi="Times New Roman" w:cs="Times New Roman"/>
          <w:sz w:val="24"/>
          <w:szCs w:val="24"/>
        </w:rPr>
        <w:t>Stachowicz</w:t>
      </w:r>
      <w:proofErr w:type="spellEnd"/>
      <w:r w:rsidRPr="00707D14">
        <w:rPr>
          <w:rFonts w:ascii="Times New Roman" w:hAnsi="Times New Roman" w:cs="Times New Roman"/>
          <w:sz w:val="24"/>
          <w:szCs w:val="24"/>
        </w:rPr>
        <w:t>. 2008. Differences in herbivore feeding preferences across a vertical rocky intertidal gradient. Marine Ecology Progress Series 363:51–62.</w:t>
      </w:r>
    </w:p>
    <w:p w14:paraId="447A388E"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Truong, A., M. Edwards, and J. Long. (in press). Season-specific impacts of climate change on canopy-forming seaweed communities. Ecology and Evolution.</w:t>
      </w:r>
    </w:p>
    <w:p w14:paraId="1FD86905"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VanBlaricom</w:t>
      </w:r>
      <w:proofErr w:type="spellEnd"/>
      <w:r w:rsidRPr="00707D14">
        <w:rPr>
          <w:rFonts w:ascii="Times New Roman" w:hAnsi="Times New Roman" w:cs="Times New Roman"/>
          <w:sz w:val="24"/>
          <w:szCs w:val="24"/>
        </w:rPr>
        <w:t xml:space="preserve">, G.R. 1993. Dynamics and distribution of Black abalone populations at San Nicolas Island, California. Pages 323-334 </w:t>
      </w:r>
      <w:r w:rsidRPr="00707D14">
        <w:rPr>
          <w:rFonts w:ascii="Times New Roman" w:hAnsi="Times New Roman" w:cs="Times New Roman"/>
          <w:i/>
          <w:iCs/>
          <w:sz w:val="24"/>
          <w:szCs w:val="24"/>
        </w:rPr>
        <w:t>in</w:t>
      </w:r>
      <w:r w:rsidRPr="00707D14">
        <w:rPr>
          <w:rFonts w:ascii="Times New Roman" w:hAnsi="Times New Roman" w:cs="Times New Roman"/>
          <w:sz w:val="24"/>
          <w:szCs w:val="24"/>
        </w:rPr>
        <w:t xml:space="preserve"> F.G. Hochberg, editor. Third California Islands Symposium: recent advances in research on the California Islands. Santa Barbara Museum of Natural History, Santa Barbara, CA.</w:t>
      </w:r>
    </w:p>
    <w:p w14:paraId="4C419897"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VanBlaricom</w:t>
      </w:r>
      <w:proofErr w:type="spellEnd"/>
      <w:r w:rsidRPr="00707D14">
        <w:rPr>
          <w:rFonts w:ascii="Times New Roman" w:hAnsi="Times New Roman" w:cs="Times New Roman"/>
          <w:sz w:val="24"/>
          <w:szCs w:val="24"/>
        </w:rPr>
        <w:t xml:space="preserve">, G. R., and M. C. Kenner. 2020. Dietary patterns in Black abalone, </w:t>
      </w:r>
      <w:r w:rsidRPr="00707D14">
        <w:rPr>
          <w:rFonts w:ascii="Times New Roman" w:hAnsi="Times New Roman" w:cs="Times New Roman"/>
          <w:i/>
          <w:iCs/>
          <w:sz w:val="24"/>
          <w:szCs w:val="24"/>
        </w:rPr>
        <w:t xml:space="preserve">Haliotis </w:t>
      </w:r>
      <w:proofErr w:type="spellStart"/>
      <w:r w:rsidRPr="00707D14">
        <w:rPr>
          <w:rFonts w:ascii="Times New Roman" w:hAnsi="Times New Roman" w:cs="Times New Roman"/>
          <w:i/>
          <w:iCs/>
          <w:sz w:val="24"/>
          <w:szCs w:val="24"/>
        </w:rPr>
        <w:t>cracherodii</w:t>
      </w:r>
      <w:proofErr w:type="spellEnd"/>
      <w:r w:rsidRPr="00707D14">
        <w:rPr>
          <w:rFonts w:ascii="Times New Roman" w:hAnsi="Times New Roman" w:cs="Times New Roman"/>
          <w:i/>
          <w:iCs/>
          <w:sz w:val="24"/>
          <w:szCs w:val="24"/>
        </w:rPr>
        <w:t xml:space="preserve"> </w:t>
      </w:r>
      <w:r w:rsidRPr="00707D14">
        <w:rPr>
          <w:rFonts w:ascii="Times New Roman" w:hAnsi="Times New Roman" w:cs="Times New Roman"/>
          <w:sz w:val="24"/>
          <w:szCs w:val="24"/>
        </w:rPr>
        <w:t xml:space="preserve">Leach, 1814, as indicated by observation of drift algal and seagrass capture at </w:t>
      </w:r>
      <w:proofErr w:type="gramStart"/>
      <w:r w:rsidRPr="00707D14">
        <w:rPr>
          <w:rFonts w:ascii="Times New Roman" w:hAnsi="Times New Roman" w:cs="Times New Roman"/>
          <w:sz w:val="24"/>
          <w:szCs w:val="24"/>
        </w:rPr>
        <w:t>San Nicolas island</w:t>
      </w:r>
      <w:proofErr w:type="gramEnd"/>
      <w:r w:rsidRPr="00707D14">
        <w:rPr>
          <w:rFonts w:ascii="Times New Roman" w:hAnsi="Times New Roman" w:cs="Times New Roman"/>
          <w:sz w:val="24"/>
          <w:szCs w:val="24"/>
        </w:rPr>
        <w:t>, California, USA 1982 to 2019. Journal of Shellfish Research 39:1–12.</w:t>
      </w:r>
    </w:p>
    <w:p w14:paraId="0B87C667"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Whitaker, S. G., J. R. Smith, and S. N. Murray. </w:t>
      </w:r>
      <w:r w:rsidRPr="00707D14">
        <w:rPr>
          <w:rFonts w:ascii="Times New Roman" w:hAnsi="Times New Roman" w:cs="Times New Roman"/>
          <w:i/>
          <w:iCs/>
          <w:sz w:val="24"/>
          <w:szCs w:val="24"/>
        </w:rPr>
        <w:t>2010. Reestablishment of the southern California rocky intertidal brown alga, Silvetia</w:t>
      </w:r>
      <w:r w:rsidRPr="00707D14">
        <w:rPr>
          <w:rFonts w:ascii="Times New Roman" w:hAnsi="Times New Roman" w:cs="Times New Roman"/>
          <w:sz w:val="24"/>
          <w:szCs w:val="24"/>
        </w:rPr>
        <w:t xml:space="preserve"> compressa: An experimental investigation of techniques and abiotic and biotic factors that affect restoration success. Restoration Ecology 18:18–26.</w:t>
      </w:r>
    </w:p>
    <w:p w14:paraId="72D32652"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lastRenderedPageBreak/>
        <w:t xml:space="preserve">Winter, F. C., and J. A. Estes. 1992. Experimental evidence for the effects of polyphenolic compounds from </w:t>
      </w:r>
      <w:proofErr w:type="spellStart"/>
      <w:r w:rsidRPr="00707D14">
        <w:rPr>
          <w:rFonts w:ascii="Times New Roman" w:hAnsi="Times New Roman" w:cs="Times New Roman"/>
          <w:i/>
          <w:iCs/>
          <w:sz w:val="24"/>
          <w:szCs w:val="24"/>
        </w:rPr>
        <w:t>Dictyoneurum</w:t>
      </w:r>
      <w:proofErr w:type="spellEnd"/>
      <w:r w:rsidRPr="00707D14">
        <w:rPr>
          <w:rFonts w:ascii="Times New Roman" w:hAnsi="Times New Roman" w:cs="Times New Roman"/>
          <w:i/>
          <w:iCs/>
          <w:sz w:val="24"/>
          <w:szCs w:val="24"/>
        </w:rPr>
        <w:t xml:space="preserve"> </w:t>
      </w:r>
      <w:proofErr w:type="spellStart"/>
      <w:r w:rsidRPr="00707D14">
        <w:rPr>
          <w:rFonts w:ascii="Times New Roman" w:hAnsi="Times New Roman" w:cs="Times New Roman"/>
          <w:i/>
          <w:iCs/>
          <w:sz w:val="24"/>
          <w:szCs w:val="24"/>
        </w:rPr>
        <w:t>californicum</w:t>
      </w:r>
      <w:proofErr w:type="spellEnd"/>
      <w:r w:rsidRPr="00707D14">
        <w:rPr>
          <w:rFonts w:ascii="Times New Roman" w:hAnsi="Times New Roman" w:cs="Times New Roman"/>
          <w:sz w:val="24"/>
          <w:szCs w:val="24"/>
        </w:rPr>
        <w:t xml:space="preserve"> Ruprecht (Phaeophyta: Laminariales) on feeding rate and growth in the red abalone </w:t>
      </w:r>
      <w:proofErr w:type="spellStart"/>
      <w:r w:rsidRPr="00707D14">
        <w:rPr>
          <w:rFonts w:ascii="Times New Roman" w:hAnsi="Times New Roman" w:cs="Times New Roman"/>
          <w:i/>
          <w:iCs/>
          <w:sz w:val="24"/>
          <w:szCs w:val="24"/>
        </w:rPr>
        <w:t>Haliotus</w:t>
      </w:r>
      <w:proofErr w:type="spellEnd"/>
      <w:r w:rsidRPr="00707D14">
        <w:rPr>
          <w:rFonts w:ascii="Times New Roman" w:hAnsi="Times New Roman" w:cs="Times New Roman"/>
          <w:i/>
          <w:iCs/>
          <w:sz w:val="24"/>
          <w:szCs w:val="24"/>
        </w:rPr>
        <w:t xml:space="preserve"> rufescens</w:t>
      </w:r>
      <w:r w:rsidRPr="00707D14">
        <w:rPr>
          <w:rFonts w:ascii="Times New Roman" w:hAnsi="Times New Roman" w:cs="Times New Roman"/>
          <w:sz w:val="24"/>
          <w:szCs w:val="24"/>
        </w:rPr>
        <w:t xml:space="preserve"> </w:t>
      </w:r>
      <w:proofErr w:type="spellStart"/>
      <w:r w:rsidRPr="00707D14">
        <w:rPr>
          <w:rFonts w:ascii="Times New Roman" w:hAnsi="Times New Roman" w:cs="Times New Roman"/>
          <w:sz w:val="24"/>
          <w:szCs w:val="24"/>
        </w:rPr>
        <w:t>Swainson</w:t>
      </w:r>
      <w:proofErr w:type="spellEnd"/>
      <w:r w:rsidRPr="00707D14">
        <w:rPr>
          <w:rFonts w:ascii="Times New Roman" w:hAnsi="Times New Roman" w:cs="Times New Roman"/>
          <w:sz w:val="24"/>
          <w:szCs w:val="24"/>
        </w:rPr>
        <w:t>. Journal of Experimental Marine Biology and Ecology 155:263–277.</w:t>
      </w:r>
    </w:p>
    <w:p w14:paraId="29720DE1"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Yang, L. H. 2006. Interactions between a detrital resource pulse and a detritivore community. </w:t>
      </w:r>
      <w:proofErr w:type="spellStart"/>
      <w:r w:rsidRPr="00707D14">
        <w:rPr>
          <w:rFonts w:ascii="Times New Roman" w:hAnsi="Times New Roman" w:cs="Times New Roman"/>
          <w:sz w:val="24"/>
          <w:szCs w:val="24"/>
        </w:rPr>
        <w:t>Oecologia</w:t>
      </w:r>
      <w:proofErr w:type="spellEnd"/>
      <w:r w:rsidRPr="00707D14">
        <w:rPr>
          <w:rFonts w:ascii="Times New Roman" w:hAnsi="Times New Roman" w:cs="Times New Roman"/>
          <w:sz w:val="24"/>
          <w:szCs w:val="24"/>
        </w:rPr>
        <w:t xml:space="preserve"> 147:522–532.</w:t>
      </w:r>
    </w:p>
    <w:p w14:paraId="178B2E68"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Yang, L. H., K. F. Edwards, J. E. Byrnes, J. L. </w:t>
      </w:r>
      <w:proofErr w:type="spellStart"/>
      <w:r w:rsidRPr="00707D14">
        <w:rPr>
          <w:rFonts w:ascii="Times New Roman" w:hAnsi="Times New Roman" w:cs="Times New Roman"/>
          <w:sz w:val="24"/>
          <w:szCs w:val="24"/>
        </w:rPr>
        <w:t>Bastow</w:t>
      </w:r>
      <w:proofErr w:type="spellEnd"/>
      <w:r w:rsidRPr="00707D14">
        <w:rPr>
          <w:rFonts w:ascii="Times New Roman" w:hAnsi="Times New Roman" w:cs="Times New Roman"/>
          <w:sz w:val="24"/>
          <w:szCs w:val="24"/>
        </w:rPr>
        <w:t>, A. N. Wright, and K. O. Spence. 2010. A meta-analysis of resource pulse–consumer interactions. Ecological Monographs 80:125–151.</w:t>
      </w:r>
    </w:p>
    <w:p w14:paraId="51801210"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Zhang, P., B. Li, J. Wu, and S. Hu. 2019. Invasive plants differentially affect soil biota through litter and rhizosphere pathways: a meta‐analysis. Ecology Letters 22:200–210.</w:t>
      </w:r>
    </w:p>
    <w:p w14:paraId="15461A0F" w14:textId="77777777" w:rsidR="00CE1962" w:rsidRDefault="00CE1962" w:rsidP="00707D14">
      <w:pPr>
        <w:spacing w:line="480" w:lineRule="auto"/>
        <w:rPr>
          <w:rFonts w:ascii="Times New Roman" w:hAnsi="Times New Roman" w:cs="Times New Roman"/>
          <w:sz w:val="24"/>
          <w:szCs w:val="24"/>
        </w:rPr>
      </w:pPr>
    </w:p>
    <w:p w14:paraId="54C7604B" w14:textId="77777777" w:rsidR="008748D1" w:rsidRDefault="008748D1" w:rsidP="00707D14">
      <w:pPr>
        <w:spacing w:line="480" w:lineRule="auto"/>
        <w:rPr>
          <w:rFonts w:ascii="Times New Roman" w:hAnsi="Times New Roman" w:cs="Times New Roman"/>
          <w:sz w:val="24"/>
          <w:szCs w:val="24"/>
        </w:rPr>
      </w:pPr>
    </w:p>
    <w:p w14:paraId="3E117320" w14:textId="77777777" w:rsidR="008748D1" w:rsidRDefault="008748D1" w:rsidP="00707D14">
      <w:pPr>
        <w:spacing w:line="480" w:lineRule="auto"/>
        <w:rPr>
          <w:rFonts w:ascii="Times New Roman" w:hAnsi="Times New Roman" w:cs="Times New Roman"/>
          <w:sz w:val="24"/>
          <w:szCs w:val="24"/>
        </w:rPr>
      </w:pPr>
    </w:p>
    <w:p w14:paraId="3DC66B0A" w14:textId="77777777" w:rsidR="008748D1" w:rsidRDefault="008748D1" w:rsidP="00707D14">
      <w:pPr>
        <w:spacing w:line="480" w:lineRule="auto"/>
        <w:rPr>
          <w:rFonts w:ascii="Times New Roman" w:hAnsi="Times New Roman" w:cs="Times New Roman"/>
          <w:sz w:val="24"/>
          <w:szCs w:val="24"/>
        </w:rPr>
      </w:pPr>
    </w:p>
    <w:p w14:paraId="3041A46F" w14:textId="77777777" w:rsidR="008748D1" w:rsidRDefault="008748D1" w:rsidP="00707D14">
      <w:pPr>
        <w:spacing w:line="480" w:lineRule="auto"/>
        <w:rPr>
          <w:rFonts w:ascii="Times New Roman" w:hAnsi="Times New Roman" w:cs="Times New Roman"/>
          <w:sz w:val="24"/>
          <w:szCs w:val="24"/>
        </w:rPr>
      </w:pPr>
    </w:p>
    <w:p w14:paraId="1816BD45" w14:textId="77777777" w:rsidR="00EC5E54" w:rsidRDefault="00EC5E54" w:rsidP="00707D14">
      <w:pPr>
        <w:spacing w:line="480" w:lineRule="auto"/>
        <w:rPr>
          <w:rFonts w:ascii="Times New Roman" w:hAnsi="Times New Roman" w:cs="Times New Roman"/>
          <w:sz w:val="24"/>
          <w:szCs w:val="24"/>
        </w:rPr>
      </w:pPr>
    </w:p>
    <w:p w14:paraId="2DF777E4" w14:textId="77777777" w:rsidR="00EC5E54" w:rsidRDefault="00EC5E54" w:rsidP="00707D14">
      <w:pPr>
        <w:spacing w:line="480" w:lineRule="auto"/>
        <w:rPr>
          <w:rFonts w:ascii="Times New Roman" w:hAnsi="Times New Roman" w:cs="Times New Roman"/>
          <w:sz w:val="24"/>
          <w:szCs w:val="24"/>
        </w:rPr>
      </w:pPr>
    </w:p>
    <w:p w14:paraId="4AEBC838" w14:textId="77777777" w:rsidR="00EC5E54" w:rsidRDefault="00EC5E54" w:rsidP="00707D14">
      <w:pPr>
        <w:spacing w:line="480" w:lineRule="auto"/>
        <w:rPr>
          <w:rFonts w:ascii="Times New Roman" w:hAnsi="Times New Roman" w:cs="Times New Roman"/>
          <w:sz w:val="24"/>
          <w:szCs w:val="24"/>
        </w:rPr>
      </w:pPr>
    </w:p>
    <w:p w14:paraId="7E1DB57E" w14:textId="77777777" w:rsidR="00EC5E54" w:rsidRDefault="00EC5E54" w:rsidP="00707D14">
      <w:pPr>
        <w:spacing w:line="480" w:lineRule="auto"/>
        <w:rPr>
          <w:rFonts w:ascii="Times New Roman" w:hAnsi="Times New Roman" w:cs="Times New Roman"/>
          <w:sz w:val="24"/>
          <w:szCs w:val="24"/>
        </w:rPr>
      </w:pPr>
    </w:p>
    <w:p w14:paraId="1D1085F9" w14:textId="77777777" w:rsidR="00EC5E54" w:rsidRDefault="00EC5E54" w:rsidP="00707D14">
      <w:pPr>
        <w:spacing w:line="480" w:lineRule="auto"/>
        <w:rPr>
          <w:rFonts w:ascii="Times New Roman" w:hAnsi="Times New Roman" w:cs="Times New Roman"/>
          <w:sz w:val="24"/>
          <w:szCs w:val="24"/>
        </w:rPr>
      </w:pPr>
    </w:p>
    <w:p w14:paraId="1B6BF471" w14:textId="77777777" w:rsidR="00EC5E54" w:rsidRDefault="00EC5E54" w:rsidP="00707D14">
      <w:pPr>
        <w:spacing w:line="480" w:lineRule="auto"/>
        <w:rPr>
          <w:rFonts w:ascii="Times New Roman" w:hAnsi="Times New Roman" w:cs="Times New Roman"/>
          <w:sz w:val="24"/>
          <w:szCs w:val="24"/>
        </w:rPr>
      </w:pPr>
    </w:p>
    <w:p w14:paraId="31DBE567" w14:textId="77777777" w:rsidR="008748D1" w:rsidRPr="00707D14" w:rsidRDefault="008748D1" w:rsidP="00707D14">
      <w:pPr>
        <w:spacing w:line="480" w:lineRule="auto"/>
        <w:rPr>
          <w:rFonts w:ascii="Times New Roman" w:eastAsia="Times New Roman" w:hAnsi="Times New Roman" w:cs="Times New Roman"/>
          <w:sz w:val="24"/>
          <w:szCs w:val="24"/>
        </w:rPr>
      </w:pPr>
    </w:p>
    <w:p w14:paraId="04E8D134" w14:textId="77777777" w:rsidR="00CE1962" w:rsidRPr="00707D14" w:rsidRDefault="00CE1962" w:rsidP="00707D14">
      <w:pPr>
        <w:spacing w:line="480" w:lineRule="auto"/>
        <w:rPr>
          <w:rFonts w:ascii="Times New Roman" w:eastAsia="Times New Roman" w:hAnsi="Times New Roman" w:cs="Times New Roman"/>
          <w:b/>
          <w:bCs/>
          <w:sz w:val="24"/>
          <w:szCs w:val="24"/>
        </w:rPr>
      </w:pPr>
      <w:r w:rsidRPr="00707D14">
        <w:rPr>
          <w:rFonts w:ascii="Times New Roman" w:eastAsia="Times New Roman" w:hAnsi="Times New Roman" w:cs="Times New Roman"/>
          <w:b/>
          <w:bCs/>
          <w:sz w:val="24"/>
          <w:szCs w:val="24"/>
        </w:rPr>
        <w:lastRenderedPageBreak/>
        <w:t>Figure 1</w:t>
      </w:r>
    </w:p>
    <w:p w14:paraId="72AE5B2E" w14:textId="0E5A7BD5" w:rsidR="00CE1962" w:rsidRPr="00707D14" w:rsidRDefault="00CE1962"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Final dry tissue mass of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(A) and Black turban snails (B) starved or fed Kelp, Devilweed, or mixed diets for 42 days. The dotted line separates the starved treatment that was not included in the analysis. Lines inside boxes are median values, box limits are Q1 and Q3, and whiskers represent non-outlier ranges. Lower case letters above boxes </w:t>
      </w:r>
      <w:proofErr w:type="gramStart"/>
      <w:r w:rsidRPr="00707D14">
        <w:rPr>
          <w:rFonts w:ascii="Times New Roman" w:eastAsia="Times New Roman" w:hAnsi="Times New Roman" w:cs="Times New Roman"/>
          <w:sz w:val="24"/>
          <w:szCs w:val="24"/>
        </w:rPr>
        <w:t>denote</w:t>
      </w:r>
      <w:proofErr w:type="gramEnd"/>
      <w:r w:rsidRPr="00707D14">
        <w:rPr>
          <w:rFonts w:ascii="Times New Roman" w:eastAsia="Times New Roman" w:hAnsi="Times New Roman" w:cs="Times New Roman"/>
          <w:sz w:val="24"/>
          <w:szCs w:val="24"/>
        </w:rPr>
        <w:t xml:space="preserve"> significance. The black dots are outliers.</w:t>
      </w:r>
      <w:r w:rsidR="002E3ADE" w:rsidRPr="00707D14">
        <w:rPr>
          <w:rFonts w:ascii="Times New Roman" w:eastAsia="Times New Roman" w:hAnsi="Times New Roman" w:cs="Times New Roman"/>
          <w:sz w:val="24"/>
          <w:szCs w:val="24"/>
        </w:rPr>
        <w:t xml:space="preserve"> Illustrations by R. </w:t>
      </w:r>
      <w:proofErr w:type="spellStart"/>
      <w:r w:rsidR="002E3ADE" w:rsidRPr="00707D14">
        <w:rPr>
          <w:rFonts w:ascii="Times New Roman" w:eastAsia="Times New Roman" w:hAnsi="Times New Roman" w:cs="Times New Roman"/>
          <w:sz w:val="24"/>
          <w:szCs w:val="24"/>
        </w:rPr>
        <w:t>DeSantiago</w:t>
      </w:r>
      <w:proofErr w:type="spellEnd"/>
      <w:r w:rsidR="002E3ADE" w:rsidRPr="00707D14">
        <w:rPr>
          <w:rFonts w:ascii="Times New Roman" w:eastAsia="Times New Roman" w:hAnsi="Times New Roman" w:cs="Times New Roman"/>
          <w:sz w:val="24"/>
          <w:szCs w:val="24"/>
        </w:rPr>
        <w:t>.</w:t>
      </w:r>
    </w:p>
    <w:p w14:paraId="25ECE2C2" w14:textId="77777777" w:rsidR="00CE1962" w:rsidRPr="00707D14" w:rsidRDefault="00CE1962" w:rsidP="00707D14">
      <w:pPr>
        <w:spacing w:line="480" w:lineRule="auto"/>
        <w:rPr>
          <w:rFonts w:ascii="Times New Roman" w:eastAsia="Times New Roman" w:hAnsi="Times New Roman" w:cs="Times New Roman"/>
          <w:b/>
          <w:bCs/>
          <w:sz w:val="24"/>
          <w:szCs w:val="24"/>
        </w:rPr>
      </w:pPr>
      <w:r w:rsidRPr="00707D14">
        <w:rPr>
          <w:rFonts w:ascii="Times New Roman" w:eastAsia="Times New Roman" w:hAnsi="Times New Roman" w:cs="Times New Roman"/>
          <w:b/>
          <w:bCs/>
          <w:sz w:val="24"/>
          <w:szCs w:val="24"/>
        </w:rPr>
        <w:t>Figure 2</w:t>
      </w:r>
    </w:p>
    <w:p w14:paraId="0BC3E773" w14:textId="77777777" w:rsidR="00CE1962" w:rsidRPr="00707D14" w:rsidRDefault="00CE1962"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Initial and final righting times (sec) for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starved, or fed Kelp, Devilweed or mixed diets. The dotted line separates the starved treatment as it was not included in the analysis. Bars represent the mean righting time for individuals in that treatment and lines represent standard error.</w:t>
      </w:r>
    </w:p>
    <w:p w14:paraId="7592D860" w14:textId="77777777" w:rsidR="00CE1962" w:rsidRPr="00707D14" w:rsidRDefault="00CE1962" w:rsidP="00707D14">
      <w:pPr>
        <w:spacing w:line="480" w:lineRule="auto"/>
        <w:rPr>
          <w:rFonts w:ascii="Times New Roman" w:eastAsia="Times New Roman" w:hAnsi="Times New Roman" w:cs="Times New Roman"/>
          <w:b/>
          <w:bCs/>
          <w:sz w:val="24"/>
          <w:szCs w:val="24"/>
        </w:rPr>
      </w:pPr>
      <w:r w:rsidRPr="00707D14">
        <w:rPr>
          <w:rFonts w:ascii="Times New Roman" w:eastAsia="Times New Roman" w:hAnsi="Times New Roman" w:cs="Times New Roman"/>
          <w:b/>
          <w:bCs/>
          <w:sz w:val="24"/>
          <w:szCs w:val="24"/>
        </w:rPr>
        <w:t>Figure 3</w:t>
      </w:r>
    </w:p>
    <w:p w14:paraId="1D83E485" w14:textId="7287398D" w:rsidR="00CE1962" w:rsidRPr="00707D14" w:rsidRDefault="00CE1962"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Total detrital seaweed biomass consumed by Black abalone (A), Black turban snails (B), Striped shore crabs (C), and Blue banded hermit crabs (D) in choice feeding experiments. Lines inside boxes are median values, box limits are Q1 and Q3, and whiskers represent non-outlier values. The black dots are outliers, and the asterisks denote statistical significance (p&lt;0.05)</w:t>
      </w:r>
      <w:r w:rsidR="002E3ADE" w:rsidRPr="00707D14">
        <w:rPr>
          <w:rFonts w:ascii="Times New Roman" w:eastAsia="Times New Roman" w:hAnsi="Times New Roman" w:cs="Times New Roman"/>
          <w:sz w:val="24"/>
          <w:szCs w:val="24"/>
        </w:rPr>
        <w:t xml:space="preserve">. Illustrations by R. </w:t>
      </w:r>
      <w:proofErr w:type="spellStart"/>
      <w:r w:rsidR="002E3ADE" w:rsidRPr="00707D14">
        <w:rPr>
          <w:rFonts w:ascii="Times New Roman" w:eastAsia="Times New Roman" w:hAnsi="Times New Roman" w:cs="Times New Roman"/>
          <w:sz w:val="24"/>
          <w:szCs w:val="24"/>
        </w:rPr>
        <w:t>DeSantiago</w:t>
      </w:r>
      <w:proofErr w:type="spellEnd"/>
    </w:p>
    <w:p w14:paraId="67E28FB7" w14:textId="77777777" w:rsidR="00CE1962" w:rsidRPr="00707D14" w:rsidRDefault="00CE1962" w:rsidP="00707D14">
      <w:pPr>
        <w:spacing w:line="480" w:lineRule="auto"/>
        <w:rPr>
          <w:rFonts w:ascii="Times New Roman" w:eastAsia="Times New Roman" w:hAnsi="Times New Roman" w:cs="Times New Roman"/>
          <w:b/>
          <w:bCs/>
          <w:sz w:val="24"/>
          <w:szCs w:val="24"/>
        </w:rPr>
      </w:pPr>
      <w:r w:rsidRPr="00707D14">
        <w:rPr>
          <w:rFonts w:ascii="Times New Roman" w:eastAsia="Times New Roman" w:hAnsi="Times New Roman" w:cs="Times New Roman"/>
          <w:b/>
          <w:bCs/>
          <w:sz w:val="24"/>
          <w:szCs w:val="24"/>
        </w:rPr>
        <w:t>Figure 4</w:t>
      </w:r>
    </w:p>
    <w:p w14:paraId="79B051AB" w14:textId="77777777" w:rsidR="00CE1962" w:rsidRPr="00707D14" w:rsidRDefault="00CE1962"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Total mass of artificial foods made from detritus (either Kelp or Devilweed) and </w:t>
      </w:r>
      <w:r w:rsidRPr="00707D14">
        <w:rPr>
          <w:rFonts w:ascii="Times New Roman" w:eastAsia="Times New Roman" w:hAnsi="Times New Roman" w:cs="Times New Roman"/>
          <w:i/>
          <w:iCs/>
          <w:sz w:val="24"/>
          <w:szCs w:val="24"/>
        </w:rPr>
        <w:t xml:space="preserve">C. clavulatum, Ulva spp., </w:t>
      </w:r>
      <w:r w:rsidRPr="00707D14">
        <w:rPr>
          <w:rFonts w:ascii="Times New Roman" w:eastAsia="Times New Roman" w:hAnsi="Times New Roman" w:cs="Times New Roman"/>
          <w:sz w:val="24"/>
          <w:szCs w:val="24"/>
        </w:rPr>
        <w:t>and</w:t>
      </w:r>
      <w:r w:rsidRPr="00707D14">
        <w:rPr>
          <w:rFonts w:ascii="Times New Roman" w:eastAsia="Times New Roman" w:hAnsi="Times New Roman" w:cs="Times New Roman"/>
          <w:i/>
          <w:iCs/>
          <w:sz w:val="24"/>
          <w:szCs w:val="24"/>
        </w:rPr>
        <w:t xml:space="preserve"> S. compressa</w:t>
      </w:r>
      <w:r w:rsidRPr="00707D14">
        <w:rPr>
          <w:rFonts w:ascii="Times New Roman" w:eastAsia="Times New Roman" w:hAnsi="Times New Roman" w:cs="Times New Roman"/>
          <w:sz w:val="24"/>
          <w:szCs w:val="24"/>
        </w:rPr>
        <w:t xml:space="preserve"> consumed by assemblage of consumers in native (gray) and invasive (white) wrack treatments. The lines inside boxes are median values, box limits are Q1 and Q3, and whiskers represent non outlier values. The black dots are outliers.</w:t>
      </w:r>
    </w:p>
    <w:p w14:paraId="4273EE1D" w14:textId="77777777" w:rsidR="00373D18" w:rsidRDefault="00373D18" w:rsidP="00707D14">
      <w:pPr>
        <w:spacing w:line="480" w:lineRule="auto"/>
        <w:rPr>
          <w:rFonts w:ascii="Times New Roman" w:hAnsi="Times New Roman" w:cs="Times New Roman"/>
          <w:sz w:val="24"/>
          <w:szCs w:val="24"/>
          <w:lang w:val="en-US"/>
        </w:rPr>
      </w:pPr>
    </w:p>
    <w:p w14:paraId="074F75B7" w14:textId="7369F1F3" w:rsidR="000F7EE6" w:rsidRPr="00707D14" w:rsidRDefault="00CE1962" w:rsidP="00707D14">
      <w:pPr>
        <w:spacing w:line="480" w:lineRule="auto"/>
        <w:rPr>
          <w:rFonts w:ascii="Times New Roman" w:hAnsi="Times New Roman" w:cs="Times New Roman"/>
          <w:sz w:val="24"/>
          <w:szCs w:val="24"/>
          <w:lang w:val="en-US"/>
        </w:rPr>
      </w:pPr>
      <w:r w:rsidRPr="00707D14">
        <w:rPr>
          <w:rFonts w:ascii="Times New Roman" w:hAnsi="Times New Roman" w:cs="Times New Roman"/>
          <w:sz w:val="24"/>
          <w:szCs w:val="24"/>
          <w:lang w:val="en-US"/>
        </w:rPr>
        <w:lastRenderedPageBreak/>
        <w:t>Figure</w:t>
      </w:r>
      <w:r w:rsidR="000F7EE6" w:rsidRPr="00707D14">
        <w:rPr>
          <w:rFonts w:ascii="Times New Roman" w:hAnsi="Times New Roman" w:cs="Times New Roman"/>
          <w:sz w:val="24"/>
          <w:szCs w:val="24"/>
          <w:lang w:val="en-US"/>
        </w:rPr>
        <w:t xml:space="preserve"> 1</w:t>
      </w:r>
    </w:p>
    <w:p w14:paraId="0E639113" w14:textId="48C9B13B" w:rsidR="000F7EE6" w:rsidRPr="00707D14" w:rsidRDefault="00F8724D" w:rsidP="00707D14">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inline distT="0" distB="0" distL="0" distR="0" wp14:anchorId="7CA0F940" wp14:editId="0AB4C542">
            <wp:extent cx="5943600" cy="4230370"/>
            <wp:effectExtent l="0" t="0" r="0" b="0"/>
            <wp:docPr id="1362683401" name="Picture 1" descr="A diagram of a butter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83401" name="Picture 1" descr="A diagram of a butterfl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14:paraId="1CC14418" w14:textId="77777777" w:rsidR="000F7EE6" w:rsidRPr="00707D14" w:rsidRDefault="000F7EE6" w:rsidP="00707D14">
      <w:pPr>
        <w:spacing w:line="480" w:lineRule="auto"/>
        <w:rPr>
          <w:rFonts w:ascii="Times New Roman" w:hAnsi="Times New Roman" w:cs="Times New Roman"/>
          <w:sz w:val="24"/>
          <w:szCs w:val="24"/>
          <w:lang w:val="en-US"/>
        </w:rPr>
      </w:pPr>
    </w:p>
    <w:p w14:paraId="3D5E1D6B" w14:textId="77777777" w:rsidR="000F7EE6" w:rsidRPr="00707D14" w:rsidRDefault="000F7EE6" w:rsidP="00707D14">
      <w:pPr>
        <w:spacing w:line="480" w:lineRule="auto"/>
        <w:rPr>
          <w:rFonts w:ascii="Times New Roman" w:hAnsi="Times New Roman" w:cs="Times New Roman"/>
          <w:sz w:val="24"/>
          <w:szCs w:val="24"/>
          <w:lang w:val="en-US"/>
        </w:rPr>
      </w:pPr>
    </w:p>
    <w:p w14:paraId="57613862" w14:textId="77777777" w:rsidR="00F8724D" w:rsidRDefault="00F8724D" w:rsidP="00707D14">
      <w:pPr>
        <w:spacing w:line="480" w:lineRule="auto"/>
        <w:rPr>
          <w:rFonts w:ascii="Times New Roman" w:hAnsi="Times New Roman" w:cs="Times New Roman"/>
          <w:sz w:val="24"/>
          <w:szCs w:val="24"/>
          <w:lang w:val="en-US"/>
        </w:rPr>
      </w:pPr>
    </w:p>
    <w:p w14:paraId="63067CD1" w14:textId="77777777" w:rsidR="00F8724D" w:rsidRDefault="00F8724D" w:rsidP="00707D14">
      <w:pPr>
        <w:spacing w:line="480" w:lineRule="auto"/>
        <w:rPr>
          <w:rFonts w:ascii="Times New Roman" w:hAnsi="Times New Roman" w:cs="Times New Roman"/>
          <w:sz w:val="24"/>
          <w:szCs w:val="24"/>
          <w:lang w:val="en-US"/>
        </w:rPr>
      </w:pPr>
    </w:p>
    <w:p w14:paraId="7C421827" w14:textId="77777777" w:rsidR="00F8724D" w:rsidRDefault="00F8724D" w:rsidP="00707D14">
      <w:pPr>
        <w:spacing w:line="480" w:lineRule="auto"/>
        <w:rPr>
          <w:rFonts w:ascii="Times New Roman" w:hAnsi="Times New Roman" w:cs="Times New Roman"/>
          <w:sz w:val="24"/>
          <w:szCs w:val="24"/>
          <w:lang w:val="en-US"/>
        </w:rPr>
      </w:pPr>
    </w:p>
    <w:p w14:paraId="29C1CC6F" w14:textId="77777777" w:rsidR="00F8724D" w:rsidRDefault="00F8724D" w:rsidP="00707D14">
      <w:pPr>
        <w:spacing w:line="480" w:lineRule="auto"/>
        <w:rPr>
          <w:rFonts w:ascii="Times New Roman" w:hAnsi="Times New Roman" w:cs="Times New Roman"/>
          <w:sz w:val="24"/>
          <w:szCs w:val="24"/>
          <w:lang w:val="en-US"/>
        </w:rPr>
      </w:pPr>
    </w:p>
    <w:p w14:paraId="08DE4DEA" w14:textId="77777777" w:rsidR="00F8724D" w:rsidRDefault="00F8724D" w:rsidP="00707D14">
      <w:pPr>
        <w:spacing w:line="480" w:lineRule="auto"/>
        <w:rPr>
          <w:rFonts w:ascii="Times New Roman" w:hAnsi="Times New Roman" w:cs="Times New Roman"/>
          <w:sz w:val="24"/>
          <w:szCs w:val="24"/>
          <w:lang w:val="en-US"/>
        </w:rPr>
      </w:pPr>
    </w:p>
    <w:p w14:paraId="61026790" w14:textId="77777777" w:rsidR="00F8724D" w:rsidRDefault="00F8724D" w:rsidP="00707D14">
      <w:pPr>
        <w:spacing w:line="480" w:lineRule="auto"/>
        <w:rPr>
          <w:rFonts w:ascii="Times New Roman" w:hAnsi="Times New Roman" w:cs="Times New Roman"/>
          <w:sz w:val="24"/>
          <w:szCs w:val="24"/>
          <w:lang w:val="en-US"/>
        </w:rPr>
      </w:pPr>
    </w:p>
    <w:p w14:paraId="3816BC14" w14:textId="77777777" w:rsidR="00F8724D" w:rsidRDefault="00F8724D" w:rsidP="00707D14">
      <w:pPr>
        <w:spacing w:line="480" w:lineRule="auto"/>
        <w:rPr>
          <w:rFonts w:ascii="Times New Roman" w:hAnsi="Times New Roman" w:cs="Times New Roman"/>
          <w:sz w:val="24"/>
          <w:szCs w:val="24"/>
          <w:lang w:val="en-US"/>
        </w:rPr>
      </w:pPr>
    </w:p>
    <w:p w14:paraId="0417E7AE" w14:textId="77777777" w:rsidR="00F8724D" w:rsidRDefault="00F8724D" w:rsidP="00707D14">
      <w:pPr>
        <w:spacing w:line="480" w:lineRule="auto"/>
        <w:rPr>
          <w:rFonts w:ascii="Times New Roman" w:hAnsi="Times New Roman" w:cs="Times New Roman"/>
          <w:sz w:val="24"/>
          <w:szCs w:val="24"/>
          <w:lang w:val="en-US"/>
        </w:rPr>
      </w:pPr>
    </w:p>
    <w:p w14:paraId="095AEF7E" w14:textId="571963D6" w:rsidR="000F7EE6" w:rsidRPr="00707D14" w:rsidRDefault="000F7EE6" w:rsidP="00707D14">
      <w:pPr>
        <w:spacing w:line="480" w:lineRule="auto"/>
        <w:rPr>
          <w:rFonts w:ascii="Times New Roman" w:hAnsi="Times New Roman" w:cs="Times New Roman"/>
          <w:sz w:val="24"/>
          <w:szCs w:val="24"/>
          <w:lang w:val="en-US"/>
        </w:rPr>
      </w:pPr>
      <w:r w:rsidRPr="00707D14">
        <w:rPr>
          <w:rFonts w:ascii="Times New Roman" w:hAnsi="Times New Roman" w:cs="Times New Roman"/>
          <w:sz w:val="24"/>
          <w:szCs w:val="24"/>
          <w:lang w:val="en-US"/>
        </w:rPr>
        <w:lastRenderedPageBreak/>
        <w:t>Figure 2</w:t>
      </w:r>
    </w:p>
    <w:p w14:paraId="00A27BA9" w14:textId="01A32A71" w:rsidR="000F7EE6" w:rsidRPr="00707D14" w:rsidRDefault="00F8724D" w:rsidP="00707D14">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inline distT="0" distB="0" distL="0" distR="0" wp14:anchorId="6B9FDDA1" wp14:editId="43C15EFF">
            <wp:extent cx="5943600" cy="4719955"/>
            <wp:effectExtent l="0" t="0" r="0" b="4445"/>
            <wp:docPr id="462820552" name="Picture 3" descr="A graph of different siz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20552" name="Picture 3" descr="A graph of different sizes of objec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19955"/>
                    </a:xfrm>
                    <a:prstGeom prst="rect">
                      <a:avLst/>
                    </a:prstGeom>
                  </pic:spPr>
                </pic:pic>
              </a:graphicData>
            </a:graphic>
          </wp:inline>
        </w:drawing>
      </w:r>
    </w:p>
    <w:p w14:paraId="746EAF6C" w14:textId="77777777" w:rsidR="000F7EE6" w:rsidRDefault="000F7EE6" w:rsidP="00707D14">
      <w:pPr>
        <w:spacing w:line="480" w:lineRule="auto"/>
        <w:rPr>
          <w:rFonts w:ascii="Times New Roman" w:hAnsi="Times New Roman" w:cs="Times New Roman"/>
          <w:sz w:val="24"/>
          <w:szCs w:val="24"/>
          <w:lang w:val="en-US"/>
        </w:rPr>
      </w:pPr>
    </w:p>
    <w:p w14:paraId="16FD92C3" w14:textId="77777777" w:rsidR="00F8724D" w:rsidRDefault="00F8724D" w:rsidP="00707D14">
      <w:pPr>
        <w:spacing w:line="480" w:lineRule="auto"/>
        <w:rPr>
          <w:rFonts w:ascii="Times New Roman" w:hAnsi="Times New Roman" w:cs="Times New Roman"/>
          <w:sz w:val="24"/>
          <w:szCs w:val="24"/>
          <w:lang w:val="en-US"/>
        </w:rPr>
      </w:pPr>
    </w:p>
    <w:p w14:paraId="3B3DFE16" w14:textId="77777777" w:rsidR="00F8724D" w:rsidRDefault="00F8724D" w:rsidP="00707D14">
      <w:pPr>
        <w:spacing w:line="480" w:lineRule="auto"/>
        <w:rPr>
          <w:rFonts w:ascii="Times New Roman" w:hAnsi="Times New Roman" w:cs="Times New Roman"/>
          <w:sz w:val="24"/>
          <w:szCs w:val="24"/>
          <w:lang w:val="en-US"/>
        </w:rPr>
      </w:pPr>
    </w:p>
    <w:p w14:paraId="03CD12F0" w14:textId="77777777" w:rsidR="00F8724D" w:rsidRDefault="00F8724D" w:rsidP="00707D14">
      <w:pPr>
        <w:spacing w:line="480" w:lineRule="auto"/>
        <w:rPr>
          <w:rFonts w:ascii="Times New Roman" w:hAnsi="Times New Roman" w:cs="Times New Roman"/>
          <w:sz w:val="24"/>
          <w:szCs w:val="24"/>
          <w:lang w:val="en-US"/>
        </w:rPr>
      </w:pPr>
    </w:p>
    <w:p w14:paraId="6746CD28" w14:textId="77777777" w:rsidR="00F8724D" w:rsidRDefault="00F8724D" w:rsidP="00707D14">
      <w:pPr>
        <w:spacing w:line="480" w:lineRule="auto"/>
        <w:rPr>
          <w:rFonts w:ascii="Times New Roman" w:hAnsi="Times New Roman" w:cs="Times New Roman"/>
          <w:sz w:val="24"/>
          <w:szCs w:val="24"/>
          <w:lang w:val="en-US"/>
        </w:rPr>
      </w:pPr>
    </w:p>
    <w:p w14:paraId="2A353AF8" w14:textId="77777777" w:rsidR="00F8724D" w:rsidRDefault="00F8724D" w:rsidP="00707D14">
      <w:pPr>
        <w:spacing w:line="480" w:lineRule="auto"/>
        <w:rPr>
          <w:rFonts w:ascii="Times New Roman" w:hAnsi="Times New Roman" w:cs="Times New Roman"/>
          <w:sz w:val="24"/>
          <w:szCs w:val="24"/>
          <w:lang w:val="en-US"/>
        </w:rPr>
      </w:pPr>
    </w:p>
    <w:p w14:paraId="1E676B49" w14:textId="77777777" w:rsidR="00F8724D" w:rsidRPr="00707D14" w:rsidRDefault="00F8724D" w:rsidP="00707D14">
      <w:pPr>
        <w:spacing w:line="480" w:lineRule="auto"/>
        <w:rPr>
          <w:rFonts w:ascii="Times New Roman" w:hAnsi="Times New Roman" w:cs="Times New Roman"/>
          <w:sz w:val="24"/>
          <w:szCs w:val="24"/>
          <w:lang w:val="en-US"/>
        </w:rPr>
      </w:pPr>
    </w:p>
    <w:p w14:paraId="554CC8CE" w14:textId="77777777" w:rsidR="000F7EE6" w:rsidRPr="00707D14" w:rsidRDefault="000F7EE6" w:rsidP="00707D14">
      <w:pPr>
        <w:spacing w:line="480" w:lineRule="auto"/>
        <w:rPr>
          <w:rFonts w:ascii="Times New Roman" w:hAnsi="Times New Roman" w:cs="Times New Roman"/>
          <w:sz w:val="24"/>
          <w:szCs w:val="24"/>
          <w:lang w:val="en-US"/>
        </w:rPr>
      </w:pPr>
    </w:p>
    <w:p w14:paraId="7DC074E7" w14:textId="77777777" w:rsidR="000F7EE6" w:rsidRPr="00707D14" w:rsidRDefault="000F7EE6" w:rsidP="00707D14">
      <w:pPr>
        <w:spacing w:line="480" w:lineRule="auto"/>
        <w:rPr>
          <w:rFonts w:ascii="Times New Roman" w:hAnsi="Times New Roman" w:cs="Times New Roman"/>
          <w:sz w:val="24"/>
          <w:szCs w:val="24"/>
          <w:lang w:val="en-US"/>
        </w:rPr>
      </w:pPr>
    </w:p>
    <w:p w14:paraId="5B51BB9A" w14:textId="77777777" w:rsidR="000F7EE6" w:rsidRPr="00707D14" w:rsidRDefault="000F7EE6" w:rsidP="00707D14">
      <w:pPr>
        <w:spacing w:line="480" w:lineRule="auto"/>
        <w:rPr>
          <w:rFonts w:ascii="Times New Roman" w:hAnsi="Times New Roman" w:cs="Times New Roman"/>
          <w:sz w:val="24"/>
          <w:szCs w:val="24"/>
          <w:lang w:val="en-US"/>
        </w:rPr>
      </w:pPr>
      <w:r w:rsidRPr="00707D14">
        <w:rPr>
          <w:rFonts w:ascii="Times New Roman" w:hAnsi="Times New Roman" w:cs="Times New Roman"/>
          <w:sz w:val="24"/>
          <w:szCs w:val="24"/>
          <w:lang w:val="en-US"/>
        </w:rPr>
        <w:lastRenderedPageBreak/>
        <w:t>Figure 3</w:t>
      </w:r>
    </w:p>
    <w:p w14:paraId="6996DC2F" w14:textId="22B98786" w:rsidR="000F7EE6" w:rsidRPr="00707D14" w:rsidRDefault="00F8724D" w:rsidP="00707D14">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inline distT="0" distB="0" distL="0" distR="0" wp14:anchorId="4290EBE2" wp14:editId="4A7B31F7">
            <wp:extent cx="4451684" cy="5602654"/>
            <wp:effectExtent l="0" t="0" r="6350" b="0"/>
            <wp:docPr id="1112854664" name="Picture 4" descr="A diagram of seaweed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54664" name="Picture 4" descr="A diagram of seaweed consump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6092" cy="5620787"/>
                    </a:xfrm>
                    <a:prstGeom prst="rect">
                      <a:avLst/>
                    </a:prstGeom>
                  </pic:spPr>
                </pic:pic>
              </a:graphicData>
            </a:graphic>
          </wp:inline>
        </w:drawing>
      </w:r>
    </w:p>
    <w:p w14:paraId="5B89DDBA" w14:textId="07ED21D7" w:rsidR="000F7EE6" w:rsidRDefault="000F7EE6" w:rsidP="00707D14">
      <w:pPr>
        <w:spacing w:line="480" w:lineRule="auto"/>
        <w:rPr>
          <w:rFonts w:ascii="Times New Roman" w:hAnsi="Times New Roman" w:cs="Times New Roman"/>
          <w:sz w:val="24"/>
          <w:szCs w:val="24"/>
          <w:lang w:val="en-US"/>
        </w:rPr>
      </w:pPr>
    </w:p>
    <w:p w14:paraId="16353E5D" w14:textId="77777777" w:rsidR="00373D18" w:rsidRDefault="00373D18" w:rsidP="00707D14">
      <w:pPr>
        <w:spacing w:line="480" w:lineRule="auto"/>
        <w:rPr>
          <w:rFonts w:ascii="Times New Roman" w:hAnsi="Times New Roman" w:cs="Times New Roman"/>
          <w:sz w:val="24"/>
          <w:szCs w:val="24"/>
          <w:lang w:val="en-US"/>
        </w:rPr>
      </w:pPr>
    </w:p>
    <w:p w14:paraId="023A8CE6" w14:textId="77777777" w:rsidR="00373D18" w:rsidRDefault="00373D18" w:rsidP="00707D14">
      <w:pPr>
        <w:spacing w:line="480" w:lineRule="auto"/>
        <w:rPr>
          <w:rFonts w:ascii="Times New Roman" w:hAnsi="Times New Roman" w:cs="Times New Roman"/>
          <w:sz w:val="24"/>
          <w:szCs w:val="24"/>
          <w:lang w:val="en-US"/>
        </w:rPr>
      </w:pPr>
    </w:p>
    <w:p w14:paraId="054F3878" w14:textId="77777777" w:rsidR="00373D18" w:rsidRDefault="00373D18" w:rsidP="00707D14">
      <w:pPr>
        <w:spacing w:line="480" w:lineRule="auto"/>
        <w:rPr>
          <w:rFonts w:ascii="Times New Roman" w:hAnsi="Times New Roman" w:cs="Times New Roman"/>
          <w:sz w:val="24"/>
          <w:szCs w:val="24"/>
          <w:lang w:val="en-US"/>
        </w:rPr>
      </w:pPr>
    </w:p>
    <w:p w14:paraId="74DEAB8A" w14:textId="77777777" w:rsidR="00373D18" w:rsidRDefault="00373D18" w:rsidP="00707D14">
      <w:pPr>
        <w:spacing w:line="480" w:lineRule="auto"/>
        <w:rPr>
          <w:rFonts w:ascii="Times New Roman" w:hAnsi="Times New Roman" w:cs="Times New Roman"/>
          <w:sz w:val="24"/>
          <w:szCs w:val="24"/>
          <w:lang w:val="en-US"/>
        </w:rPr>
      </w:pPr>
    </w:p>
    <w:p w14:paraId="28103E8A" w14:textId="77777777" w:rsidR="00373D18" w:rsidRPr="00707D14" w:rsidRDefault="00373D18" w:rsidP="00707D14">
      <w:pPr>
        <w:spacing w:line="480" w:lineRule="auto"/>
        <w:rPr>
          <w:rFonts w:ascii="Times New Roman" w:hAnsi="Times New Roman" w:cs="Times New Roman"/>
          <w:sz w:val="24"/>
          <w:szCs w:val="24"/>
          <w:lang w:val="en-US"/>
        </w:rPr>
      </w:pPr>
    </w:p>
    <w:p w14:paraId="0DE511E8" w14:textId="5BDBF421" w:rsidR="000F7EE6" w:rsidRPr="00707D14" w:rsidRDefault="000F7EE6" w:rsidP="00707D14">
      <w:pPr>
        <w:spacing w:line="480" w:lineRule="auto"/>
        <w:rPr>
          <w:rFonts w:ascii="Times New Roman" w:hAnsi="Times New Roman" w:cs="Times New Roman"/>
          <w:sz w:val="24"/>
          <w:szCs w:val="24"/>
          <w:lang w:val="en-US"/>
        </w:rPr>
      </w:pPr>
      <w:r w:rsidRPr="00707D14">
        <w:rPr>
          <w:rFonts w:ascii="Times New Roman" w:hAnsi="Times New Roman" w:cs="Times New Roman"/>
          <w:sz w:val="24"/>
          <w:szCs w:val="24"/>
          <w:lang w:val="en-US"/>
        </w:rPr>
        <w:lastRenderedPageBreak/>
        <w:t>Figure 4</w:t>
      </w:r>
    </w:p>
    <w:p w14:paraId="27ECB2D8" w14:textId="509468F0" w:rsidR="000F7EE6" w:rsidRPr="00707D14" w:rsidRDefault="00F8724D" w:rsidP="00707D14">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inline distT="0" distB="0" distL="0" distR="0" wp14:anchorId="688A92E1" wp14:editId="69E81227">
            <wp:extent cx="5943600" cy="4580255"/>
            <wp:effectExtent l="0" t="0" r="0" b="4445"/>
            <wp:docPr id="1071471052" name="Picture 2" descr="A graph showing the different stages of treat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71052" name="Picture 2" descr="A graph showing the different stages of treatmen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80255"/>
                    </a:xfrm>
                    <a:prstGeom prst="rect">
                      <a:avLst/>
                    </a:prstGeom>
                  </pic:spPr>
                </pic:pic>
              </a:graphicData>
            </a:graphic>
          </wp:inline>
        </w:drawing>
      </w:r>
    </w:p>
    <w:p w14:paraId="3E95DFD6" w14:textId="77777777" w:rsidR="000F7EE6" w:rsidRPr="00707D14" w:rsidRDefault="000F7EE6" w:rsidP="00707D14">
      <w:pPr>
        <w:spacing w:line="480" w:lineRule="auto"/>
        <w:rPr>
          <w:rFonts w:ascii="Times New Roman" w:hAnsi="Times New Roman" w:cs="Times New Roman"/>
          <w:sz w:val="24"/>
          <w:szCs w:val="24"/>
          <w:lang w:val="en-US"/>
        </w:rPr>
      </w:pPr>
    </w:p>
    <w:p w14:paraId="16B8E6A4" w14:textId="77777777" w:rsidR="000F7EE6" w:rsidRPr="00707D14" w:rsidRDefault="000F7EE6" w:rsidP="00707D14">
      <w:pPr>
        <w:spacing w:line="480" w:lineRule="auto"/>
        <w:rPr>
          <w:rFonts w:ascii="Times New Roman" w:hAnsi="Times New Roman" w:cs="Times New Roman"/>
          <w:sz w:val="24"/>
          <w:szCs w:val="24"/>
          <w:lang w:val="en-US"/>
        </w:rPr>
      </w:pPr>
    </w:p>
    <w:p w14:paraId="4E74E982" w14:textId="77777777" w:rsidR="000F7EE6" w:rsidRPr="00707D14" w:rsidRDefault="000F7EE6" w:rsidP="00707D14">
      <w:pPr>
        <w:spacing w:line="480" w:lineRule="auto"/>
        <w:rPr>
          <w:rFonts w:ascii="Times New Roman" w:hAnsi="Times New Roman" w:cs="Times New Roman"/>
          <w:sz w:val="24"/>
          <w:szCs w:val="24"/>
          <w:lang w:val="en-US"/>
        </w:rPr>
      </w:pPr>
    </w:p>
    <w:p w14:paraId="762F0873" w14:textId="77777777" w:rsidR="000F7EE6" w:rsidRPr="00707D14" w:rsidRDefault="000F7EE6" w:rsidP="00707D14">
      <w:pPr>
        <w:spacing w:line="480" w:lineRule="auto"/>
        <w:rPr>
          <w:rFonts w:ascii="Times New Roman" w:hAnsi="Times New Roman" w:cs="Times New Roman"/>
          <w:sz w:val="24"/>
          <w:szCs w:val="24"/>
          <w:lang w:val="en-US"/>
        </w:rPr>
      </w:pPr>
    </w:p>
    <w:p w14:paraId="05641705" w14:textId="77777777" w:rsidR="000F7EE6" w:rsidRPr="00707D14" w:rsidRDefault="000F7EE6" w:rsidP="00707D14">
      <w:pPr>
        <w:spacing w:line="480" w:lineRule="auto"/>
        <w:rPr>
          <w:rFonts w:ascii="Times New Roman" w:hAnsi="Times New Roman" w:cs="Times New Roman"/>
          <w:sz w:val="24"/>
          <w:szCs w:val="24"/>
          <w:lang w:val="en-US"/>
        </w:rPr>
      </w:pPr>
    </w:p>
    <w:p w14:paraId="6BD3DC60" w14:textId="77777777" w:rsidR="000F7EE6" w:rsidRPr="00707D14" w:rsidRDefault="000F7EE6" w:rsidP="00707D14">
      <w:pPr>
        <w:spacing w:line="480" w:lineRule="auto"/>
        <w:rPr>
          <w:rFonts w:ascii="Times New Roman" w:hAnsi="Times New Roman" w:cs="Times New Roman"/>
          <w:sz w:val="24"/>
          <w:szCs w:val="24"/>
          <w:lang w:val="en-US"/>
        </w:rPr>
      </w:pPr>
    </w:p>
    <w:p w14:paraId="39BA4C9B" w14:textId="77777777" w:rsidR="000F7EE6" w:rsidRPr="00707D14" w:rsidRDefault="000F7EE6" w:rsidP="00707D14">
      <w:pPr>
        <w:spacing w:line="480" w:lineRule="auto"/>
        <w:rPr>
          <w:rFonts w:ascii="Times New Roman" w:hAnsi="Times New Roman" w:cs="Times New Roman"/>
          <w:sz w:val="24"/>
          <w:szCs w:val="24"/>
          <w:lang w:val="en-US"/>
        </w:rPr>
      </w:pPr>
    </w:p>
    <w:p w14:paraId="3B19A85B" w14:textId="77777777" w:rsidR="000F7EE6" w:rsidRPr="00707D14" w:rsidRDefault="000F7EE6" w:rsidP="00707D14">
      <w:pPr>
        <w:spacing w:line="480" w:lineRule="auto"/>
        <w:rPr>
          <w:rFonts w:ascii="Times New Roman" w:hAnsi="Times New Roman" w:cs="Times New Roman"/>
          <w:sz w:val="24"/>
          <w:szCs w:val="24"/>
          <w:lang w:val="en-US"/>
        </w:rPr>
      </w:pPr>
    </w:p>
    <w:p w14:paraId="09BCF4BA" w14:textId="77777777" w:rsidR="000F7EE6" w:rsidRPr="00707D14" w:rsidRDefault="000F7EE6" w:rsidP="00707D14">
      <w:pPr>
        <w:spacing w:line="480" w:lineRule="auto"/>
        <w:rPr>
          <w:rFonts w:ascii="Times New Roman" w:hAnsi="Times New Roman" w:cs="Times New Roman"/>
          <w:sz w:val="24"/>
          <w:szCs w:val="24"/>
        </w:rPr>
      </w:pPr>
    </w:p>
    <w:sectPr w:rsidR="000F7EE6" w:rsidRPr="00707D14" w:rsidSect="006D004C">
      <w:headerReference w:type="default" r:id="rId12"/>
      <w:footerReference w:type="even" r:id="rId13"/>
      <w:footerReference w:type="default" r:id="rId14"/>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474EA" w14:textId="77777777" w:rsidR="00F32983" w:rsidRDefault="00F32983" w:rsidP="00CE1962">
      <w:pPr>
        <w:spacing w:line="240" w:lineRule="auto"/>
      </w:pPr>
      <w:r>
        <w:separator/>
      </w:r>
    </w:p>
  </w:endnote>
  <w:endnote w:type="continuationSeparator" w:id="0">
    <w:p w14:paraId="18A22A1F" w14:textId="77777777" w:rsidR="00F32983" w:rsidRDefault="00F32983" w:rsidP="00CE19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5421175"/>
      <w:docPartObj>
        <w:docPartGallery w:val="Page Numbers (Bottom of Page)"/>
        <w:docPartUnique/>
      </w:docPartObj>
    </w:sdtPr>
    <w:sdtContent>
      <w:p w14:paraId="64A281AC" w14:textId="70C6BE89" w:rsidR="00CE1962" w:rsidRDefault="00CE1962" w:rsidP="003B7E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BD7E49" w14:textId="77777777" w:rsidR="00CE1962" w:rsidRDefault="00CE1962" w:rsidP="00CE1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318114"/>
      <w:docPartObj>
        <w:docPartGallery w:val="Page Numbers (Bottom of Page)"/>
        <w:docPartUnique/>
      </w:docPartObj>
    </w:sdtPr>
    <w:sdtContent>
      <w:p w14:paraId="37D7C3D7" w14:textId="5E7DB390" w:rsidR="00CE1962" w:rsidRDefault="00CE1962" w:rsidP="003B7E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E6C31C" w14:textId="77777777" w:rsidR="00CE1962" w:rsidRDefault="00CE1962" w:rsidP="00CE19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D6E8D" w14:textId="77777777" w:rsidR="00F32983" w:rsidRDefault="00F32983" w:rsidP="00CE1962">
      <w:pPr>
        <w:spacing w:line="240" w:lineRule="auto"/>
      </w:pPr>
      <w:r>
        <w:separator/>
      </w:r>
    </w:p>
  </w:footnote>
  <w:footnote w:type="continuationSeparator" w:id="0">
    <w:p w14:paraId="228B008D" w14:textId="77777777" w:rsidR="00F32983" w:rsidRDefault="00F32983" w:rsidP="00CE19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E97A0" w14:textId="77777777" w:rsidR="0080007F"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D8C"/>
    <w:multiLevelType w:val="hybridMultilevel"/>
    <w:tmpl w:val="CD7CC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475DC"/>
    <w:multiLevelType w:val="hybridMultilevel"/>
    <w:tmpl w:val="3CC8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CDC"/>
    <w:multiLevelType w:val="hybridMultilevel"/>
    <w:tmpl w:val="04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4C16"/>
    <w:multiLevelType w:val="hybridMultilevel"/>
    <w:tmpl w:val="67B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63DD"/>
    <w:multiLevelType w:val="hybridMultilevel"/>
    <w:tmpl w:val="4E2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91ABA"/>
    <w:multiLevelType w:val="hybridMultilevel"/>
    <w:tmpl w:val="172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036"/>
    <w:multiLevelType w:val="hybridMultilevel"/>
    <w:tmpl w:val="4CD03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76D"/>
    <w:multiLevelType w:val="multilevel"/>
    <w:tmpl w:val="19BE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702D8"/>
    <w:multiLevelType w:val="multilevel"/>
    <w:tmpl w:val="A05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9465B"/>
    <w:multiLevelType w:val="multilevel"/>
    <w:tmpl w:val="945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4ACC"/>
    <w:multiLevelType w:val="hybridMultilevel"/>
    <w:tmpl w:val="D9A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F46B8"/>
    <w:multiLevelType w:val="hybridMultilevel"/>
    <w:tmpl w:val="912A8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835AD"/>
    <w:multiLevelType w:val="hybridMultilevel"/>
    <w:tmpl w:val="C8200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41012"/>
    <w:multiLevelType w:val="hybridMultilevel"/>
    <w:tmpl w:val="E4D8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817016">
    <w:abstractNumId w:val="7"/>
  </w:num>
  <w:num w:numId="2" w16cid:durableId="763648756">
    <w:abstractNumId w:val="1"/>
  </w:num>
  <w:num w:numId="3" w16cid:durableId="10232153">
    <w:abstractNumId w:val="13"/>
  </w:num>
  <w:num w:numId="4" w16cid:durableId="266163549">
    <w:abstractNumId w:val="12"/>
  </w:num>
  <w:num w:numId="5" w16cid:durableId="100027920">
    <w:abstractNumId w:val="6"/>
  </w:num>
  <w:num w:numId="6" w16cid:durableId="39978852">
    <w:abstractNumId w:val="3"/>
  </w:num>
  <w:num w:numId="7" w16cid:durableId="1172531406">
    <w:abstractNumId w:val="4"/>
  </w:num>
  <w:num w:numId="8" w16cid:durableId="1988775718">
    <w:abstractNumId w:val="2"/>
  </w:num>
  <w:num w:numId="9" w16cid:durableId="640354791">
    <w:abstractNumId w:val="10"/>
  </w:num>
  <w:num w:numId="10" w16cid:durableId="239952163">
    <w:abstractNumId w:val="0"/>
  </w:num>
  <w:num w:numId="11" w16cid:durableId="872109996">
    <w:abstractNumId w:val="8"/>
  </w:num>
  <w:num w:numId="12" w16cid:durableId="453064785">
    <w:abstractNumId w:val="9"/>
  </w:num>
  <w:num w:numId="13" w16cid:durableId="894581566">
    <w:abstractNumId w:val="5"/>
  </w:num>
  <w:num w:numId="14" w16cid:durableId="18634768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B5"/>
    <w:rsid w:val="00002320"/>
    <w:rsid w:val="00004B94"/>
    <w:rsid w:val="000A3877"/>
    <w:rsid w:val="000F7EE6"/>
    <w:rsid w:val="00101A96"/>
    <w:rsid w:val="00201E63"/>
    <w:rsid w:val="00211FB5"/>
    <w:rsid w:val="002E3ADE"/>
    <w:rsid w:val="00373D18"/>
    <w:rsid w:val="00413241"/>
    <w:rsid w:val="00580493"/>
    <w:rsid w:val="005E6CE2"/>
    <w:rsid w:val="0060440E"/>
    <w:rsid w:val="00682C29"/>
    <w:rsid w:val="00707D14"/>
    <w:rsid w:val="00814027"/>
    <w:rsid w:val="008748D1"/>
    <w:rsid w:val="008A2EA8"/>
    <w:rsid w:val="00A67BBD"/>
    <w:rsid w:val="00A752F2"/>
    <w:rsid w:val="00AA373D"/>
    <w:rsid w:val="00B16F20"/>
    <w:rsid w:val="00B6503E"/>
    <w:rsid w:val="00BD6925"/>
    <w:rsid w:val="00C45497"/>
    <w:rsid w:val="00CE1962"/>
    <w:rsid w:val="00D0469A"/>
    <w:rsid w:val="00D14F53"/>
    <w:rsid w:val="00E01807"/>
    <w:rsid w:val="00E16043"/>
    <w:rsid w:val="00E25450"/>
    <w:rsid w:val="00E65986"/>
    <w:rsid w:val="00EB5E73"/>
    <w:rsid w:val="00EB6FF1"/>
    <w:rsid w:val="00EC5E54"/>
    <w:rsid w:val="00ED1E93"/>
    <w:rsid w:val="00F32983"/>
    <w:rsid w:val="00F8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8335E"/>
  <w15:chartTrackingRefBased/>
  <w15:docId w15:val="{EBCE5944-183E-1848-A94D-E04D3126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FB5"/>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211FB5"/>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211FB5"/>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211FB5"/>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211FB5"/>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211FB5"/>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211FB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FB5"/>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semiHidden/>
    <w:rsid w:val="00211FB5"/>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211FB5"/>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211FB5"/>
    <w:rPr>
      <w:rFonts w:ascii="Arial" w:eastAsia="Arial" w:hAnsi="Arial" w:cs="Arial"/>
      <w:color w:val="666666"/>
      <w:kern w:val="0"/>
      <w:lang w:val="en"/>
      <w14:ligatures w14:val="none"/>
    </w:rPr>
  </w:style>
  <w:style w:type="character" w:customStyle="1" w:styleId="Heading5Char">
    <w:name w:val="Heading 5 Char"/>
    <w:basedOn w:val="DefaultParagraphFont"/>
    <w:link w:val="Heading5"/>
    <w:uiPriority w:val="9"/>
    <w:semiHidden/>
    <w:rsid w:val="00211FB5"/>
    <w:rPr>
      <w:rFonts w:ascii="Arial" w:eastAsia="Arial" w:hAnsi="Arial" w:cs="Arial"/>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211FB5"/>
    <w:rPr>
      <w:rFonts w:ascii="Arial" w:eastAsia="Arial" w:hAnsi="Arial" w:cs="Arial"/>
      <w:i/>
      <w:color w:val="666666"/>
      <w:kern w:val="0"/>
      <w:sz w:val="22"/>
      <w:szCs w:val="22"/>
      <w:lang w:val="en"/>
      <w14:ligatures w14:val="none"/>
    </w:rPr>
  </w:style>
  <w:style w:type="paragraph" w:styleId="Title">
    <w:name w:val="Title"/>
    <w:basedOn w:val="Normal"/>
    <w:next w:val="Normal"/>
    <w:link w:val="TitleChar"/>
    <w:uiPriority w:val="10"/>
    <w:qFormat/>
    <w:rsid w:val="00211FB5"/>
    <w:pPr>
      <w:keepNext/>
      <w:keepLines/>
      <w:spacing w:after="60"/>
    </w:pPr>
    <w:rPr>
      <w:sz w:val="52"/>
      <w:szCs w:val="52"/>
    </w:rPr>
  </w:style>
  <w:style w:type="character" w:customStyle="1" w:styleId="TitleChar">
    <w:name w:val="Title Char"/>
    <w:basedOn w:val="DefaultParagraphFont"/>
    <w:link w:val="Title"/>
    <w:uiPriority w:val="10"/>
    <w:rsid w:val="00211FB5"/>
    <w:rPr>
      <w:rFonts w:ascii="Arial" w:eastAsia="Arial" w:hAnsi="Arial" w:cs="Arial"/>
      <w:kern w:val="0"/>
      <w:sz w:val="52"/>
      <w:szCs w:val="52"/>
      <w:lang w:val="en"/>
      <w14:ligatures w14:val="none"/>
    </w:rPr>
  </w:style>
  <w:style w:type="paragraph" w:styleId="Subtitle">
    <w:name w:val="Subtitle"/>
    <w:basedOn w:val="Normal"/>
    <w:next w:val="Normal"/>
    <w:link w:val="SubtitleChar"/>
    <w:uiPriority w:val="11"/>
    <w:qFormat/>
    <w:rsid w:val="00211FB5"/>
    <w:pPr>
      <w:keepNext/>
      <w:keepLines/>
      <w:spacing w:after="320"/>
    </w:pPr>
    <w:rPr>
      <w:color w:val="666666"/>
      <w:sz w:val="30"/>
      <w:szCs w:val="30"/>
    </w:rPr>
  </w:style>
  <w:style w:type="character" w:customStyle="1" w:styleId="SubtitleChar">
    <w:name w:val="Subtitle Char"/>
    <w:basedOn w:val="DefaultParagraphFont"/>
    <w:link w:val="Subtitle"/>
    <w:uiPriority w:val="11"/>
    <w:rsid w:val="00211FB5"/>
    <w:rPr>
      <w:rFonts w:ascii="Arial" w:eastAsia="Arial" w:hAnsi="Arial" w:cs="Arial"/>
      <w:color w:val="666666"/>
      <w:kern w:val="0"/>
      <w:sz w:val="30"/>
      <w:szCs w:val="30"/>
      <w:lang w:val="en"/>
      <w14:ligatures w14:val="none"/>
    </w:rPr>
  </w:style>
  <w:style w:type="paragraph" w:styleId="CommentText">
    <w:name w:val="annotation text"/>
    <w:basedOn w:val="Normal"/>
    <w:link w:val="CommentTextChar"/>
    <w:uiPriority w:val="99"/>
    <w:semiHidden/>
    <w:unhideWhenUsed/>
    <w:rsid w:val="00211FB5"/>
    <w:pPr>
      <w:spacing w:line="240" w:lineRule="auto"/>
    </w:pPr>
    <w:rPr>
      <w:sz w:val="20"/>
      <w:szCs w:val="20"/>
    </w:rPr>
  </w:style>
  <w:style w:type="character" w:customStyle="1" w:styleId="CommentTextChar">
    <w:name w:val="Comment Text Char"/>
    <w:basedOn w:val="DefaultParagraphFont"/>
    <w:link w:val="CommentText"/>
    <w:uiPriority w:val="99"/>
    <w:semiHidden/>
    <w:rsid w:val="00211FB5"/>
    <w:rPr>
      <w:rFonts w:ascii="Arial" w:eastAsia="Arial" w:hAnsi="Arial" w:cs="Arial"/>
      <w:kern w:val="0"/>
      <w:sz w:val="20"/>
      <w:szCs w:val="20"/>
      <w:lang w:val="en"/>
      <w14:ligatures w14:val="none"/>
    </w:rPr>
  </w:style>
  <w:style w:type="character" w:styleId="CommentReference">
    <w:name w:val="annotation reference"/>
    <w:basedOn w:val="DefaultParagraphFont"/>
    <w:uiPriority w:val="99"/>
    <w:semiHidden/>
    <w:unhideWhenUsed/>
    <w:rsid w:val="00211FB5"/>
    <w:rPr>
      <w:sz w:val="16"/>
      <w:szCs w:val="16"/>
    </w:rPr>
  </w:style>
  <w:style w:type="paragraph" w:styleId="Revision">
    <w:name w:val="Revision"/>
    <w:hidden/>
    <w:uiPriority w:val="99"/>
    <w:semiHidden/>
    <w:rsid w:val="00211FB5"/>
    <w:rPr>
      <w:rFonts w:ascii="Arial" w:eastAsia="Arial" w:hAnsi="Arial" w:cs="Arial"/>
      <w:kern w:val="0"/>
      <w:sz w:val="22"/>
      <w:szCs w:val="22"/>
      <w:lang w:val="en"/>
      <w14:ligatures w14:val="none"/>
    </w:rPr>
  </w:style>
  <w:style w:type="paragraph" w:styleId="CommentSubject">
    <w:name w:val="annotation subject"/>
    <w:basedOn w:val="CommentText"/>
    <w:next w:val="CommentText"/>
    <w:link w:val="CommentSubjectChar"/>
    <w:uiPriority w:val="99"/>
    <w:semiHidden/>
    <w:unhideWhenUsed/>
    <w:rsid w:val="00211FB5"/>
    <w:rPr>
      <w:b/>
      <w:bCs/>
    </w:rPr>
  </w:style>
  <w:style w:type="character" w:customStyle="1" w:styleId="CommentSubjectChar">
    <w:name w:val="Comment Subject Char"/>
    <w:basedOn w:val="CommentTextChar"/>
    <w:link w:val="CommentSubject"/>
    <w:uiPriority w:val="99"/>
    <w:semiHidden/>
    <w:rsid w:val="00211FB5"/>
    <w:rPr>
      <w:rFonts w:ascii="Arial" w:eastAsia="Arial" w:hAnsi="Arial" w:cs="Arial"/>
      <w:b/>
      <w:bCs/>
      <w:kern w:val="0"/>
      <w:sz w:val="20"/>
      <w:szCs w:val="20"/>
      <w:lang w:val="en"/>
      <w14:ligatures w14:val="none"/>
    </w:rPr>
  </w:style>
  <w:style w:type="paragraph" w:styleId="ListParagraph">
    <w:name w:val="List Paragraph"/>
    <w:basedOn w:val="Normal"/>
    <w:uiPriority w:val="34"/>
    <w:qFormat/>
    <w:rsid w:val="00211FB5"/>
    <w:pPr>
      <w:ind w:left="720"/>
      <w:contextualSpacing/>
    </w:pPr>
  </w:style>
  <w:style w:type="character" w:styleId="LineNumber">
    <w:name w:val="line number"/>
    <w:basedOn w:val="DefaultParagraphFont"/>
    <w:uiPriority w:val="99"/>
    <w:semiHidden/>
    <w:unhideWhenUsed/>
    <w:rsid w:val="00211FB5"/>
  </w:style>
  <w:style w:type="paragraph" w:styleId="Bibliography">
    <w:name w:val="Bibliography"/>
    <w:basedOn w:val="Normal"/>
    <w:next w:val="Normal"/>
    <w:uiPriority w:val="37"/>
    <w:unhideWhenUsed/>
    <w:rsid w:val="00211FB5"/>
    <w:pPr>
      <w:spacing w:line="480" w:lineRule="auto"/>
      <w:ind w:left="720" w:hanging="720"/>
    </w:pPr>
  </w:style>
  <w:style w:type="paragraph" w:styleId="NoSpacing">
    <w:name w:val="No Spacing"/>
    <w:uiPriority w:val="1"/>
    <w:qFormat/>
    <w:rsid w:val="00211FB5"/>
    <w:rPr>
      <w:kern w:val="0"/>
      <w14:ligatures w14:val="none"/>
    </w:rPr>
  </w:style>
  <w:style w:type="paragraph" w:styleId="NormalWeb">
    <w:name w:val="Normal (Web)"/>
    <w:basedOn w:val="Normal"/>
    <w:uiPriority w:val="99"/>
    <w:semiHidden/>
    <w:unhideWhenUsed/>
    <w:rsid w:val="00211F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A2EA8"/>
    <w:rPr>
      <w:color w:val="0563C1" w:themeColor="hyperlink"/>
      <w:u w:val="single"/>
    </w:rPr>
  </w:style>
  <w:style w:type="paragraph" w:styleId="Footer">
    <w:name w:val="footer"/>
    <w:basedOn w:val="Normal"/>
    <w:link w:val="FooterChar"/>
    <w:uiPriority w:val="99"/>
    <w:unhideWhenUsed/>
    <w:rsid w:val="00CE1962"/>
    <w:pPr>
      <w:tabs>
        <w:tab w:val="center" w:pos="4680"/>
        <w:tab w:val="right" w:pos="9360"/>
      </w:tabs>
      <w:spacing w:line="240" w:lineRule="auto"/>
    </w:pPr>
  </w:style>
  <w:style w:type="character" w:customStyle="1" w:styleId="FooterChar">
    <w:name w:val="Footer Char"/>
    <w:basedOn w:val="DefaultParagraphFont"/>
    <w:link w:val="Footer"/>
    <w:uiPriority w:val="99"/>
    <w:rsid w:val="00CE1962"/>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CE1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long@sdsu.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34</Pages>
  <Words>7977</Words>
  <Characters>45470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Desantiago</dc:creator>
  <cp:keywords/>
  <dc:description/>
  <cp:lastModifiedBy>Ricardo Desantiago</cp:lastModifiedBy>
  <cp:revision>7</cp:revision>
  <dcterms:created xsi:type="dcterms:W3CDTF">2024-02-06T18:35:00Z</dcterms:created>
  <dcterms:modified xsi:type="dcterms:W3CDTF">2024-02-07T19:00:00Z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id="SpizR9AN"/&gt;&lt;style id="http://www.zotero.org/styles/ecology" hasBibliography="1" bibliographyStyleHasBeenSet="0"/&gt;&lt;prefs&gt;&lt;pref name="fieldType" value="Field"/&gt;&lt;pref name="delayCit</vt:lpwstr>
  </property>
  <property fmtid="{D5CDD505-2E9C-101B-9397-08002B2CF9AE}" pid="3" name="ZOTERO_PREF_2">
    <vt:lpwstr>ationUpdates" value="true"/&gt;&lt;/prefs&gt;&lt;/data&gt;</vt:lpwstr>
  </property>
</Properties>
</file>