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61579B9B"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resilience 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For example, the </w:t>
      </w:r>
      <w:r w:rsidR="00054692"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ome-</w:t>
      </w:r>
      <w:r w:rsidR="00054692" w:rsidRPr="00482793">
        <w:rPr>
          <w:rFonts w:ascii="Times New Roman" w:eastAsia="Times New Roman" w:hAnsi="Times New Roman" w:cs="Times New Roman"/>
          <w:sz w:val="24"/>
          <w:szCs w:val="24"/>
        </w:rPr>
        <w:t>F</w:t>
      </w:r>
      <w:r w:rsidRPr="00482793">
        <w:rPr>
          <w:rFonts w:ascii="Times New Roman" w:eastAsia="Times New Roman" w:hAnsi="Times New Roman" w:cs="Times New Roman"/>
          <w:sz w:val="24"/>
          <w:szCs w:val="24"/>
        </w:rPr>
        <w:t xml:space="preserve">ield </w:t>
      </w:r>
      <w:r w:rsidR="00054692" w:rsidRPr="00482793">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dvantage and the </w:t>
      </w:r>
      <w:r w:rsidR="00010B1C" w:rsidRPr="00482793">
        <w:rPr>
          <w:rFonts w:ascii="Times New Roman" w:eastAsia="Times New Roman" w:hAnsi="Times New Roman" w:cs="Times New Roman"/>
          <w:sz w:val="24"/>
          <w:szCs w:val="24"/>
        </w:rPr>
        <w:t>P</w:t>
      </w:r>
      <w:r w:rsidRPr="00482793">
        <w:rPr>
          <w:rFonts w:ascii="Times New Roman" w:eastAsia="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w:t>
      </w:r>
      <w:r w:rsidRPr="00482793">
        <w:rPr>
          <w:rFonts w:ascii="Times New Roman" w:eastAsia="Times New Roman" w:hAnsi="Times New Roman" w:cs="Times New Roman"/>
          <w:sz w:val="24"/>
          <w:szCs w:val="24"/>
        </w:rPr>
        <w:t xml:space="preserve">aiveté hypotheses predict differing impacts of novel detrital subsidies on consumers (e.g., predicting that novel detritus will be under- or overutilized by consumers, respectively).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xml:space="preserve">)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performance impacts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w:t>
      </w:r>
      <w:r w:rsidRPr="00482793">
        <w:rPr>
          <w:rFonts w:ascii="Times New Roman" w:eastAsia="Times New Roman" w:hAnsi="Times New Roman" w:cs="Times New Roman"/>
          <w:sz w:val="24"/>
          <w:szCs w:val="24"/>
        </w:rPr>
        <w:lastRenderedPageBreak/>
        <w:t>species invasions on detritivore 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2E175A2D"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56477D08"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031C63BB"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in every ecosystem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w:t>
      </w:r>
      <w:proofErr w:type="spellStart"/>
      <w:r w:rsidR="00592A8B" w:rsidRPr="00482793">
        <w:rPr>
          <w:rFonts w:ascii="Times New Roman" w:hAnsi="Times New Roman" w:cs="Times New Roman"/>
          <w:sz w:val="24"/>
          <w:szCs w:val="24"/>
        </w:rPr>
        <w:t>Larrañaga</w:t>
      </w:r>
      <w:proofErr w:type="spellEnd"/>
      <w:r w:rsidR="00592A8B" w:rsidRPr="00482793">
        <w:rPr>
          <w:rFonts w:ascii="Times New Roman" w:hAnsi="Times New Roman" w:cs="Times New Roman"/>
          <w:sz w:val="24"/>
          <w:szCs w:val="24"/>
        </w:rPr>
        <w:t xml:space="preserve">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proofErr w:type="gramStart"/>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if</w:t>
      </w:r>
      <w:proofErr w:type="gramEnd"/>
      <w:r w:rsidR="000A0F07" w:rsidRPr="00482793">
        <w:rPr>
          <w:rFonts w:ascii="Times New Roman" w:eastAsia="Times New Roman" w:hAnsi="Times New Roman" w:cs="Times New Roman"/>
          <w:sz w:val="24"/>
          <w:szCs w:val="24"/>
        </w:rPr>
        <w:t xml:space="preserve">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431ED1F" w14:textId="38877DD4" w:rsidR="00B747F1" w:rsidRPr="00482793" w:rsidRDefault="0005469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Two</w:t>
      </w:r>
      <w:commentRangeStart w:id="0"/>
      <w:commentRangeStart w:id="1"/>
      <w:r w:rsidR="009942BA" w:rsidRPr="00482793">
        <w:rPr>
          <w:rFonts w:ascii="Times New Roman" w:eastAsia="Times New Roman" w:hAnsi="Times New Roman" w:cs="Times New Roman"/>
          <w:sz w:val="24"/>
          <w:szCs w:val="24"/>
        </w:rPr>
        <w:t xml:space="preserve"> important ecological hypotheses make opposing predictions about the response of recipient consumers to novel resources. The Home-Field Advantage Hypothesis predicts that consumers will underutilize novel resources, primarily because of a lack of evolutionary history. In contrast, the Prey Naiveté Hypothesis predicts that consumers will prefer novel resources because this 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071987" w:rsidRPr="00482793">
        <w:rPr>
          <w:rFonts w:ascii="Times New Roman" w:eastAsia="Times New Roman" w:hAnsi="Times New Roman" w:cs="Times New Roman"/>
          <w:sz w:val="24"/>
          <w:szCs w:val="24"/>
        </w:rPr>
        <w:t>Further, these hypotheses have historically been used to understand the</w:t>
      </w:r>
      <w:r w:rsidR="00A05E95" w:rsidRPr="00482793">
        <w:rPr>
          <w:rFonts w:ascii="Times New Roman" w:eastAsia="Times New Roman" w:hAnsi="Times New Roman" w:cs="Times New Roman"/>
          <w:sz w:val="24"/>
          <w:szCs w:val="24"/>
        </w:rPr>
        <w:t xml:space="preserve"> invasion</w:t>
      </w:r>
      <w:r w:rsidR="00071987" w:rsidRPr="00482793">
        <w:rPr>
          <w:rFonts w:ascii="Times New Roman" w:eastAsia="Times New Roman" w:hAnsi="Times New Roman" w:cs="Times New Roman"/>
          <w:sz w:val="24"/>
          <w:szCs w:val="24"/>
        </w:rPr>
        <w:t xml:space="preserve"> </w:t>
      </w:r>
      <w:r w:rsidR="00071987" w:rsidRPr="00482793">
        <w:rPr>
          <w:rFonts w:ascii="Times New Roman" w:eastAsia="Times New Roman" w:hAnsi="Times New Roman" w:cs="Times New Roman"/>
          <w:sz w:val="24"/>
          <w:szCs w:val="24"/>
        </w:rPr>
        <w:lastRenderedPageBreak/>
        <w:t xml:space="preserve">success of </w:t>
      </w:r>
      <w:r w:rsidR="00A05E95" w:rsidRPr="00482793">
        <w:rPr>
          <w:rFonts w:ascii="Times New Roman" w:eastAsia="Times New Roman" w:hAnsi="Times New Roman" w:cs="Times New Roman"/>
          <w:sz w:val="24"/>
          <w:szCs w:val="24"/>
        </w:rPr>
        <w:t>novel</w:t>
      </w:r>
      <w:r w:rsidR="00071987" w:rsidRPr="00482793">
        <w:rPr>
          <w:rFonts w:ascii="Times New Roman" w:eastAsia="Times New Roman" w:hAnsi="Times New Roman" w:cs="Times New Roman"/>
          <w:sz w:val="24"/>
          <w:szCs w:val="24"/>
        </w:rPr>
        <w:t xml:space="preserve"> species</w:t>
      </w:r>
      <w:r w:rsidR="00A05E95" w:rsidRPr="00482793">
        <w:rPr>
          <w:rFonts w:ascii="Times New Roman" w:eastAsia="Times New Roman" w:hAnsi="Times New Roman" w:cs="Times New Roman"/>
          <w:sz w:val="24"/>
          <w:szCs w:val="24"/>
        </w:rPr>
        <w:t>,</w:t>
      </w:r>
      <w:r w:rsidR="00071987" w:rsidRPr="00482793">
        <w:rPr>
          <w:rFonts w:ascii="Times New Roman" w:eastAsia="Times New Roman" w:hAnsi="Times New Roman" w:cs="Times New Roman"/>
          <w:sz w:val="24"/>
          <w:szCs w:val="24"/>
        </w:rPr>
        <w:t xml:space="preserve"> but an extra layer of complexity is added when predicting the impacts of the invader’s detritus </w:t>
      </w:r>
      <w:r w:rsidR="0051588B" w:rsidRPr="00482793">
        <w:rPr>
          <w:rFonts w:ascii="Times New Roman" w:eastAsia="Times New Roman" w:hAnsi="Times New Roman" w:cs="Times New Roman"/>
          <w:sz w:val="24"/>
          <w:szCs w:val="24"/>
        </w:rPr>
        <w:t xml:space="preserve">as a resource </w:t>
      </w:r>
      <w:r w:rsidR="00071987" w:rsidRPr="00482793">
        <w:rPr>
          <w:rFonts w:ascii="Times New Roman" w:eastAsia="Times New Roman" w:hAnsi="Times New Roman" w:cs="Times New Roman"/>
          <w:sz w:val="24"/>
          <w:szCs w:val="24"/>
        </w:rPr>
        <w:t xml:space="preserve">across ecotones. </w:t>
      </w:r>
    </w:p>
    <w:p w14:paraId="3D070221" w14:textId="0CF6E997" w:rsidR="00181BF4" w:rsidRPr="00482793" w:rsidRDefault="00D84F8D"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w:t>
      </w:r>
      <w:r w:rsidR="009942BA" w:rsidRPr="00482793">
        <w:rPr>
          <w:rFonts w:ascii="Times New Roman" w:eastAsia="Times New Roman" w:hAnsi="Times New Roman" w:cs="Times New Roman"/>
          <w:sz w:val="24"/>
          <w:szCs w:val="24"/>
        </w:rPr>
        <w:t>wo meta-analyses have been unable to resolve these discrepancies</w:t>
      </w:r>
      <w:r w:rsidR="00BF3E01" w:rsidRPr="00482793">
        <w:rPr>
          <w:rFonts w:ascii="Times New Roman" w:eastAsia="Times New Roman" w:hAnsi="Times New Roman" w:cs="Times New Roman"/>
          <w:sz w:val="24"/>
          <w:szCs w:val="24"/>
        </w:rPr>
        <w:t xml:space="preserve">. </w:t>
      </w:r>
      <w:commentRangeEnd w:id="0"/>
      <w:r w:rsidR="009942BA" w:rsidRPr="00482793">
        <w:rPr>
          <w:rStyle w:val="CommentReference"/>
          <w:rFonts w:ascii="Times New Roman" w:hAnsi="Times New Roman" w:cs="Times New Roman"/>
          <w:sz w:val="24"/>
          <w:szCs w:val="24"/>
        </w:rPr>
        <w:commentReference w:id="0"/>
      </w:r>
      <w:commentRangeEnd w:id="1"/>
      <w:r w:rsidR="00F5476E" w:rsidRPr="00482793">
        <w:rPr>
          <w:rStyle w:val="CommentReference"/>
          <w:rFonts w:ascii="Times New Roman" w:hAnsi="Times New Roman" w:cs="Times New Roman"/>
          <w:sz w:val="24"/>
          <w:szCs w:val="24"/>
        </w:rPr>
        <w:commentReference w:id="1"/>
      </w:r>
      <w:r w:rsidR="00BF3E01" w:rsidRPr="00482793">
        <w:rPr>
          <w:rFonts w:ascii="Times New Roman" w:eastAsia="Times New Roman" w:hAnsi="Times New Roman" w:cs="Times New Roman"/>
          <w:sz w:val="24"/>
          <w:szCs w:val="24"/>
        </w:rPr>
        <w:t>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The uncertainty about invasion impacts on detritivores extends to seaweeds and the consumers that use them.</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w:t>
      </w:r>
      <w:r w:rsidR="00F123A8" w:rsidRPr="00482793">
        <w:rPr>
          <w:rFonts w:ascii="Times New Roman" w:eastAsia="Times New Roman" w:hAnsi="Times New Roman" w:cs="Times New Roman"/>
          <w:sz w:val="24"/>
          <w:szCs w:val="24"/>
        </w:rPr>
        <w:t>or</w:t>
      </w:r>
      <w:r w:rsidR="00C50FD4" w:rsidRPr="00482793">
        <w:rPr>
          <w:rFonts w:ascii="Times New Roman" w:eastAsia="Times New Roman" w:hAnsi="Times New Roman" w:cs="Times New Roman"/>
          <w:sz w:val="24"/>
          <w:szCs w:val="24"/>
        </w:rPr>
        <w:t xml:space="preserve"> biomass of consumer communities, or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commentRangeStart w:id="2"/>
      <w:commentRangeStart w:id="3"/>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r w:rsidR="00E0768B" w:rsidRPr="00482793">
        <w:rPr>
          <w:rFonts w:ascii="Times New Roman" w:eastAsia="Times New Roman" w:hAnsi="Times New Roman" w:cs="Times New Roman"/>
          <w:sz w:val="24"/>
          <w:szCs w:val="24"/>
        </w:rPr>
        <w:t xml:space="preserve"> </w:t>
      </w:r>
      <w:commentRangeEnd w:id="2"/>
      <w:r w:rsidR="009942BA" w:rsidRPr="00482793">
        <w:rPr>
          <w:rStyle w:val="CommentReference"/>
          <w:rFonts w:ascii="Times New Roman" w:hAnsi="Times New Roman" w:cs="Times New Roman"/>
          <w:sz w:val="24"/>
          <w:szCs w:val="24"/>
        </w:rPr>
        <w:commentReference w:id="2"/>
      </w:r>
      <w:commentRangeEnd w:id="3"/>
      <w:r w:rsidR="00D65763" w:rsidRPr="00482793">
        <w:rPr>
          <w:rStyle w:val="CommentReference"/>
          <w:rFonts w:ascii="Times New Roman" w:hAnsi="Times New Roman" w:cs="Times New Roman"/>
          <w:sz w:val="24"/>
          <w:szCs w:val="24"/>
        </w:rPr>
        <w:commentReference w:id="3"/>
      </w:r>
      <w:r w:rsidR="00DB462B" w:rsidRPr="00482793">
        <w:rPr>
          <w:rFonts w:ascii="Times New Roman" w:eastAsia="Times New Roman" w:hAnsi="Times New Roman" w:cs="Times New Roman"/>
          <w:sz w:val="24"/>
          <w:szCs w:val="24"/>
        </w:rPr>
        <w:t xml:space="preserve"> Moreover, resource subsidies</w:t>
      </w:r>
      <w:r w:rsidR="002E24DF" w:rsidRPr="00482793">
        <w:rPr>
          <w:rFonts w:ascii="Times New Roman" w:eastAsia="Times New Roman" w:hAnsi="Times New Roman" w:cs="Times New Roman"/>
          <w:sz w:val="24"/>
          <w:szCs w:val="24"/>
        </w:rPr>
        <w:t xml:space="preserve"> are ephemeral and</w:t>
      </w:r>
      <w:r w:rsidR="00DB462B" w:rsidRPr="00482793">
        <w:rPr>
          <w:rFonts w:ascii="Times New Roman" w:eastAsia="Times New Roman" w:hAnsi="Times New Roman" w:cs="Times New Roman"/>
          <w:sz w:val="24"/>
          <w:szCs w:val="24"/>
        </w:rPr>
        <w:t xml:space="preserve"> </w:t>
      </w:r>
      <w:r w:rsidR="002E24DF" w:rsidRPr="00482793">
        <w:rPr>
          <w:rFonts w:ascii="Times New Roman" w:eastAsia="Times New Roman" w:hAnsi="Times New Roman" w:cs="Times New Roman"/>
          <w:sz w:val="24"/>
          <w:szCs w:val="24"/>
        </w:rPr>
        <w:t>tend to</w:t>
      </w:r>
      <w:r w:rsidR="00DB462B" w:rsidRPr="00482793">
        <w:rPr>
          <w:rFonts w:ascii="Times New Roman" w:eastAsia="Times New Roman" w:hAnsi="Times New Roman" w:cs="Times New Roman"/>
          <w:sz w:val="24"/>
          <w:szCs w:val="24"/>
        </w:rPr>
        <w:t xml:space="preserve"> vary in </w:t>
      </w:r>
      <w:r w:rsidR="002E24DF" w:rsidRPr="00482793">
        <w:rPr>
          <w:rFonts w:ascii="Times New Roman" w:eastAsia="Times New Roman" w:hAnsi="Times New Roman" w:cs="Times New Roman"/>
          <w:sz w:val="24"/>
          <w:szCs w:val="24"/>
        </w:rPr>
        <w:t xml:space="preserve">frequency, resulting in </w:t>
      </w:r>
      <w:r w:rsidR="00EE570D" w:rsidRPr="00482793">
        <w:rPr>
          <w:rFonts w:ascii="Times New Roman" w:eastAsia="Times New Roman" w:hAnsi="Times New Roman" w:cs="Times New Roman"/>
          <w:sz w:val="24"/>
          <w:szCs w:val="24"/>
        </w:rPr>
        <w:t>complex community dynamics such as</w:t>
      </w:r>
      <w:r w:rsidR="002E24DF" w:rsidRPr="00482793">
        <w:rPr>
          <w:rFonts w:ascii="Times New Roman" w:eastAsia="Times New Roman" w:hAnsi="Times New Roman" w:cs="Times New Roman"/>
          <w:sz w:val="24"/>
          <w:szCs w:val="24"/>
        </w:rPr>
        <w:t xml:space="preserve"> </w:t>
      </w:r>
      <w:r w:rsidR="00DB462B" w:rsidRPr="00482793">
        <w:rPr>
          <w:rFonts w:ascii="Times New Roman" w:eastAsia="Times New Roman" w:hAnsi="Times New Roman" w:cs="Times New Roman"/>
          <w:sz w:val="24"/>
          <w:szCs w:val="24"/>
        </w:rPr>
        <w:t>diet-switching behavior</w:t>
      </w:r>
      <w:r w:rsidR="00EE570D" w:rsidRPr="00482793">
        <w:rPr>
          <w:rFonts w:ascii="Times New Roman" w:eastAsia="Times New Roman" w:hAnsi="Times New Roman" w:cs="Times New Roman"/>
          <w:sz w:val="24"/>
          <w:szCs w:val="24"/>
        </w:rPr>
        <w:t xml:space="preserve"> that may redirect consumer foraging efforts toward alternative prey in response to the declining phase of a resource pulse</w:t>
      </w:r>
      <w:r w:rsidR="00DB462B" w:rsidRPr="00482793">
        <w:rPr>
          <w:rFonts w:ascii="Times New Roman" w:eastAsia="Times New Roman" w:hAnsi="Times New Roman" w:cs="Times New Roman"/>
          <w:sz w:val="24"/>
          <w:szCs w:val="24"/>
        </w:rPr>
        <w:t xml:space="preserve"> </w:t>
      </w:r>
      <w:r w:rsidR="00DB462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{"citationID":"zHmCs18L","properties":{"formattedCitation":"(Yang et al. 2008)","plainCitation":"(Yang et al. 2008)","noteIndex":0},"citationItems":[{"id":277,"uris":["http://zotero.org/users/6486635/items/MDWQJIQT"],"itemData":{"id":277,"type":"article-journal","abstract":"An increasing number of studies in a wide range of natural systems have investigated how pulses of resource availability influence ecological processes at individual, population, and community levels. Taken together, these studies suggest that some common processes may underlie pulsed resource dynamics in a wide diversity of systems. Developing a common framework of terms and concepts for the study of resource pulses may facilitate greater synthesis among these apparently disparate systems. Here, we propose a general definition of the resource pulse concept, outline some common patterns in the causes and consequences of resource pulses, and suggest a few key questions for future investigations. We define resource pulses as episodes of increased resource availability in space and time that combine low frequency (rarity), large magnitude (intensity), and short duration (brevity), and emphasize the importance of considering resource pulses at spatial and temporal scales relevant to specific resource-consumer interactions. Although resource pulses are uncommon events for consumers in specific systems, our review of the existing literature suggests that pulsed resource dynamics are actually widespread phenomena in nature. Resource pulses often result from climatic and environmental factors, processes of spatiotemporal accumulation and release, outbreak population dynamics, or a combination of these factors. These events can affect life history traits and behavior at the level of individual consumers, numerical responses at the population level, and indirect effects at the community level. Consumers show strategies for utilizing ephemeral resources opportunistically, reducing resource variability by averaging over larger spatial scales, and tolerating extended interpulse periods of reduced resource availability. Resource pulses can also create persistent effects in communities through several mechanisms. We suggest that the study of resource pulses provides opportunities to understand the dynamics of many specific systems, and may also contribute to broader ecological questions at individual, population, and community levels. Key words: accumulation and release; alternative stable states; delayed top-down effects; diet shifts; population outbreaks; pulsed resources; pulse-reserve; resource pulses; spatial and temporal variation; storage.","container-title":"Ecology","DOI":"10.1890/07-0175.1","ISSN":"0012-9658","issue":"3","journalAbbreviation":"Ecology","language":"en","page":"621-634","source":"DOI.org (Crossref)","title":"What can we learn from resource pulses?","volume":"89","author":[{"family":"Yang","given":"Louie H."},{"family":"Bastow","given":"Justin L."},{"family":"Spence","given":"Kenneth O."},{"family":"Wright","given":"Amber N."}],"issued":{"date-parts":[["2008",3]]}}}],"schema":"https://github.com/citation-style-language/schema/raw/master/csl-citation.json"} </w:instrText>
      </w:r>
      <w:r w:rsidR="00DB462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2008)</w:t>
      </w:r>
      <w:r w:rsidR="00DB462B" w:rsidRPr="00482793">
        <w:rPr>
          <w:rFonts w:ascii="Times New Roman" w:eastAsia="Times New Roman" w:hAnsi="Times New Roman" w:cs="Times New Roman"/>
          <w:sz w:val="24"/>
          <w:szCs w:val="24"/>
        </w:rPr>
        <w:fldChar w:fldCharType="end"/>
      </w:r>
      <w:r w:rsidR="00EE570D" w:rsidRPr="00482793">
        <w:rPr>
          <w:rFonts w:ascii="Times New Roman" w:eastAsia="Times New Roman" w:hAnsi="Times New Roman" w:cs="Times New Roman"/>
          <w:sz w:val="24"/>
          <w:szCs w:val="24"/>
        </w:rPr>
        <w:t>.</w:t>
      </w:r>
      <w:r w:rsidR="00DB462B" w:rsidRPr="00482793">
        <w:rPr>
          <w:rFonts w:ascii="Times New Roman" w:eastAsia="Times New Roman" w:hAnsi="Times New Roman" w:cs="Times New Roman"/>
          <w:sz w:val="24"/>
          <w:szCs w:val="24"/>
        </w:rPr>
        <w:t xml:space="preserve"> </w:t>
      </w:r>
    </w:p>
    <w:p w14:paraId="764E39F1" w14:textId="74D85952" w:rsidR="00251126" w:rsidRPr="00482793" w:rsidRDefault="004E6410"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To test how </w:t>
      </w:r>
      <w:r w:rsidR="009942BA" w:rsidRPr="00482793">
        <w:rPr>
          <w:rFonts w:ascii="Times New Roman" w:eastAsia="Times New Roman" w:hAnsi="Times New Roman" w:cs="Times New Roman"/>
          <w:sz w:val="24"/>
          <w:szCs w:val="24"/>
        </w:rPr>
        <w:t>shifts towards</w:t>
      </w:r>
      <w:r w:rsidR="00214DEC"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214DEC"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00214DEC"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00214DEC"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00214DEC"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00214DEC"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00214DEC"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00214DEC"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00214DEC"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6D197A21"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4B6BDED9" w14:textId="1A7C2601"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lastRenderedPageBreak/>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4D674C11" w14:textId="14B19D85" w:rsidR="00F5476E" w:rsidRPr="00482793" w:rsidRDefault="009942BA"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The naiveté of these ecosystems to </w:t>
      </w:r>
      <w:r w:rsidR="00095CD8" w:rsidRPr="00482793">
        <w:rPr>
          <w:rFonts w:ascii="Times New Roman" w:eastAsia="Times New Roman" w:hAnsi="Times New Roman" w:cs="Times New Roman"/>
          <w:sz w:val="24"/>
          <w:szCs w:val="24"/>
        </w:rPr>
        <w:t>introduced Devilweed</w:t>
      </w:r>
      <w:r w:rsidRPr="00482793">
        <w:rPr>
          <w:rFonts w:ascii="Times New Roman" w:eastAsia="Times New Roman" w:hAnsi="Times New Roman" w:cs="Times New Roman"/>
          <w:sz w:val="24"/>
          <w:szCs w:val="24"/>
        </w:rPr>
        <w:t xml:space="preserve"> suggests their use may be different than familiar subsidies. This is especially important when recipient communities include sensitive and endangered species that rely on </w:t>
      </w:r>
      <w:proofErr w:type="spellStart"/>
      <w:r w:rsidRPr="00482793">
        <w:rPr>
          <w:rFonts w:ascii="Times New Roman" w:eastAsia="Times New Roman" w:hAnsi="Times New Roman" w:cs="Times New Roman"/>
          <w:sz w:val="24"/>
          <w:szCs w:val="24"/>
        </w:rPr>
        <w:t>wrack</w:t>
      </w:r>
      <w:proofErr w:type="spellEnd"/>
      <w:r w:rsidRPr="00482793">
        <w:rPr>
          <w:rFonts w:ascii="Times New Roman" w:eastAsia="Times New Roman" w:hAnsi="Times New Roman" w:cs="Times New Roman"/>
          <w:sz w:val="24"/>
          <w:szCs w:val="24"/>
        </w:rPr>
        <w:t xml:space="preserve">. The recent invasion by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sz w:val="24"/>
          <w:szCs w:val="24"/>
        </w:rPr>
        <w:t xml:space="preserve"> in southern California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may pose consequences for recovery of the endangered Black abalone</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Although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 xml:space="preserve">lack abalone are federally protected, their recovery has been slow since several species of abalone suffered precipitous declines due to overharvesting and disease </w:t>
      </w:r>
      <w:r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{"citationID":"gs4yECrY","properties":{"formattedCitation":"(Altstatt et al. 1996, Raimondi et al. 2002, Miner et al. 2006, Stierhoff et al. 2012, Ben-Horin et al. 2013)","plainCitation":"(Altstatt et al. 1996, Raimondi et al. 2002, Miner et al. 2006, Stierhoff et al. 2012, Ben-Horin et al. 2013)","noteIndex":0},"citationItems":[{"id":448,"uris":["http://zotero.org/users/6486635/items/3IAFU4VP"],"itemData":{"id":448,"type":"article-journal","container-title":"Marine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E."}],"issued":{"date-parts":[["2006"]]}}},{"id":198,"uris":["http://zotero.org/users/6486635/items/E3DP6TSC"],"itemData":{"id":198,"type":"article-journal","abstract":"In 2001, the white abalone (Haliotis sorenseni) became the ﬁrst marine invertebrate to be listed as endangered under the Endangered Species Act (ESA). Low densities and recruitment failure due to Allee effects were identiﬁed as being the major threats to the species’ long-term viability. Visual transect surveys conducted using a remotely operated vehicle (ROV) since 2002 indicate a dramatic and continued decline in white abalone total abundance ($78% decrease) and density (33–100% decrease, depending on depth and year) between 2002 and 2010 at Tanner Bank, an area of historically high abundance (&gt;1/m2). An increase in the size distribution over this same time period suggests individuals in the white abalone population are growing larger (and aging) with little or no indication of adequate recruitment success. The vast majority (between 77% and 89%, depending on the year) of white abalone were observed alone, which suggests that the likelihood of reproductive success within this population remains very low. The continuing decline 30 years after the last major commercial harvest demonstrates that the strategy of benign neglect, or allowing the population to recover without intervention, has clearly failed. We recommend immediate proactive conservation through population enhancement by out-planting healthy, captivebred white abalone in areas where populations have reached or are approaching local extinction.","container-title":"Biological Conservation","DOI":"10.1016/j.biocon.2012.03.013","ISSN":"00063207","journalAbbreviation":"Biological Conservation","language":"en","page":"46-52","source":"DOI.org (Crossref)","title":"On the road to extinction? Population declines of the endangered white abalone, Haliotis sorenseni","title-short":"On the road to extinction?","volume":"152","author":[{"family":"Stierhoff","given":"Kevin L."},{"family":"Neuman","given":"Melissa"},{"family":"Butler","given":"John L."}],"issued":{"date-parts":[["2012",8]]}}},{"id":447,"uris":["http://zotero.org/users/6486635/items/7DHGLJJP"],"itemData":{"id":447,"type":"article-journal","abstract":"Epidemiological theory suggests that pathogens will not cause host extinctions because agents of disease should fade out when the host population is driven below a threshold density. Nevertheless, infectious diseases have threatened species with extinction on local scales by maintaining high incidence and the ability to spread efﬁciently even as host populations decline. Intertidal black abalone (Haliotis cracherodii ), but not other abalone species, went extinct locally throughout much of southern California following the emergence of a Rickettsiales-like pathogen in the mid-1980s. The rickettsial disease, a condition known as withering syndrome (WS), and associated mortality occur at elevated water temperatures. We measured abalone body temperatures in the ﬁeld and experimentally manipulated intertidal environmental conditions in the laboratory, testing the inﬂuence of mean temperature and daily temperature variability on key epizootiological processes of WS. Daily temperature variability increased the susceptibility of black abalone to infection, but disease expression occurred only at warm water temperatures and was independent of temperature variability. These results imply that high thermal variation of the marine intertidal zone allows the pathogen to readily infect black abalone, but infected individuals remain asymptomatic until water temperatures periodically exceed thresholds modulating WS. Mass mortalities can therefore occur before pathogen transmission is limited by density-dependent factors.","container-title":"Ecology","DOI":"10.1890/11-2257.1","ISSN":"0012-9658","issue":"1","journalAbbreviation":"Ecology","language":"en","page":"161-168","source":"DOI.org (Crossref)","title":"Variable intertidal temperature explains why disease endangers black abalone","volume":"94","author":[{"family":"Ben-Horin","given":"Tal"},{"family":"Lenihan","given":"Hunter S."},{"family":"Lafferty","given":"Kevin D."}],"issued":{"date-parts":[["2013",1]]}}}],"schema":"https://github.com/citation-style-language/schema/raw/master/csl-citation.json"}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(Altstatt et al. 1996, Raimondi et al. 2002, Miner et al. 2006, Stierhoff et al. 2012, Ben-Horin et al. 2013)</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not comparable to historical densities, the California Channel Islands support some populations of </w:t>
      </w:r>
      <w:r w:rsidR="00224863"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 xml:space="preserve">lack abalone within rocky intertidal habitats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{"citationID":"bYiePrrQ","properties":{"formattedCitation":"(Neuman et al. 2010, VanBlaricom and Kenner 2020)","plainCitation":"(Neuman et al. 2010, VanBlaricom and Kenner 2020)","noteIndex":0},"citationItems":[{"id":90,"uris":["http://zotero.org/users/6486635/items/5DQVPCWU"],"itemData":{"id":90,"type":"article-journal","abstract":"he black abalone (llaliotis t·rarherodii Leach, 1814) is a relatively large prosobranch gastropod n1ollusc ranging fron1 approxin1au:ly Point Arena in northern California 10 Bahia Tor1ugas and Isla Guadalupe. Mexico. In the United State.s. populations of black abalone on olTshore islands. especially those of southern California. were particularly large prior 10 the ,nid 1980s. An;1lysis oflong-1enn fishery-dependent and -independent data revealed that fishing pressure in co111bina1ion with a lethal disease. withering syndron1e. has resulted in ,nass 1nor1ali1ies of95°/o or greater in black abalone populations south of Monterey County. CA. Reduction in local densities bclo,v the threshold necessary for successful fertilization (0.34/ni2) has been a widespread and pervasive consequence of population reductions by withering syndrorne and other factors. The 1110s1 significant current and future threat that the black abalone faces i 1ha1 itnposed by the spread of withering syndron1e. known 10 be enhanced by periods of ocean wanning. Other factors. such as illegal take. ocean pollution. and natural predation. also pose risks 10 ren1aining populations and those 1ha1 ,nay be restored via active 1nanagen1ent in the future. \\Vi1hou1 ide111ifica1ion. develop1nen1. and in1plen1en1:11ion of e1Tec1ive n1easures 10 counter the popula1ion-level efTcc1s of withering syndron1c. ren,aining black abalone populations n1ay experience further declines.","journalAbbreviation":"Journal of Shellfish Research","page":"577-586","title":"Overall status and threats assessment of Black abalone (Haliotis cracherodii, Leach 1814) populations in California PULATIONS IN CALIFORNIA","volume":"29","author":[{"family":"Neuman","given":"Melissa"},{"family":"Tissot","given":"Brian B."},{"family":"VanBlaricom","given":"Glenn R"}],"issued":{"date-parts":[["2010"]]}}},{"id":390,"uris":["http://zotero.org/users/6486635/items/U9KNWEWP"],"itemData":{"id":390,"type":"article-journal","abstract":"Black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(Neuman et al. 2010, VanBlaricom and Kenner 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Many rocky shore consumers, including abalone at these sites consume benthic seaweeds and are subsidized by drift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proofErr w:type="spellStart"/>
      <w:r w:rsidRPr="00482793">
        <w:rPr>
          <w:rFonts w:ascii="Times New Roman" w:eastAsia="Times New Roman" w:hAnsi="Times New Roman" w:cs="Times New Roman"/>
          <w:noProof/>
          <w:sz w:val="24"/>
          <w:szCs w:val="24"/>
        </w:rPr>
        <w:t>VanBlaricom</w:t>
      </w:r>
      <w:proofErr w:type="spellEnd"/>
      <w:r w:rsidRPr="00482793">
        <w:rPr>
          <w:rFonts w:ascii="Times New Roman" w:eastAsia="Times New Roman" w:hAnsi="Times New Roman" w:cs="Times New Roman"/>
          <w:noProof/>
          <w:sz w:val="24"/>
          <w:szCs w:val="24"/>
        </w:rPr>
        <w:t xml:space="preserve"> and Kenner 2020)</w:t>
      </w:r>
      <w:r w:rsidRPr="00482793">
        <w:rPr>
          <w:rFonts w:ascii="Times New Roman" w:eastAsia="Times New Roman" w:hAnsi="Times New Roman" w:cs="Times New Roman"/>
          <w:sz w:val="24"/>
          <w:szCs w:val="24"/>
        </w:rPr>
        <w:t xml:space="preserve">. California Giant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is a relatively high preference food for abalone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(Leighton and Boolootian 1963)</w:t>
      </w:r>
      <w:r w:rsidR="000D70B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that often dominates the wrack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(Hayes 1974, Dugan et al. 2003, VanBlaricom and Kenner 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Many of these donor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have experienced increases in abundance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since it was first detected in 2003 </w:t>
      </w:r>
      <w:r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(Marks et al. 2015)</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 report by Kenner and </w:t>
      </w:r>
      <w:proofErr w:type="spellStart"/>
      <w:r w:rsidRPr="00482793">
        <w:rPr>
          <w:rFonts w:ascii="Times New Roman" w:eastAsia="Times New Roman" w:hAnsi="Times New Roman" w:cs="Times New Roman"/>
          <w:sz w:val="24"/>
          <w:szCs w:val="24"/>
        </w:rPr>
        <w:t>Tomoleoni</w:t>
      </w:r>
      <w:proofErr w:type="spellEnd"/>
      <w:r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2020)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estimated that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density has increased from &lt;1 individual per 20</w:t>
      </w:r>
      <w:r w:rsidR="00F5476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w:t>
      </w:r>
      <w:r w:rsidRPr="00482793">
        <w:rPr>
          <w:rFonts w:ascii="Times New Roman" w:eastAsia="Times New Roman" w:hAnsi="Times New Roman" w:cs="Times New Roman"/>
          <w:sz w:val="24"/>
          <w:szCs w:val="24"/>
          <w:vertAlign w:val="superscript"/>
        </w:rPr>
        <w:t xml:space="preserve">2 </w:t>
      </w:r>
      <w:r w:rsidRPr="00482793">
        <w:rPr>
          <w:rFonts w:ascii="Times New Roman" w:eastAsia="Times New Roman" w:hAnsi="Times New Roman" w:cs="Times New Roman"/>
          <w:sz w:val="24"/>
          <w:szCs w:val="24"/>
        </w:rPr>
        <w:t xml:space="preserve">in 2015 to 23.1 in 2019. As such, we expect that wrack composition will increasingly include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as donor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forests are invaded. Thus, it is important to understand how this novel wrack subsidy will impact recipient detritivores and their communities.</w:t>
      </w:r>
    </w:p>
    <w:p w14:paraId="146C850C" w14:textId="245761BF" w:rsidR="00224863" w:rsidRPr="00482793" w:rsidRDefault="00224863"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w:t>
      </w:r>
      <w:r w:rsidRPr="00482793">
        <w:rPr>
          <w:rFonts w:ascii="Times New Roman" w:eastAsia="Times New Roman" w:hAnsi="Times New Roman" w:cs="Times New Roman"/>
          <w:sz w:val="24"/>
          <w:szCs w:val="24"/>
        </w:rPr>
        <w:lastRenderedPageBreak/>
        <w:t xml:space="preserve">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encountered along a 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w:t>
      </w:r>
      <w:r w:rsidR="007714C0" w:rsidRPr="00482793">
        <w:rPr>
          <w:rFonts w:ascii="Times New Roman" w:eastAsia="Times New Roman" w:hAnsi="Times New Roman" w:cs="Times New Roman"/>
          <w:sz w:val="24"/>
          <w:szCs w:val="24"/>
        </w:rPr>
        <w:lastRenderedPageBreak/>
        <w:t xml:space="preserve">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50589D73" w14:textId="77777777" w:rsidR="00224863" w:rsidRPr="00482793" w:rsidRDefault="00224863" w:rsidP="004628A7">
      <w:pPr>
        <w:spacing w:line="480" w:lineRule="auto"/>
        <w:jc w:val="both"/>
        <w:rPr>
          <w:rFonts w:ascii="Times New Roman" w:eastAsia="Times New Roman" w:hAnsi="Times New Roman" w:cs="Times New Roman"/>
          <w:sz w:val="24"/>
          <w:szCs w:val="24"/>
        </w:rPr>
      </w:pP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4D88ECF5"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could </w:t>
      </w:r>
      <w:r w:rsidRPr="00482793">
        <w:rPr>
          <w:rFonts w:ascii="Times New Roman" w:eastAsia="Times New Roman" w:hAnsi="Times New Roman" w:cs="Times New Roman"/>
          <w:sz w:val="24"/>
          <w:szCs w:val="24"/>
        </w:rPr>
        <w:t xml:space="preserve">affect the performance of rocky shore </w:t>
      </w:r>
      <w:r w:rsidR="00860F68"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we measured the growth of 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juvenile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fed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9942BA" w:rsidRPr="00482793">
        <w:rPr>
          <w:rFonts w:ascii="Times New Roman" w:eastAsia="Times New Roman" w:hAnsi="Times New Roman" w:cs="Times New Roman"/>
          <w:sz w:val="24"/>
          <w:szCs w:val="24"/>
        </w:rPr>
        <w:t xml:space="preserve">For Red abalone, we also recorded the behavioral measurement of </w:t>
      </w:r>
      <w:r w:rsidR="005645A1" w:rsidRPr="00482793">
        <w:rPr>
          <w:rFonts w:ascii="Times New Roman" w:eastAsia="Times New Roman" w:hAnsi="Times New Roman" w:cs="Times New Roman"/>
          <w:sz w:val="24"/>
          <w:szCs w:val="24"/>
        </w:rPr>
        <w:t>self-</w:t>
      </w:r>
      <w:r w:rsidR="009942BA" w:rsidRPr="00482793">
        <w:rPr>
          <w:rFonts w:ascii="Times New Roman" w:eastAsia="Times New Roman" w:hAnsi="Times New Roman" w:cs="Times New Roman"/>
          <w:sz w:val="24"/>
          <w:szCs w:val="24"/>
        </w:rPr>
        <w:t xml:space="preserve">righting times.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more ecologically re</w:t>
      </w:r>
      <w:r w:rsidR="009942BA" w:rsidRPr="00482793">
        <w:rPr>
          <w:rFonts w:ascii="Times New Roman" w:eastAsia="Times New Roman" w:hAnsi="Times New Roman" w:cs="Times New Roman"/>
          <w:sz w:val="24"/>
          <w:szCs w:val="24"/>
        </w:rPr>
        <w:t xml:space="preserve">presentative of the current state of the invasion </w:t>
      </w:r>
      <w:r w:rsidR="003C3B7B" w:rsidRPr="00482793">
        <w:rPr>
          <w:rFonts w:ascii="Times New Roman" w:eastAsia="Times New Roman" w:hAnsi="Times New Roman" w:cs="Times New Roman"/>
          <w:sz w:val="24"/>
          <w:szCs w:val="24"/>
        </w:rPr>
        <w:t xml:space="preserve">than the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-only treatment.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B11203" w:rsidRPr="00482793">
        <w:rPr>
          <w:rFonts w:ascii="Times New Roman" w:eastAsia="Times New Roman" w:hAnsi="Times New Roman" w:cs="Times New Roman"/>
          <w:sz w:val="24"/>
          <w:szCs w:val="24"/>
        </w:rPr>
        <w:t xml:space="preserve">species (i.e.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These challenges include the limitation that the few </w:t>
      </w:r>
      <w:r w:rsidRPr="00482793">
        <w:rPr>
          <w:rFonts w:ascii="Times New Roman" w:eastAsia="Times New Roman" w:hAnsi="Times New Roman" w:cs="Times New Roman"/>
          <w:sz w:val="24"/>
          <w:szCs w:val="24"/>
        </w:rPr>
        <w:t xml:space="preserve">captive individuals that we have access to are mature adults that might grow extremely </w:t>
      </w:r>
      <w:r w:rsidR="00E57E3C" w:rsidRPr="00482793">
        <w:rPr>
          <w:rFonts w:ascii="Times New Roman" w:eastAsia="Times New Roman" w:hAnsi="Times New Roman" w:cs="Times New Roman"/>
          <w:sz w:val="24"/>
          <w:szCs w:val="24"/>
        </w:rPr>
        <w:t>slowly and</w:t>
      </w:r>
      <w:r w:rsidR="009942BA" w:rsidRPr="00482793">
        <w:rPr>
          <w:rFonts w:ascii="Times New Roman" w:eastAsia="Times New Roman" w:hAnsi="Times New Roman" w:cs="Times New Roman"/>
          <w:sz w:val="24"/>
          <w:szCs w:val="24"/>
        </w:rPr>
        <w:t xml:space="preserve"> would thus not reveal growth effects</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We justify using a congener as a proxy species further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p>
    <w:p w14:paraId="5B0E9FA0" w14:textId="6D3E5968"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w:t>
      </w:r>
      <w:r w:rsidR="007B7655" w:rsidRPr="00482793">
        <w:rPr>
          <w:rFonts w:ascii="Times New Roman" w:eastAsia="Times New Roman" w:hAnsi="Times New Roman" w:cs="Times New Roman"/>
          <w:sz w:val="24"/>
          <w:szCs w:val="24"/>
        </w:rPr>
        <w:t>Black turban</w:t>
      </w:r>
      <w:r w:rsidRPr="00482793">
        <w:rPr>
          <w:rFonts w:ascii="Times New Roman" w:eastAsia="Times New Roman" w:hAnsi="Times New Roman" w:cs="Times New Roman"/>
          <w:sz w:val="24"/>
          <w:szCs w:val="24"/>
        </w:rPr>
        <w:t xml:space="preserve"> snails from Sunset Cliffs Natural Park (shell length = 6-10 mm). We used lab-reared, juvenile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w:t>
      </w:r>
      <w:r w:rsidRPr="00482793">
        <w:rPr>
          <w:rFonts w:ascii="Times New Roman" w:eastAsia="Times New Roman" w:hAnsi="Times New Roman" w:cs="Times New Roman"/>
          <w:sz w:val="24"/>
          <w:szCs w:val="24"/>
        </w:rPr>
        <w:lastRenderedPageBreak/>
        <w:t xml:space="preserve">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 xml:space="preserve">and </w:t>
      </w:r>
      <w:proofErr w:type="gramStart"/>
      <w:r w:rsidR="00B122D7" w:rsidRPr="00482793">
        <w:rPr>
          <w:rFonts w:ascii="Times New Roman" w:eastAsia="Times New Roman" w:hAnsi="Times New Roman" w:cs="Times New Roman"/>
          <w:sz w:val="24"/>
          <w:szCs w:val="24"/>
        </w:rPr>
        <w:t>Red</w:t>
      </w:r>
      <w:proofErr w:type="gramEnd"/>
      <w:r w:rsidR="00B122D7" w:rsidRPr="00482793">
        <w:rPr>
          <w:rFonts w:ascii="Times New Roman" w:eastAsia="Times New Roman" w:hAnsi="Times New Roman" w:cs="Times New Roman"/>
          <w:sz w:val="24"/>
          <w:szCs w:val="24"/>
        </w:rPr>
        <w:t xml:space="preserve">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0C07B4BF"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 xml:space="preserve">(e.g. slow righting </w:t>
      </w:r>
      <w:r w:rsidR="00AB2A17" w:rsidRPr="00482793">
        <w:rPr>
          <w:rFonts w:ascii="Times New Roman" w:eastAsia="Times New Roman" w:hAnsi="Times New Roman" w:cs="Times New Roman"/>
          <w:noProof/>
          <w:sz w:val="24"/>
          <w:szCs w:val="24"/>
        </w:rPr>
        <w:lastRenderedPageBreak/>
        <w:t>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experiment. </w:t>
      </w:r>
    </w:p>
    <w:p w14:paraId="5C6192A9"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xml:space="preserve">. All feeding assays were conducted in June 2019, </w:t>
      </w:r>
      <w:proofErr w:type="gramStart"/>
      <w:r w:rsidR="0011538B" w:rsidRPr="00482793">
        <w:rPr>
          <w:rFonts w:ascii="Times New Roman" w:eastAsia="Times New Roman" w:hAnsi="Times New Roman" w:cs="Times New Roman"/>
          <w:sz w:val="24"/>
          <w:szCs w:val="24"/>
        </w:rPr>
        <w:t>with the exception of</w:t>
      </w:r>
      <w:proofErr w:type="gramEnd"/>
      <w:r w:rsidR="0011538B" w:rsidRPr="00482793">
        <w:rPr>
          <w:rFonts w:ascii="Times New Roman" w:eastAsia="Times New Roman" w:hAnsi="Times New Roman" w:cs="Times New Roman"/>
          <w:sz w:val="24"/>
          <w:szCs w:val="24"/>
        </w:rPr>
        <w:t xml:space="preserve"> Black abalone (August 2019).</w:t>
      </w:r>
    </w:p>
    <w:p w14:paraId="415C3FB4" w14:textId="0F0485FC"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openings) to improve water exchange. Black </w:t>
      </w:r>
      <w:r w:rsidRPr="00482793">
        <w:rPr>
          <w:rFonts w:ascii="Times New Roman" w:eastAsia="Times New Roman" w:hAnsi="Times New Roman" w:cs="Times New Roman"/>
          <w:sz w:val="24"/>
          <w:szCs w:val="24"/>
        </w:rPr>
        <w:lastRenderedPageBreak/>
        <w:t>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and we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iCs/>
          <w:sz w:val="24"/>
          <w:szCs w:val="24"/>
        </w:rPr>
        <w:t xml:space="preserve">these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~3/4 of either seaweed was consumed or after 6 days.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30924E1E"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w:t>
      </w:r>
      <w:r w:rsidR="001B5D6B" w:rsidRPr="00482793">
        <w:rPr>
          <w:rFonts w:ascii="Times New Roman" w:eastAsia="Times New Roman" w:hAnsi="Times New Roman" w:cs="Times New Roman"/>
          <w:sz w:val="24"/>
          <w:szCs w:val="24"/>
        </w:rPr>
        <w:lastRenderedPageBreak/>
        <w:t xml:space="preserve">the assay. Because we did not have density data for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crabs,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3987DD81"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three native benthic seaweeds (</w:t>
      </w:r>
      <w:r w:rsidRPr="00482793">
        <w:rPr>
          <w:rFonts w:ascii="Times New Roman" w:eastAsia="Times New Roman" w:hAnsi="Times New Roman" w:cs="Times New Roman"/>
          <w:i/>
          <w:sz w:val="24"/>
          <w:szCs w:val="24"/>
        </w:rPr>
        <w:t>Ulva spp., Silvetia compressa</w:t>
      </w:r>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1E1433" w:rsidRPr="00482793">
        <w:rPr>
          <w:rFonts w:ascii="Times New Roman" w:eastAsia="Times New Roman" w:hAnsi="Times New Roman" w:cs="Times New Roman"/>
          <w:iCs/>
          <w:sz w:val="24"/>
          <w:szCs w:val="24"/>
        </w:rPr>
        <w:t xml:space="preserve">and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clavulatum</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6507C519"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 xml:space="preserve">seaweed (5.6%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xml:space="preserve">) into a heated agar solution (2.0%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and then</w:t>
      </w:r>
      <w:r w:rsidRPr="00482793">
        <w:rPr>
          <w:rFonts w:ascii="Times New Roman" w:eastAsia="Times New Roman" w:hAnsi="Times New Roman" w:cs="Times New Roman"/>
          <w:sz w:val="24"/>
          <w:szCs w:val="24"/>
        </w:rPr>
        <w:t xml:space="preserve"> offered to </w:t>
      </w:r>
      <w:r w:rsidR="00EF7DB4"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w:t>
      </w:r>
    </w:p>
    <w:p w14:paraId="0B04A4B3" w14:textId="6BB144D5"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covered tops (n=20, and n=10 controls).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were placed on the opposite side of the container and allowed to feed. These assays began simultaneously on November 11, 2019. After ~36 hours, all petri </w:t>
      </w:r>
      <w:r w:rsidRPr="00482793">
        <w:rPr>
          <w:rFonts w:ascii="Times New Roman" w:eastAsia="Times New Roman" w:hAnsi="Times New Roman" w:cs="Times New Roman"/>
          <w:sz w:val="24"/>
          <w:szCs w:val="24"/>
        </w:rPr>
        <w:lastRenderedPageBreak/>
        <w:t xml:space="preserve">dishes were removed from the replicate,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14EC450B"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 xml:space="preserve">compared overall grazing using a paired t-test and tested for interactions using ANOVA. 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type </w:t>
      </w:r>
      <w:r w:rsidR="006522D0" w:rsidRPr="00482793">
        <w:rPr>
          <w:rFonts w:ascii="Times New Roman" w:eastAsia="Times New Roman" w:hAnsi="Times New Roman" w:cs="Times New Roman"/>
          <w:sz w:val="24"/>
          <w:szCs w:val="24"/>
        </w:rPr>
        <w:t>(native or invasive) and 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Silvetia compressa,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clavulatum</w:t>
      </w:r>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to account for non-independence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All statistical analyses and visualizations were conducted using the R Programming Language (R Core Team, 2023). Linear and mixed effect models were conducted using the R base </w:t>
      </w:r>
      <w:r w:rsidRPr="00482793">
        <w:rPr>
          <w:rFonts w:ascii="Times New Roman" w:eastAsia="Times New Roman" w:hAnsi="Times New Roman" w:cs="Times New Roman"/>
          <w:sz w:val="24"/>
          <w:szCs w:val="24"/>
        </w:rPr>
        <w:lastRenderedPageBreak/>
        <w:t>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7AB7AACD" w:rsidR="009A0629" w:rsidRPr="009A0629" w:rsidRDefault="000B12F4"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composition of wrack piles on San Nicolas Island was predominantly 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S. horneri</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Pr>
          <w:rFonts w:ascii="Times New Roman" w:eastAsia="Times New Roman" w:hAnsi="Times New Roman" w:cs="Times New Roman"/>
          <w:bCs/>
          <w:sz w:val="24"/>
          <w:szCs w:val="24"/>
        </w:rPr>
        <w:t xml:space="preserve">was identified </w:t>
      </w:r>
      <w:r w:rsidR="00E92099">
        <w:rPr>
          <w:rFonts w:ascii="Times New Roman" w:eastAsia="Times New Roman" w:hAnsi="Times New Roman" w:cs="Times New Roman"/>
          <w:bCs/>
          <w:sz w:val="24"/>
          <w:szCs w:val="24"/>
        </w:rPr>
        <w:t xml:space="preserve">on 11 out of 39 wrack piles </w:t>
      </w:r>
      <w:r>
        <w:rPr>
          <w:rFonts w:ascii="Times New Roman" w:eastAsia="Times New Roman" w:hAnsi="Times New Roman" w:cs="Times New Roman"/>
          <w:bCs/>
          <w:sz w:val="24"/>
          <w:szCs w:val="24"/>
        </w:rPr>
        <w:t>surveyed ac</w:t>
      </w:r>
      <w:r w:rsidR="00E92099">
        <w:rPr>
          <w:rFonts w:ascii="Times New Roman" w:eastAsia="Times New Roman" w:hAnsi="Times New Roman" w:cs="Times New Roman"/>
          <w:bCs/>
          <w:sz w:val="24"/>
          <w:szCs w:val="24"/>
        </w:rPr>
        <w:t xml:space="preserve"> both sites</w:t>
      </w:r>
      <w:r>
        <w:rPr>
          <w:rFonts w:ascii="Times New Roman" w:eastAsia="Times New Roman" w:hAnsi="Times New Roman" w:cs="Times New Roman"/>
          <w:bCs/>
          <w:sz w:val="24"/>
          <w:szCs w:val="24"/>
        </w:rPr>
        <w:t xml:space="preserve">, constituting approximately </w:t>
      </w:r>
      <w:r>
        <w:rPr>
          <w:rFonts w:ascii="Times New Roman" w:eastAsia="Times New Roman" w:hAnsi="Times New Roman" w:cs="Times New Roman"/>
          <w:bCs/>
          <w:sz w:val="24"/>
          <w:szCs w:val="24"/>
        </w:rPr>
        <w:t xml:space="preserve">3.06 </w:t>
      </w:r>
      <w:r w:rsidRPr="00482793">
        <w:rPr>
          <w:rFonts w:ascii="Times New Roman" w:hAnsi="Times New Roman" w:cs="Times New Roman"/>
          <w:color w:val="000000"/>
          <w:sz w:val="24"/>
          <w:szCs w:val="24"/>
        </w:rPr>
        <w:t>±</w:t>
      </w:r>
      <w:r>
        <w:rPr>
          <w:rFonts w:ascii="Times New Roman" w:hAnsi="Times New Roman" w:cs="Times New Roman"/>
          <w:color w:val="000000"/>
          <w:sz w:val="24"/>
          <w:szCs w:val="24"/>
        </w:rPr>
        <w:t xml:space="preserve"> 1.14 % </w:t>
      </w:r>
      <w:r>
        <w:rPr>
          <w:rFonts w:ascii="Times New Roman" w:hAnsi="Times New Roman" w:cs="Times New Roman"/>
          <w:color w:val="000000"/>
          <w:sz w:val="24"/>
          <w:szCs w:val="24"/>
        </w:rPr>
        <w:t>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1131D777" w:rsidR="00CA66E4" w:rsidRPr="00482793" w:rsidRDefault="006522D0"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Both diet and detritivore species influenced growth of detritivore soft tissue (F= 15.573, p&lt;0.005, F=1078, p&lt;0.005; respectively), but in opposing directions. There was a significant interaction between diet and detritivore species (F=15.243, p&lt;0.005), thus, we analyzed them separately to understand how each diet impacted the growth of abalone and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separately.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F774CD" w:rsidRPr="00482793">
        <w:rPr>
          <w:rFonts w:ascii="Times New Roman" w:eastAsia="Times New Roman" w:hAnsi="Times New Roman" w:cs="Times New Roman"/>
          <w:sz w:val="24"/>
          <w:szCs w:val="24"/>
        </w:rPr>
        <w:t xml:space="preserve">Turban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w:t>
      </w:r>
      <w:r w:rsidR="00CA66E4" w:rsidRPr="00482793">
        <w:rPr>
          <w:rFonts w:ascii="Times New Roman" w:eastAsia="Times New Roman" w:hAnsi="Times New Roman" w:cs="Times New Roman"/>
          <w:sz w:val="24"/>
          <w:szCs w:val="24"/>
        </w:rPr>
        <w:t>.</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consumer-specific. For Red abalone, the mixed diet had 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w:t>
      </w:r>
      <w:r w:rsidR="00AD1037" w:rsidRPr="00482793">
        <w:rPr>
          <w:rFonts w:ascii="Times New Roman" w:eastAsia="Times New Roman" w:hAnsi="Times New Roman" w:cs="Times New Roman"/>
          <w:sz w:val="24"/>
          <w:szCs w:val="24"/>
        </w:rPr>
        <w:lastRenderedPageBreak/>
        <w:t xml:space="preserve">consumed, any mixed-diet effect could not be attributed simply to </w:t>
      </w:r>
      <w:r w:rsidR="009942BA" w:rsidRPr="00482793">
        <w:rPr>
          <w:rFonts w:ascii="Times New Roman" w:eastAsia="Times New Roman" w:hAnsi="Times New Roman" w:cs="Times New Roman"/>
          <w:sz w:val="24"/>
          <w:szCs w:val="24"/>
        </w:rPr>
        <w:t xml:space="preserve">a reduction in </w:t>
      </w:r>
      <w:r w:rsidR="00561908" w:rsidRPr="00482793">
        <w:rPr>
          <w:rFonts w:ascii="Times New Roman" w:eastAsia="Times New Roman" w:hAnsi="Times New Roman" w:cs="Times New Roman"/>
          <w:sz w:val="24"/>
          <w:szCs w:val="24"/>
        </w:rPr>
        <w:t>the availability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6723F598" w14:textId="14911568" w:rsidR="0011538B" w:rsidRPr="00482793" w:rsidRDefault="00AD1A4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2A3420" w:rsidRPr="00482793">
        <w:rPr>
          <w:rFonts w:ascii="Times New Roman" w:eastAsia="Times New Roman" w:hAnsi="Times New Roman" w:cs="Times New Roman"/>
          <w:sz w:val="24"/>
          <w:szCs w:val="24"/>
        </w:rPr>
        <w:t xml:space="preserve">y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909ABF7" w14:textId="77777777" w:rsidR="00AC7E14" w:rsidRPr="00482793" w:rsidRDefault="00AC7E14" w:rsidP="004628A7">
      <w:pPr>
        <w:spacing w:line="480" w:lineRule="auto"/>
        <w:jc w:val="both"/>
        <w:rPr>
          <w:rFonts w:ascii="Times New Roman" w:eastAsia="Times New Roman" w:hAnsi="Times New Roman" w:cs="Times New Roman"/>
          <w:sz w:val="24"/>
          <w:szCs w:val="24"/>
        </w:rPr>
      </w:pP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4657D6EC" w14:textId="3267CF2A" w:rsidR="00E12500" w:rsidRPr="00482793" w:rsidRDefault="00E12500" w:rsidP="004628A7">
      <w:pPr>
        <w:spacing w:line="480" w:lineRule="auto"/>
        <w:ind w:firstLine="720"/>
        <w:jc w:val="both"/>
        <w:rPr>
          <w:rFonts w:ascii="Times New Roman" w:hAnsi="Times New Roman" w:cs="Times New Roman"/>
          <w:color w:val="000000"/>
          <w:sz w:val="24"/>
          <w:szCs w:val="24"/>
        </w:rPr>
      </w:pPr>
      <w:r w:rsidRPr="00482793">
        <w:rPr>
          <w:rFonts w:ascii="Times New Roman" w:hAnsi="Times New Roman" w:cs="Times New Roman"/>
          <w:color w:val="000000"/>
          <w:sz w:val="24"/>
          <w:szCs w:val="24"/>
        </w:rPr>
        <w:t xml:space="preserve">Replacing native wrack with invasive wrack (i.e., </w:t>
      </w:r>
      <w:r w:rsidR="00CE08CA" w:rsidRPr="00482793">
        <w:rPr>
          <w:rFonts w:ascii="Times New Roman" w:hAnsi="Times New Roman" w:cs="Times New Roman"/>
          <w:color w:val="000000"/>
          <w:sz w:val="24"/>
          <w:szCs w:val="24"/>
        </w:rPr>
        <w:t>K</w:t>
      </w:r>
      <w:r w:rsidRPr="00482793">
        <w:rPr>
          <w:rFonts w:ascii="Times New Roman" w:hAnsi="Times New Roman" w:cs="Times New Roman"/>
          <w:color w:val="000000"/>
          <w:sz w:val="24"/>
          <w:szCs w:val="24"/>
        </w:rPr>
        <w:t xml:space="preserve">elp with </w:t>
      </w:r>
      <w:r w:rsidR="00CE08CA" w:rsidRPr="00482793">
        <w:rPr>
          <w:rFonts w:ascii="Times New Roman" w:hAnsi="Times New Roman" w:cs="Times New Roman"/>
          <w:color w:val="000000"/>
          <w:sz w:val="24"/>
          <w:szCs w:val="24"/>
        </w:rPr>
        <w:t>D</w:t>
      </w:r>
      <w:r w:rsidRPr="00482793">
        <w:rPr>
          <w:rFonts w:ascii="Times New Roman" w:hAnsi="Times New Roman" w:cs="Times New Roman"/>
          <w:color w:val="000000"/>
          <w:sz w:val="24"/>
          <w:szCs w:val="24"/>
        </w:rPr>
        <w:t xml:space="preserve">evilweed) </w:t>
      </w:r>
      <w:r w:rsidR="00604794" w:rsidRPr="00482793">
        <w:rPr>
          <w:rFonts w:ascii="Times New Roman" w:hAnsi="Times New Roman" w:cs="Times New Roman"/>
          <w:color w:val="000000"/>
          <w:sz w:val="24"/>
          <w:szCs w:val="24"/>
        </w:rPr>
        <w:t>did not influence overall grazing rates (native: 5.97 ± 0.22 g, invasive: 5.22 ± 0.20</w:t>
      </w:r>
      <w:r w:rsidR="00E96090" w:rsidRPr="00482793">
        <w:rPr>
          <w:rFonts w:ascii="Times New Roman" w:hAnsi="Times New Roman" w:cs="Times New Roman"/>
          <w:color w:val="000000"/>
          <w:sz w:val="24"/>
          <w:szCs w:val="24"/>
        </w:rPr>
        <w:t xml:space="preserve"> </w:t>
      </w:r>
      <w:r w:rsidR="00604794" w:rsidRPr="00482793">
        <w:rPr>
          <w:rFonts w:ascii="Times New Roman" w:hAnsi="Times New Roman" w:cs="Times New Roman"/>
          <w:color w:val="000000"/>
          <w:sz w:val="24"/>
          <w:szCs w:val="24"/>
        </w:rPr>
        <w:t>g; t-test, t = -1.261 p = 0.215)</w:t>
      </w:r>
      <w:r w:rsidRPr="00482793">
        <w:rPr>
          <w:rFonts w:ascii="Times New Roman" w:eastAsia="Times New Roman" w:hAnsi="Times New Roman" w:cs="Times New Roman"/>
          <w:sz w:val="24"/>
          <w:szCs w:val="24"/>
        </w:rPr>
        <w:t>, however, there was a significant interaction between wrack and native benthic seaweed grazing (</w:t>
      </w:r>
      <w:r w:rsidR="00011995" w:rsidRPr="00482793">
        <w:rPr>
          <w:rFonts w:ascii="Times New Roman" w:eastAsia="Times New Roman" w:hAnsi="Times New Roman" w:cs="Times New Roman"/>
          <w:sz w:val="24"/>
          <w:szCs w:val="24"/>
        </w:rPr>
        <w:t xml:space="preserve">ANOVA, </w:t>
      </w:r>
      <w:r w:rsidRPr="00482793">
        <w:rPr>
          <w:rFonts w:ascii="Times New Roman" w:eastAsia="Times New Roman" w:hAnsi="Times New Roman" w:cs="Times New Roman"/>
          <w:sz w:val="24"/>
          <w:szCs w:val="24"/>
        </w:rPr>
        <w:t>F=</w:t>
      </w:r>
      <w:r w:rsidR="00011995" w:rsidRPr="00482793">
        <w:rPr>
          <w:rFonts w:ascii="Times New Roman" w:eastAsia="Times New Roman" w:hAnsi="Times New Roman" w:cs="Times New Roman"/>
          <w:sz w:val="24"/>
          <w:szCs w:val="24"/>
        </w:rPr>
        <w:t>17.116</w:t>
      </w:r>
      <w:r w:rsidRPr="00482793">
        <w:rPr>
          <w:rFonts w:ascii="Times New Roman" w:eastAsia="Times New Roman" w:hAnsi="Times New Roman" w:cs="Times New Roman"/>
          <w:sz w:val="24"/>
          <w:szCs w:val="24"/>
        </w:rPr>
        <w:t>, p&lt;0.001)</w:t>
      </w:r>
      <w:r w:rsidRPr="00482793">
        <w:rPr>
          <w:rFonts w:ascii="Times New Roman" w:hAnsi="Times New Roman" w:cs="Times New Roman"/>
          <w:color w:val="000000"/>
          <w:sz w:val="24"/>
          <w:szCs w:val="24"/>
        </w:rPr>
        <w:t>.</w:t>
      </w:r>
      <w:r w:rsidR="00011995" w:rsidRPr="00482793">
        <w:rPr>
          <w:rFonts w:ascii="Times New Roman" w:hAnsi="Times New Roman" w:cs="Times New Roman"/>
          <w:color w:val="000000"/>
          <w:sz w:val="24"/>
          <w:szCs w:val="24"/>
        </w:rPr>
        <w:t xml:space="preserve"> </w:t>
      </w:r>
      <w:r w:rsidR="00604794" w:rsidRPr="00482793">
        <w:rPr>
          <w:rFonts w:ascii="Times New Roman" w:hAnsi="Times New Roman" w:cs="Times New Roman"/>
          <w:color w:val="000000"/>
          <w:sz w:val="24"/>
          <w:szCs w:val="24"/>
        </w:rPr>
        <w:t>This decrease in</w:t>
      </w:r>
      <w:r w:rsidR="003771A4" w:rsidRPr="00482793">
        <w:rPr>
          <w:rFonts w:ascii="Times New Roman" w:hAnsi="Times New Roman" w:cs="Times New Roman"/>
          <w:color w:val="000000"/>
          <w:sz w:val="24"/>
          <w:szCs w:val="24"/>
        </w:rPr>
        <w:t xml:space="preserve"> grazing on wrack increased grazing on </w:t>
      </w:r>
      <w:r w:rsidR="003771A4" w:rsidRPr="00482793">
        <w:rPr>
          <w:rFonts w:ascii="Times New Roman" w:hAnsi="Times New Roman" w:cs="Times New Roman"/>
          <w:i/>
          <w:iCs/>
          <w:color w:val="000000"/>
          <w:sz w:val="24"/>
          <w:szCs w:val="24"/>
        </w:rPr>
        <w:t xml:space="preserve">S. compressa </w:t>
      </w:r>
      <w:r w:rsidR="003771A4" w:rsidRPr="00482793">
        <w:rPr>
          <w:rFonts w:ascii="Times New Roman" w:hAnsi="Times New Roman" w:cs="Times New Roman"/>
          <w:color w:val="000000"/>
          <w:sz w:val="24"/>
          <w:szCs w:val="24"/>
        </w:rPr>
        <w:t>(M=0.</w:t>
      </w:r>
      <w:r w:rsidR="00230BA3" w:rsidRPr="00482793">
        <w:rPr>
          <w:rFonts w:ascii="Times New Roman" w:hAnsi="Times New Roman" w:cs="Times New Roman"/>
          <w:color w:val="000000"/>
          <w:sz w:val="24"/>
          <w:szCs w:val="24"/>
        </w:rPr>
        <w:t>75, SE=0.28, p=0.0265)</w:t>
      </w:r>
      <w:r w:rsidR="003771A4" w:rsidRPr="00482793">
        <w:rPr>
          <w:rFonts w:ascii="Times New Roman" w:hAnsi="Times New Roman" w:cs="Times New Roman"/>
          <w:color w:val="000000"/>
          <w:sz w:val="24"/>
          <w:szCs w:val="24"/>
        </w:rPr>
        <w:t xml:space="preserve">, but </w:t>
      </w:r>
      <w:r w:rsidRPr="00482793">
        <w:rPr>
          <w:rFonts w:ascii="Times New Roman" w:hAnsi="Times New Roman" w:cs="Times New Roman"/>
          <w:color w:val="000000"/>
          <w:sz w:val="24"/>
          <w:szCs w:val="24"/>
        </w:rPr>
        <w:t>did not affect feeding on the two other benthic native seaweed (</w:t>
      </w:r>
      <w:r w:rsidR="003771A4" w:rsidRPr="00482793">
        <w:rPr>
          <w:rFonts w:ascii="Times New Roman" w:hAnsi="Times New Roman" w:cs="Times New Roman"/>
          <w:color w:val="000000"/>
          <w:sz w:val="24"/>
          <w:szCs w:val="24"/>
        </w:rPr>
        <w:t xml:space="preserve">p&gt;0.05; </w:t>
      </w:r>
      <w:r w:rsidRPr="00482793">
        <w:rPr>
          <w:rFonts w:ascii="Times New Roman" w:hAnsi="Times New Roman" w:cs="Times New Roman"/>
          <w:color w:val="000000"/>
          <w:sz w:val="24"/>
          <w:szCs w:val="24"/>
        </w:rPr>
        <w:t>Figure 4).</w:t>
      </w:r>
      <w:r w:rsidRPr="00482793">
        <w:rPr>
          <w:rFonts w:ascii="Times New Roman" w:hAnsi="Times New Roman" w:cs="Times New Roman"/>
          <w:i/>
          <w:iCs/>
          <w:color w:val="000000"/>
          <w:sz w:val="24"/>
          <w:szCs w:val="24"/>
        </w:rPr>
        <w:t xml:space="preserve"> </w:t>
      </w:r>
    </w:p>
    <w:p w14:paraId="73B8011D" w14:textId="77777777" w:rsidR="00CE08CA" w:rsidRPr="00482793" w:rsidRDefault="00CE08CA" w:rsidP="004628A7">
      <w:pPr>
        <w:spacing w:line="480" w:lineRule="auto"/>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2A0EEA00"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but enhancing growth of Black turban snails.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0B8A6C52" w14:textId="351A7B0B" w:rsidR="00EC3FF2"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Detritivore-specific performance impacts of an invasive seaweed on different intertidal snails are consistent with detritivore-specific population-level impacts of invasive plants (see references in</w:t>
      </w:r>
      <w:r w:rsidR="003C6F84" w:rsidRPr="00482793">
        <w:rPr>
          <w:rFonts w:ascii="Times New Roman" w:eastAsia="Times New Roman" w:hAnsi="Times New Roman" w:cs="Times New Roman"/>
          <w:color w:val="000000"/>
          <w:sz w:val="24"/>
          <w:szCs w:val="24"/>
        </w:rPr>
        <w:t xml:space="preserve"> </w:t>
      </w:r>
      <w:r w:rsidR="003C6F84" w:rsidRPr="00482793">
        <w:rPr>
          <w:rFonts w:ascii="Times New Roman" w:eastAsia="Times New Roman" w:hAnsi="Times New Roman" w:cs="Times New Roman"/>
          <w:color w:val="000000"/>
          <w:sz w:val="24"/>
          <w:szCs w:val="24"/>
        </w:rPr>
        <w:fldChar w:fldCharType="begin"/>
      </w:r>
      <w:r w:rsidR="003C6F84" w:rsidRPr="00482793">
        <w:rPr>
          <w:rFonts w:ascii="Times New Roman" w:eastAsia="Times New Roman" w:hAnsi="Times New Roman" w:cs="Times New Roman"/>
          <w:color w:val="000000"/>
          <w:sz w:val="24"/>
          <w:szCs w:val="24"/>
        </w:rPr>
        <w:instrText xml:space="preserve"> ADDIN ZOTERO_ITEM CSL_CITATION {"citationID":"McJ6HSYg","properties":{"formattedCitation":"(McCary et al. 2016, Zhang et al. 2019)","plainCitation":"(McCary et al. 2016, Zhang et al. 2019)","noteIndex":0},"citationItems":[{"id":1039,"uris":["http://zotero.org/users/6486635/items/ZPP4IMH5"],"itemData":{"id":1039,"type":"article-journal","abstract":"Although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3C6F84"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(McCary et al. 2016, Zhang et al. 2019)</w:t>
      </w:r>
      <w:r w:rsidR="003C6F84"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Such specificity has been observed across several taxonomic levels. For example, stands with the 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relative to uninvaded plots (</w:t>
      </w:r>
      <w:r w:rsidR="00EC3FF2" w:rsidRPr="00482793">
        <w:rPr>
          <w:rFonts w:ascii="Times New Roman" w:eastAsia="Times New Roman" w:hAnsi="Times New Roman" w:cs="Times New Roman"/>
          <w:color w:val="000000"/>
          <w:sz w:val="24"/>
          <w:szCs w:val="24"/>
        </w:rPr>
        <w:t>i.e.,</w:t>
      </w:r>
      <w:r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t>s</w:t>
      </w:r>
      <w:r w:rsidRPr="00482793">
        <w:rPr>
          <w:rFonts w:ascii="Times New Roman" w:eastAsia="Times New Roman" w:hAnsi="Times New Roman" w:cs="Times New Roman"/>
          <w:color w:val="000000"/>
          <w:sz w:val="24"/>
          <w:szCs w:val="24"/>
        </w:rPr>
        <w:t>ubclass variation,</w:t>
      </w:r>
      <w:r w:rsidR="00EC3FF2"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fldChar w:fldCharType="begin"/>
      </w:r>
      <w:r w:rsidR="00EC3FF2" w:rsidRPr="00482793">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Similarly, leaf litter detritus from plots invaded by an annual invasive </w:t>
      </w:r>
      <w:r w:rsidRPr="00482793">
        <w:rPr>
          <w:rFonts w:ascii="Times New Roman" w:eastAsia="Times New Roman" w:hAnsi="Times New Roman" w:cs="Times New Roman"/>
          <w:i/>
          <w:iCs/>
          <w:color w:val="000000"/>
          <w:sz w:val="24"/>
          <w:szCs w:val="24"/>
        </w:rPr>
        <w:t>Impatiens</w:t>
      </w:r>
      <w:r w:rsidRPr="00482793">
        <w:rPr>
          <w:rFonts w:ascii="Times New Roman" w:eastAsia="Times New Roman" w:hAnsi="Times New Roman" w:cs="Times New Roman"/>
          <w:color w:val="000000"/>
          <w:sz w:val="24"/>
          <w:szCs w:val="24"/>
        </w:rPr>
        <w:t xml:space="preserve"> had higher densities of leaf litter dwelling Acari but did not show differences in springtail densities relative to leaf litter from uninvaded plots (Subphylum variation,</w:t>
      </w:r>
      <w:r w:rsidR="00EC3FF2" w:rsidRPr="00482793">
        <w:rPr>
          <w:rFonts w:ascii="Times New Roman" w:eastAsia="Times New Roman" w:hAnsi="Times New Roman" w:cs="Times New Roman"/>
          <w:color w:val="000000"/>
          <w:sz w:val="24"/>
          <w:szCs w:val="24"/>
        </w:rPr>
        <w:t xml:space="preserve"> </w:t>
      </w:r>
      <w:r w:rsidR="00EC3FF2" w:rsidRPr="00482793">
        <w:rPr>
          <w:rFonts w:ascii="Times New Roman" w:eastAsia="Times New Roman" w:hAnsi="Times New Roman" w:cs="Times New Roman"/>
          <w:color w:val="000000"/>
          <w:sz w:val="24"/>
          <w:szCs w:val="24"/>
        </w:rPr>
        <w:fldChar w:fldCharType="begin"/>
      </w:r>
      <w:r w:rsidR="00EC3FF2"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(Rusterholz et al. 2014)</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When these impacts are specific to detritivores, invasions may shift competition between recipient detritivores and may modify predator-prey interactions</w:t>
      </w:r>
      <w:r w:rsidR="00A22DE7" w:rsidRPr="00482793">
        <w:rPr>
          <w:rFonts w:ascii="Times New Roman" w:eastAsia="Times New Roman" w:hAnsi="Times New Roman" w:cs="Times New Roman"/>
          <w:color w:val="000000"/>
          <w:sz w:val="24"/>
          <w:szCs w:val="24"/>
        </w:rPr>
        <w:t xml:space="preserve"> </w:t>
      </w:r>
      <w:r w:rsidR="00A22DE7" w:rsidRPr="00482793">
        <w:rPr>
          <w:rFonts w:ascii="Times New Roman" w:eastAsia="Times New Roman" w:hAnsi="Times New Roman" w:cs="Times New Roman"/>
          <w:color w:val="000000"/>
          <w:sz w:val="24"/>
          <w:szCs w:val="24"/>
        </w:rPr>
        <w:fldChar w:fldCharType="begin"/>
      </w:r>
      <w:r w:rsidR="00A22DE7" w:rsidRPr="00482793">
        <w:rPr>
          <w:rFonts w:ascii="Times New Roman" w:eastAsia="Times New Roman" w:hAnsi="Times New Roman" w:cs="Times New Roman"/>
          <w:color w:val="000000"/>
          <w:sz w:val="24"/>
          <w:szCs w:val="24"/>
        </w:rPr>
        <w:instrText xml:space="preserve"> ADDIN ZOTERO_ITEM CSL_CITATION {"citationID":"K5zZpFxy","properties":{"formattedCitation":"(Heleno et al. 2009)","plainCitation":"(Heleno et al. 2009)","noteIndex":0},"citationItems":[{"id":1285,"uris":["http://zotero.org/users/6486635/items/8KE6KWLZ"],"itemData":{"id":1285,"type":"article-journal","abstract":"The replacement of native plants by alien species is likely to affect other trophic levels, particularly phytophagous insects. Nevertheless, the effect of alien plants on insect biomass has not yet been quantified. Given their critical role in transferring energy from plants to higher trophic levels, if alien plants do affect insect biomass, this could have far-reaching consequences for community structure. We used 35 food webs to evaluate the impacts of alien plants on insect productivity in a native forest in the Azores. Our food webs quantified plants, insect herbivores, and their parasitoids, which allowed us to test the effects of alien plants on species richness and evenness, insect abundance, insect biomass, and food-web structure. Species richness of plants and insects, along with plant species evenness, declined as the level of plant invasion increased. Nevertheless, none of the 4 quantitative food-web descriptors (number of links, link density, connectance, and interaction evenness) varied significantly with plant invasion independent of the size of the food web. Overall, insect abundance was not significantly affected by alien plants, but insect biomass was significantly reduced. This effect was due to the replacement of large insects on native plants with small insects on alien plants. Furthermore, the impact of alien plants was sufficiently severe to invert the otherwise expected pattern of species-richness decline with increased elevation. We predict a decrease in insect productivity by over 67% if conservation efforts fail to halt the invasion of alien plants in the Azores.","container-title":"Conservation Biology","DOI":"10.1111/j.1523-1739.2008.01129.x","ISSN":"0888-8892, 1523-1739","issue":"2","journalAbbreviation":"Conservation Biology","language":"en","page":"410-419","source":"DOI.org (Crossref)","title":"Effects of Alien Plants on Insect Abundance and Biomass: a Food‐Web Approach","title-short":"Effects of Alien Plants on Insect Abundance and Biomass","volume":"23","author":[{"family":"Heleno","given":"Rúben H."},{"family":"Ceia","given":"Ricardo S."},{"family":"Ramos","given":"Jaime A."},{"family":"Memmott","given":"Jane"}],"issued":{"date-parts":[["2009",4]]}}}],"schema":"https://github.com/citation-style-language/schema/raw/master/csl-citation.json"} </w:instrText>
      </w:r>
      <w:r w:rsidR="00A22DE7"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(Heleno et al. 2009)</w:t>
      </w:r>
      <w:r w:rsidR="00A22DE7" w:rsidRPr="00482793">
        <w:rPr>
          <w:rFonts w:ascii="Times New Roman" w:eastAsia="Times New Roman" w:hAnsi="Times New Roman" w:cs="Times New Roman"/>
          <w:color w:val="000000"/>
          <w:sz w:val="24"/>
          <w:szCs w:val="24"/>
        </w:rPr>
        <w:fldChar w:fldCharType="end"/>
      </w:r>
      <w:r w:rsidR="00D10493" w:rsidRPr="00482793">
        <w:rPr>
          <w:rFonts w:ascii="Times New Roman" w:eastAsia="Times New Roman" w:hAnsi="Times New Roman" w:cs="Times New Roman"/>
          <w:color w:val="000000"/>
          <w:sz w:val="24"/>
          <w:szCs w:val="24"/>
        </w:rPr>
        <w:t>.</w:t>
      </w:r>
    </w:p>
    <w:p w14:paraId="498EC6FE" w14:textId="5A9084B2" w:rsidR="000D2614"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Invasive plants could have detritivore-specific impacts (</w:t>
      </w:r>
      <w:r w:rsidR="00915E74" w:rsidRPr="00482793">
        <w:rPr>
          <w:rFonts w:ascii="Times New Roman" w:hAnsi="Times New Roman" w:cs="Times New Roman"/>
          <w:sz w:val="24"/>
          <w:szCs w:val="24"/>
        </w:rPr>
        <w:t>e.g.,</w:t>
      </w:r>
      <w:r w:rsidRPr="00482793">
        <w:rPr>
          <w:rFonts w:ascii="Times New Roman" w:hAnsi="Times New Roman" w:cs="Times New Roman"/>
          <w:sz w:val="24"/>
          <w:szCs w:val="24"/>
        </w:rPr>
        <w:t xml:space="preserve"> adding invasive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to a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diet suppressed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abalone growth but enhanced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 growth) via several </w:t>
      </w:r>
      <w:r w:rsidRPr="00482793">
        <w:rPr>
          <w:rFonts w:ascii="Times New Roman" w:hAnsi="Times New Roman" w:cs="Times New Roman"/>
          <w:sz w:val="24"/>
          <w:szCs w:val="24"/>
        </w:rPr>
        <w:lastRenderedPageBreak/>
        <w:t>pathways. First, detritivores may differ in their attraction to or preference for detritus from these 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9A2835" w:rsidRPr="00482793">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Pr="00482793">
        <w:rPr>
          <w:rFonts w:ascii="Times New Roman" w:hAnsi="Times New Roman" w:cs="Times New Roman"/>
          <w:sz w:val="24"/>
          <w:szCs w:val="24"/>
        </w:rPr>
        <w:t>as they would likely have a general impact on all snails</w:t>
      </w:r>
      <w:r w:rsidR="00D10493" w:rsidRPr="00482793">
        <w:rPr>
          <w:rFonts w:ascii="Times New Roman" w:hAnsi="Times New Roman" w:cs="Times New Roman"/>
          <w:sz w:val="24"/>
          <w:szCs w:val="24"/>
        </w:rPr>
        <w:t xml:space="preserve">. </w:t>
      </w:r>
      <w:r w:rsidRPr="00482793">
        <w:rPr>
          <w:rFonts w:ascii="Times New Roman" w:hAnsi="Times New Roman" w:cs="Times New Roman"/>
          <w:sz w:val="24"/>
          <w:szCs w:val="24"/>
        </w:rPr>
        <w:t>Finally, detritivores may differ in post-</w:t>
      </w:r>
      <w:proofErr w:type="spellStart"/>
      <w:r w:rsidRPr="00482793">
        <w:rPr>
          <w:rFonts w:ascii="Times New Roman" w:hAnsi="Times New Roman" w:cs="Times New Roman"/>
          <w:sz w:val="24"/>
          <w:szCs w:val="24"/>
        </w:rPr>
        <w:t>ingestive</w:t>
      </w:r>
      <w:proofErr w:type="spellEnd"/>
      <w:r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this apparent post-ingestion impact was associated with a relatively small amount of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That suggests that a)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provided a key limiting nutrient for </w:t>
      </w:r>
      <w:r w:rsidR="007B7655" w:rsidRPr="00482793">
        <w:rPr>
          <w:rFonts w:ascii="Times New Roman" w:hAnsi="Times New Roman" w:cs="Times New Roman"/>
          <w:sz w:val="24"/>
          <w:szCs w:val="24"/>
        </w:rPr>
        <w:t>T</w:t>
      </w:r>
      <w:r w:rsidRPr="00482793">
        <w:rPr>
          <w:rFonts w:ascii="Times New Roman" w:hAnsi="Times New Roman" w:cs="Times New Roman"/>
          <w:sz w:val="24"/>
          <w:szCs w:val="24"/>
        </w:rPr>
        <w:t xml:space="preserve">urban snails, b)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had a toxic effect on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Pr="00482793">
        <w:rPr>
          <w:rFonts w:ascii="Times New Roman" w:hAnsi="Times New Roman" w:cs="Times New Roman"/>
          <w:sz w:val="24"/>
          <w:szCs w:val="24"/>
        </w:rPr>
        <w:t>abalone, or both.</w:t>
      </w:r>
      <w:r w:rsidR="000D2614" w:rsidRPr="00482793">
        <w:rPr>
          <w:rFonts w:ascii="Times New Roman" w:hAnsi="Times New Roman" w:cs="Times New Roman"/>
          <w:sz w:val="24"/>
          <w:szCs w:val="24"/>
        </w:rPr>
        <w:t xml:space="preserve"> </w:t>
      </w:r>
    </w:p>
    <w:p w14:paraId="576CEADF" w14:textId="4C56B230"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773786" w:rsidRPr="00482793">
        <w:rPr>
          <w:rFonts w:ascii="Times New Roman" w:hAnsi="Times New Roman" w:cs="Times New Roman"/>
          <w:i/>
          <w:iCs/>
          <w:sz w:val="24"/>
          <w:szCs w:val="24"/>
        </w:rPr>
        <w:t>. 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{"citationID":"j0mSMJuE","properties":{"formattedCitation":"(Swantje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 xml:space="preserve">it may </w:t>
      </w:r>
      <w:r w:rsidRPr="00482793">
        <w:rPr>
          <w:rFonts w:ascii="Times New Roman" w:hAnsi="Times New Roman" w:cs="Times New Roman"/>
          <w:sz w:val="24"/>
          <w:szCs w:val="24"/>
        </w:rPr>
        <w:lastRenderedPageBreak/>
        <w:t>continue to be challenging to predict the impacts of detrital shifts on recipient communities. Further, because these plants or seaweeds also differ in their palatability, detrital shifts may have plant or seaweed-specific impacts.</w:t>
      </w:r>
    </w:p>
    <w:p w14:paraId="3AED98CE" w14:textId="7754688B" w:rsidR="00B520D9" w:rsidRPr="00482793"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79BCDFBC" w14:textId="1E93BDD0"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xml:space="preserve">. Such </w:t>
      </w:r>
      <w:r w:rsidR="009942BA" w:rsidRPr="00482793">
        <w:rPr>
          <w:rFonts w:ascii="Times New Roman" w:hAnsi="Times New Roman" w:cs="Times New Roman"/>
          <w:sz w:val="24"/>
          <w:szCs w:val="24"/>
        </w:rPr>
        <w:lastRenderedPageBreak/>
        <w:t>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36C37D72"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Thanks to the Navy Marine Ecology Consortium for access to San Nicolas Island and San Clemente Island field sites. Matthew Sato, Mackenna Denton, Samantha Folger, Summer Wheeler, Bria Gorman, Sydney Height, Jacob </w:t>
      </w:r>
      <w:proofErr w:type="spellStart"/>
      <w:r w:rsidRPr="00482793">
        <w:rPr>
          <w:rFonts w:ascii="Times New Roman" w:eastAsia="Times New Roman" w:hAnsi="Times New Roman" w:cs="Times New Roman"/>
          <w:sz w:val="24"/>
          <w:szCs w:val="24"/>
        </w:rPr>
        <w:t>Dioli</w:t>
      </w:r>
      <w:proofErr w:type="spellEnd"/>
      <w:r w:rsidRPr="00482793">
        <w:rPr>
          <w:rFonts w:ascii="Times New Roman" w:eastAsia="Times New Roman" w:hAnsi="Times New Roman" w:cs="Times New Roman"/>
          <w:sz w:val="24"/>
          <w:szCs w:val="24"/>
        </w:rPr>
        <w:t xml:space="preserve">,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w:t>
      </w:r>
      <w:proofErr w:type="spellStart"/>
      <w:r w:rsidRPr="00482793">
        <w:rPr>
          <w:rFonts w:ascii="Times New Roman" w:eastAsia="Times New Roman" w:hAnsi="Times New Roman" w:cs="Times New Roman"/>
          <w:sz w:val="24"/>
          <w:szCs w:val="24"/>
        </w:rPr>
        <w:t>DeSantiago</w:t>
      </w:r>
      <w:proofErr w:type="spellEnd"/>
      <w:r w:rsidRPr="00482793">
        <w:rPr>
          <w:rFonts w:ascii="Times New Roman" w:eastAsia="Times New Roman" w:hAnsi="Times New Roman" w:cs="Times New Roman"/>
          <w:sz w:val="24"/>
          <w:szCs w:val="24"/>
        </w:rPr>
        <w:t xml:space="preserve"> was supported by </w:t>
      </w:r>
      <w:r w:rsidR="005A0FC1" w:rsidRPr="00482793">
        <w:rPr>
          <w:rFonts w:ascii="Times New Roman" w:eastAsia="Times New Roman" w:hAnsi="Times New Roman" w:cs="Times New Roman"/>
          <w:sz w:val="24"/>
          <w:szCs w:val="24"/>
        </w:rPr>
        <w:t>an</w:t>
      </w:r>
      <w:r w:rsidRPr="00482793">
        <w:rPr>
          <w:rFonts w:ascii="Times New Roman" w:eastAsia="Times New Roman" w:hAnsi="Times New Roman" w:cs="Times New Roman"/>
          <w:sz w:val="24"/>
          <w:szCs w:val="24"/>
        </w:rPr>
        <w:t xml:space="preserve"> NSF Graduate Research Fellowship</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5A8F4E6" w14:textId="77777777" w:rsidR="008F3F6B" w:rsidRPr="00482793" w:rsidRDefault="005F477C" w:rsidP="008F3F6B">
      <w:pPr>
        <w:pStyle w:val="Bibliography"/>
        <w:rPr>
          <w:rFonts w:ascii="Times New Roman" w:hAnsi="Times New Roman" w:cs="Times New Roman"/>
          <w:sz w:val="24"/>
          <w:szCs w:val="24"/>
        </w:rPr>
      </w:pP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ZOTERO_BIBL {"uncited":[],"omitted":[],"custom":[]} CSL_BIBLIOGRAPHY </w:instrText>
      </w:r>
      <w:r w:rsidRPr="00482793">
        <w:rPr>
          <w:rFonts w:ascii="Times New Roman" w:eastAsia="Times New Roman" w:hAnsi="Times New Roman" w:cs="Times New Roman"/>
          <w:sz w:val="24"/>
          <w:szCs w:val="24"/>
        </w:rPr>
        <w:fldChar w:fldCharType="separate"/>
      </w:r>
      <w:proofErr w:type="spellStart"/>
      <w:r w:rsidR="008F3F6B" w:rsidRPr="00482793">
        <w:rPr>
          <w:rFonts w:ascii="Times New Roman" w:hAnsi="Times New Roman" w:cs="Times New Roman"/>
          <w:sz w:val="24"/>
          <w:szCs w:val="24"/>
        </w:rPr>
        <w:t>Altstatt</w:t>
      </w:r>
      <w:proofErr w:type="spellEnd"/>
      <w:r w:rsidR="008F3F6B" w:rsidRPr="00482793">
        <w:rPr>
          <w:rFonts w:ascii="Times New Roman" w:hAnsi="Times New Roman" w:cs="Times New Roman"/>
          <w:sz w:val="24"/>
          <w:szCs w:val="24"/>
        </w:rPr>
        <w:t xml:space="preserve">, J., R. Ambrose, J. Engle, P. </w:t>
      </w:r>
      <w:proofErr w:type="spellStart"/>
      <w:r w:rsidR="008F3F6B" w:rsidRPr="00482793">
        <w:rPr>
          <w:rFonts w:ascii="Times New Roman" w:hAnsi="Times New Roman" w:cs="Times New Roman"/>
          <w:sz w:val="24"/>
          <w:szCs w:val="24"/>
        </w:rPr>
        <w:t>Haaker</w:t>
      </w:r>
      <w:proofErr w:type="spellEnd"/>
      <w:r w:rsidR="008F3F6B" w:rsidRPr="00482793">
        <w:rPr>
          <w:rFonts w:ascii="Times New Roman" w:hAnsi="Times New Roman" w:cs="Times New Roman"/>
          <w:sz w:val="24"/>
          <w:szCs w:val="24"/>
        </w:rPr>
        <w:t xml:space="preserve">, K. Lafferty, and P. Raimondi. 1996. Recent declines of black abalone Haliotis </w:t>
      </w:r>
      <w:proofErr w:type="spellStart"/>
      <w:r w:rsidR="008F3F6B" w:rsidRPr="00482793">
        <w:rPr>
          <w:rFonts w:ascii="Times New Roman" w:hAnsi="Times New Roman" w:cs="Times New Roman"/>
          <w:sz w:val="24"/>
          <w:szCs w:val="24"/>
        </w:rPr>
        <w:t>cracherodii</w:t>
      </w:r>
      <w:proofErr w:type="spellEnd"/>
      <w:r w:rsidR="008F3F6B" w:rsidRPr="00482793">
        <w:rPr>
          <w:rFonts w:ascii="Times New Roman" w:hAnsi="Times New Roman" w:cs="Times New Roman"/>
          <w:sz w:val="24"/>
          <w:szCs w:val="24"/>
        </w:rPr>
        <w:t xml:space="preserve"> on the mainland coast of central California. Marine Ecology Progress Series 142:185–192.</w:t>
      </w:r>
    </w:p>
    <w:p w14:paraId="7DC7F64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Aquilino, K., M. Coulbourne, and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2012. Mixed species diets enhance the growth of two rocky intertidal herbivores. Marine Ecology Progress Series 468:179–189.</w:t>
      </w:r>
    </w:p>
    <w:p w14:paraId="7B4073C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Aquilino, K. M., and J.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2012. Seaweed richness and herbivory increase rate of community recovery from disturbance. Ecology 93:879–890.</w:t>
      </w:r>
    </w:p>
    <w:p w14:paraId="72A7C10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Ault, J. S. 2009. Some quantitative aspects of reproduction and growth of red abalone, Haliotis rufescens, </w:t>
      </w:r>
      <w:proofErr w:type="spellStart"/>
      <w:r w:rsidRPr="00482793">
        <w:rPr>
          <w:rFonts w:ascii="Times New Roman" w:hAnsi="Times New Roman" w:cs="Times New Roman"/>
          <w:sz w:val="24"/>
          <w:szCs w:val="24"/>
        </w:rPr>
        <w:t>Swainson</w:t>
      </w:r>
      <w:proofErr w:type="spellEnd"/>
      <w:r w:rsidRPr="00482793">
        <w:rPr>
          <w:rFonts w:ascii="Times New Roman" w:hAnsi="Times New Roman" w:cs="Times New Roman"/>
          <w:sz w:val="24"/>
          <w:szCs w:val="24"/>
        </w:rPr>
        <w:t>. Journal of the World Mariculture Society 16:398–425.</w:t>
      </w:r>
    </w:p>
    <w:p w14:paraId="28A470D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Baldwin, J., J. P. Elias, R. M. G. Wells, and D. A. Donovan. 2007. Energy metabolism in the tropical abalone, Haliotis </w:t>
      </w:r>
      <w:proofErr w:type="spellStart"/>
      <w:r w:rsidRPr="00482793">
        <w:rPr>
          <w:rFonts w:ascii="Times New Roman" w:hAnsi="Times New Roman" w:cs="Times New Roman"/>
          <w:sz w:val="24"/>
          <w:szCs w:val="24"/>
        </w:rPr>
        <w:t>asinina</w:t>
      </w:r>
      <w:proofErr w:type="spellEnd"/>
      <w:r w:rsidRPr="00482793">
        <w:rPr>
          <w:rFonts w:ascii="Times New Roman" w:hAnsi="Times New Roman" w:cs="Times New Roman"/>
          <w:sz w:val="24"/>
          <w:szCs w:val="24"/>
        </w:rPr>
        <w:t xml:space="preserve"> </w:t>
      </w:r>
      <w:proofErr w:type="spellStart"/>
      <w:r w:rsidRPr="00482793">
        <w:rPr>
          <w:rFonts w:ascii="Times New Roman" w:hAnsi="Times New Roman" w:cs="Times New Roman"/>
          <w:sz w:val="24"/>
          <w:szCs w:val="24"/>
        </w:rPr>
        <w:t>Linné</w:t>
      </w:r>
      <w:proofErr w:type="spellEnd"/>
      <w:r w:rsidRPr="00482793">
        <w:rPr>
          <w:rFonts w:ascii="Times New Roman" w:hAnsi="Times New Roman" w:cs="Times New Roman"/>
          <w:sz w:val="24"/>
          <w:szCs w:val="24"/>
        </w:rPr>
        <w:t>: Comparisons with temperate abalone species. Journal of Experimental Marine Biology and Ecology 342:213–225.</w:t>
      </w:r>
    </w:p>
    <w:p w14:paraId="4789154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Barry, J. P., and M. J. Ehret. 1993. Diet, food preference, and algal availability for fishes and crabs on intertidal reef communities in southern California. Environmental Biology of Fishes 37:75–95.</w:t>
      </w:r>
    </w:p>
    <w:p w14:paraId="71035C8D"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Ben-</w:t>
      </w:r>
      <w:proofErr w:type="spellStart"/>
      <w:r w:rsidRPr="00482793">
        <w:rPr>
          <w:rFonts w:ascii="Times New Roman" w:hAnsi="Times New Roman" w:cs="Times New Roman"/>
          <w:sz w:val="24"/>
          <w:szCs w:val="24"/>
        </w:rPr>
        <w:t>Horin</w:t>
      </w:r>
      <w:proofErr w:type="spellEnd"/>
      <w:r w:rsidRPr="00482793">
        <w:rPr>
          <w:rFonts w:ascii="Times New Roman" w:hAnsi="Times New Roman" w:cs="Times New Roman"/>
          <w:sz w:val="24"/>
          <w:szCs w:val="24"/>
        </w:rPr>
        <w:t xml:space="preserve">, T., H. S. </w:t>
      </w:r>
      <w:proofErr w:type="spellStart"/>
      <w:r w:rsidRPr="00482793">
        <w:rPr>
          <w:rFonts w:ascii="Times New Roman" w:hAnsi="Times New Roman" w:cs="Times New Roman"/>
          <w:sz w:val="24"/>
          <w:szCs w:val="24"/>
        </w:rPr>
        <w:t>Lenihan</w:t>
      </w:r>
      <w:proofErr w:type="spellEnd"/>
      <w:r w:rsidRPr="00482793">
        <w:rPr>
          <w:rFonts w:ascii="Times New Roman" w:hAnsi="Times New Roman" w:cs="Times New Roman"/>
          <w:sz w:val="24"/>
          <w:szCs w:val="24"/>
        </w:rPr>
        <w:t>, and K. D. Lafferty. 2013. Variable intertidal temperature explains why disease endangers black abalone. Ecology 94:161–168.</w:t>
      </w:r>
    </w:p>
    <w:p w14:paraId="290279C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Bolser</w:t>
      </w:r>
      <w:proofErr w:type="spellEnd"/>
      <w:r w:rsidRPr="00482793">
        <w:rPr>
          <w:rFonts w:ascii="Times New Roman" w:hAnsi="Times New Roman" w:cs="Times New Roman"/>
          <w:sz w:val="24"/>
          <w:szCs w:val="24"/>
        </w:rPr>
        <w:t>, R. C., and M. E. Hay. 1996. Are tropical plants better defended? Palatability and defenses of temperate vs. tropical Seaweeds. Ecology 77:2269–2286.</w:t>
      </w:r>
    </w:p>
    <w:p w14:paraId="5F07423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Bustamante, R. H., G. M. Branch, S. </w:t>
      </w:r>
      <w:proofErr w:type="spellStart"/>
      <w:r w:rsidRPr="00482793">
        <w:rPr>
          <w:rFonts w:ascii="Times New Roman" w:hAnsi="Times New Roman" w:cs="Times New Roman"/>
          <w:sz w:val="24"/>
          <w:szCs w:val="24"/>
        </w:rPr>
        <w:t>Eekhout</w:t>
      </w:r>
      <w:proofErr w:type="spellEnd"/>
      <w:r w:rsidRPr="00482793">
        <w:rPr>
          <w:rFonts w:ascii="Times New Roman" w:hAnsi="Times New Roman" w:cs="Times New Roman"/>
          <w:sz w:val="24"/>
          <w:szCs w:val="24"/>
        </w:rPr>
        <w:t xml:space="preserve">, B. Robertson, P. </w:t>
      </w:r>
      <w:proofErr w:type="spellStart"/>
      <w:r w:rsidRPr="00482793">
        <w:rPr>
          <w:rFonts w:ascii="Times New Roman" w:hAnsi="Times New Roman" w:cs="Times New Roman"/>
          <w:sz w:val="24"/>
          <w:szCs w:val="24"/>
        </w:rPr>
        <w:t>Zoutendyk</w:t>
      </w:r>
      <w:proofErr w:type="spellEnd"/>
      <w:r w:rsidRPr="00482793">
        <w:rPr>
          <w:rFonts w:ascii="Times New Roman" w:hAnsi="Times New Roman" w:cs="Times New Roman"/>
          <w:sz w:val="24"/>
          <w:szCs w:val="24"/>
        </w:rPr>
        <w:t xml:space="preserve">, M. </w:t>
      </w:r>
      <w:proofErr w:type="spellStart"/>
      <w:r w:rsidRPr="00482793">
        <w:rPr>
          <w:rFonts w:ascii="Times New Roman" w:hAnsi="Times New Roman" w:cs="Times New Roman"/>
          <w:sz w:val="24"/>
          <w:szCs w:val="24"/>
        </w:rPr>
        <w:t>Schleyer</w:t>
      </w:r>
      <w:proofErr w:type="spellEnd"/>
      <w:r w:rsidRPr="00482793">
        <w:rPr>
          <w:rFonts w:ascii="Times New Roman" w:hAnsi="Times New Roman" w:cs="Times New Roman"/>
          <w:sz w:val="24"/>
          <w:szCs w:val="24"/>
        </w:rPr>
        <w:t xml:space="preserve">, A. Dye, N. </w:t>
      </w:r>
      <w:proofErr w:type="spellStart"/>
      <w:r w:rsidRPr="00482793">
        <w:rPr>
          <w:rFonts w:ascii="Times New Roman" w:hAnsi="Times New Roman" w:cs="Times New Roman"/>
          <w:sz w:val="24"/>
          <w:szCs w:val="24"/>
        </w:rPr>
        <w:t>Hanekom</w:t>
      </w:r>
      <w:proofErr w:type="spellEnd"/>
      <w:r w:rsidRPr="00482793">
        <w:rPr>
          <w:rFonts w:ascii="Times New Roman" w:hAnsi="Times New Roman" w:cs="Times New Roman"/>
          <w:sz w:val="24"/>
          <w:szCs w:val="24"/>
        </w:rPr>
        <w:t xml:space="preserve">, D. Keats, M. </w:t>
      </w:r>
      <w:proofErr w:type="spellStart"/>
      <w:r w:rsidRPr="00482793">
        <w:rPr>
          <w:rFonts w:ascii="Times New Roman" w:hAnsi="Times New Roman" w:cs="Times New Roman"/>
          <w:sz w:val="24"/>
          <w:szCs w:val="24"/>
        </w:rPr>
        <w:t>Jurd</w:t>
      </w:r>
      <w:proofErr w:type="spellEnd"/>
      <w:r w:rsidRPr="00482793">
        <w:rPr>
          <w:rFonts w:ascii="Times New Roman" w:hAnsi="Times New Roman" w:cs="Times New Roman"/>
          <w:sz w:val="24"/>
          <w:szCs w:val="24"/>
        </w:rPr>
        <w:t xml:space="preserve">, and C. McQuaid. 1995. Gradients of intertidal primary productivity around the coast of South Africa and their relationships with consumer biomass. </w:t>
      </w:r>
      <w:proofErr w:type="spellStart"/>
      <w:r w:rsidRPr="00482793">
        <w:rPr>
          <w:rFonts w:ascii="Times New Roman" w:hAnsi="Times New Roman" w:cs="Times New Roman"/>
          <w:sz w:val="24"/>
          <w:szCs w:val="24"/>
        </w:rPr>
        <w:t>Oecologia</w:t>
      </w:r>
      <w:proofErr w:type="spellEnd"/>
      <w:r w:rsidRPr="00482793">
        <w:rPr>
          <w:rFonts w:ascii="Times New Roman" w:hAnsi="Times New Roman" w:cs="Times New Roman"/>
          <w:sz w:val="24"/>
          <w:szCs w:val="24"/>
        </w:rPr>
        <w:t xml:space="preserve"> 102:189–201.</w:t>
      </w:r>
    </w:p>
    <w:p w14:paraId="348490F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Collins, S. F., and C. V. Baxter. 2014. Heterogeneity of riparian habitats mediates responses of terrestrial arthropods to a subsidy of Pacific salmon carcasses. Ecosphere 5:1–14.</w:t>
      </w:r>
    </w:p>
    <w:p w14:paraId="5CBA7B7E"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Cruz-Trejo, G. I., S. E. Ibarra-Obando, L. E. Aguilar-Rosas, M. </w:t>
      </w:r>
      <w:proofErr w:type="spellStart"/>
      <w:r w:rsidRPr="00482793">
        <w:rPr>
          <w:rFonts w:ascii="Times New Roman" w:hAnsi="Times New Roman" w:cs="Times New Roman"/>
          <w:sz w:val="24"/>
          <w:szCs w:val="24"/>
        </w:rPr>
        <w:t>Poumian</w:t>
      </w:r>
      <w:proofErr w:type="spellEnd"/>
      <w:r w:rsidRPr="00482793">
        <w:rPr>
          <w:rFonts w:ascii="Times New Roman" w:hAnsi="Times New Roman" w:cs="Times New Roman"/>
          <w:sz w:val="24"/>
          <w:szCs w:val="24"/>
        </w:rPr>
        <w:t xml:space="preserve">-Tapia, and E. Solana-Arellano. 2015. Presence of Sargassum horneri at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Its Effects on the Local Macroalgae Community. American Journal of Plant Sciences 06:2693–2707.</w:t>
      </w:r>
    </w:p>
    <w:p w14:paraId="79208535"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David, P., E. </w:t>
      </w:r>
      <w:proofErr w:type="spellStart"/>
      <w:r w:rsidRPr="00482793">
        <w:rPr>
          <w:rFonts w:ascii="Times New Roman" w:hAnsi="Times New Roman" w:cs="Times New Roman"/>
          <w:sz w:val="24"/>
          <w:szCs w:val="24"/>
        </w:rPr>
        <w:t>Thébault</w:t>
      </w:r>
      <w:proofErr w:type="spellEnd"/>
      <w:r w:rsidRPr="00482793">
        <w:rPr>
          <w:rFonts w:ascii="Times New Roman" w:hAnsi="Times New Roman" w:cs="Times New Roman"/>
          <w:sz w:val="24"/>
          <w:szCs w:val="24"/>
        </w:rPr>
        <w:t xml:space="preserve">, O. </w:t>
      </w:r>
      <w:proofErr w:type="spellStart"/>
      <w:r w:rsidRPr="00482793">
        <w:rPr>
          <w:rFonts w:ascii="Times New Roman" w:hAnsi="Times New Roman" w:cs="Times New Roman"/>
          <w:sz w:val="24"/>
          <w:szCs w:val="24"/>
        </w:rPr>
        <w:t>Anneville</w:t>
      </w:r>
      <w:proofErr w:type="spellEnd"/>
      <w:r w:rsidRPr="00482793">
        <w:rPr>
          <w:rFonts w:ascii="Times New Roman" w:hAnsi="Times New Roman" w:cs="Times New Roman"/>
          <w:sz w:val="24"/>
          <w:szCs w:val="24"/>
        </w:rPr>
        <w:t xml:space="preserve">, P.-F. </w:t>
      </w:r>
      <w:proofErr w:type="spellStart"/>
      <w:r w:rsidRPr="00482793">
        <w:rPr>
          <w:rFonts w:ascii="Times New Roman" w:hAnsi="Times New Roman" w:cs="Times New Roman"/>
          <w:sz w:val="24"/>
          <w:szCs w:val="24"/>
        </w:rPr>
        <w:t>Duyck</w:t>
      </w:r>
      <w:proofErr w:type="spellEnd"/>
      <w:r w:rsidRPr="00482793">
        <w:rPr>
          <w:rFonts w:ascii="Times New Roman" w:hAnsi="Times New Roman" w:cs="Times New Roman"/>
          <w:sz w:val="24"/>
          <w:szCs w:val="24"/>
        </w:rPr>
        <w:t xml:space="preserve">, E. </w:t>
      </w:r>
      <w:proofErr w:type="spellStart"/>
      <w:r w:rsidRPr="00482793">
        <w:rPr>
          <w:rFonts w:ascii="Times New Roman" w:hAnsi="Times New Roman" w:cs="Times New Roman"/>
          <w:sz w:val="24"/>
          <w:szCs w:val="24"/>
        </w:rPr>
        <w:t>Chapuis</w:t>
      </w:r>
      <w:proofErr w:type="spellEnd"/>
      <w:r w:rsidRPr="00482793">
        <w:rPr>
          <w:rFonts w:ascii="Times New Roman" w:hAnsi="Times New Roman" w:cs="Times New Roman"/>
          <w:sz w:val="24"/>
          <w:szCs w:val="24"/>
        </w:rPr>
        <w:t xml:space="preserve">, and N. </w:t>
      </w:r>
      <w:proofErr w:type="spellStart"/>
      <w:r w:rsidRPr="00482793">
        <w:rPr>
          <w:rFonts w:ascii="Times New Roman" w:hAnsi="Times New Roman" w:cs="Times New Roman"/>
          <w:sz w:val="24"/>
          <w:szCs w:val="24"/>
        </w:rPr>
        <w:t>Loeuille</w:t>
      </w:r>
      <w:proofErr w:type="spellEnd"/>
      <w:r w:rsidRPr="00482793">
        <w:rPr>
          <w:rFonts w:ascii="Times New Roman" w:hAnsi="Times New Roman" w:cs="Times New Roman"/>
          <w:sz w:val="24"/>
          <w:szCs w:val="24"/>
        </w:rPr>
        <w:t>. 2017. Impacts of Invasive Species on Food Webs. Pages 1–60 Advances in Ecological Research. Elsevier.</w:t>
      </w:r>
    </w:p>
    <w:p w14:paraId="6FA34CCB"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lastRenderedPageBreak/>
        <w:t>Dolecal</w:t>
      </w:r>
      <w:proofErr w:type="spellEnd"/>
      <w:r w:rsidRPr="00482793">
        <w:rPr>
          <w:rFonts w:ascii="Times New Roman" w:hAnsi="Times New Roman" w:cs="Times New Roman"/>
          <w:sz w:val="24"/>
          <w:szCs w:val="24"/>
        </w:rPr>
        <w:t>, R. E., and J. D. Long. 2013. Ephemeral macroalgae display spatial variation in relative palatability. Journal of Experimental Marine Biology and Ecology 440:233–237.</w:t>
      </w:r>
    </w:p>
    <w:p w14:paraId="66C6026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Dugan, J. E., D. M. Hubbard, M. D. McCrary, and M. O. Pierson. 2003. The response of macrofauna communities and shorebirds to macrophyte wrack subsidies on exposed sandy beaches of southern California. Estuarine, Coastal and Shelf Science 58:25–40.</w:t>
      </w:r>
    </w:p>
    <w:p w14:paraId="55571098"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Duggins</w:t>
      </w:r>
      <w:proofErr w:type="spellEnd"/>
      <w:r w:rsidRPr="00482793">
        <w:rPr>
          <w:rFonts w:ascii="Times New Roman" w:hAnsi="Times New Roman" w:cs="Times New Roman"/>
          <w:sz w:val="24"/>
          <w:szCs w:val="24"/>
        </w:rPr>
        <w:t xml:space="preserve">, D. O., C. A. </w:t>
      </w:r>
      <w:proofErr w:type="spellStart"/>
      <w:r w:rsidRPr="00482793">
        <w:rPr>
          <w:rFonts w:ascii="Times New Roman" w:hAnsi="Times New Roman" w:cs="Times New Roman"/>
          <w:sz w:val="24"/>
          <w:szCs w:val="24"/>
        </w:rPr>
        <w:t>Simenstad</w:t>
      </w:r>
      <w:proofErr w:type="spellEnd"/>
      <w:r w:rsidRPr="00482793">
        <w:rPr>
          <w:rFonts w:ascii="Times New Roman" w:hAnsi="Times New Roman" w:cs="Times New Roman"/>
          <w:sz w:val="24"/>
          <w:szCs w:val="24"/>
        </w:rPr>
        <w:t>, and J. A. Estes. 1989. Magnification of secondary production by kelp detritus in coastal marine ecosystems. Science 245:170–173.</w:t>
      </w:r>
    </w:p>
    <w:p w14:paraId="082475A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Frost, P. C., M. A. Evans‐White, Z. V. Finkel, T. C. Jensen, and V. </w:t>
      </w:r>
      <w:proofErr w:type="spellStart"/>
      <w:r w:rsidRPr="00482793">
        <w:rPr>
          <w:rFonts w:ascii="Times New Roman" w:hAnsi="Times New Roman" w:cs="Times New Roman"/>
          <w:sz w:val="24"/>
          <w:szCs w:val="24"/>
        </w:rPr>
        <w:t>Matzek</w:t>
      </w:r>
      <w:proofErr w:type="spellEnd"/>
      <w:r w:rsidRPr="00482793">
        <w:rPr>
          <w:rFonts w:ascii="Times New Roman" w:hAnsi="Times New Roman" w:cs="Times New Roman"/>
          <w:sz w:val="24"/>
          <w:szCs w:val="24"/>
        </w:rPr>
        <w:t>. 2005. Are you what you eat? Physiological constraints on organismal stoichiometry in an elementally imbalanced world. Oikos 109:18–28.</w:t>
      </w:r>
    </w:p>
    <w:p w14:paraId="79C1763B"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Graham, S., B. Hong, S. Mutschler, B. Saunders, and J. </w:t>
      </w:r>
      <w:proofErr w:type="spellStart"/>
      <w:r w:rsidRPr="00482793">
        <w:rPr>
          <w:rFonts w:ascii="Times New Roman" w:hAnsi="Times New Roman" w:cs="Times New Roman"/>
          <w:sz w:val="24"/>
          <w:szCs w:val="24"/>
        </w:rPr>
        <w:t>Bredvik</w:t>
      </w:r>
      <w:proofErr w:type="spellEnd"/>
      <w:r w:rsidRPr="00482793">
        <w:rPr>
          <w:rFonts w:ascii="Times New Roman" w:hAnsi="Times New Roman" w:cs="Times New Roman"/>
          <w:sz w:val="24"/>
          <w:szCs w:val="24"/>
        </w:rPr>
        <w:t>. 2018. Changes in Abundance of Silvetia compressa at San Clemente Island before and during the 2015–2016 El Niño. Western North American Naturalist 78:605.</w:t>
      </w:r>
    </w:p>
    <w:p w14:paraId="0DE19FFC"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Gratton, C., J. Donaldson, and M. J. V. </w:t>
      </w:r>
      <w:proofErr w:type="spellStart"/>
      <w:r w:rsidRPr="00482793">
        <w:rPr>
          <w:rFonts w:ascii="Times New Roman" w:hAnsi="Times New Roman" w:cs="Times New Roman"/>
          <w:sz w:val="24"/>
          <w:szCs w:val="24"/>
        </w:rPr>
        <w:t>Zanden</w:t>
      </w:r>
      <w:proofErr w:type="spellEnd"/>
      <w:r w:rsidRPr="00482793">
        <w:rPr>
          <w:rFonts w:ascii="Times New Roman" w:hAnsi="Times New Roman" w:cs="Times New Roman"/>
          <w:sz w:val="24"/>
          <w:szCs w:val="24"/>
        </w:rPr>
        <w:t>. 2008. Ecosystem linkages between lakes and the surrounding terrestrial landscape in northeast Iceland. Ecosystems 11:764–774.</w:t>
      </w:r>
    </w:p>
    <w:p w14:paraId="23C3456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Greig, H. S., P. </w:t>
      </w:r>
      <w:proofErr w:type="spellStart"/>
      <w:r w:rsidRPr="00482793">
        <w:rPr>
          <w:rFonts w:ascii="Times New Roman" w:hAnsi="Times New Roman" w:cs="Times New Roman"/>
          <w:sz w:val="24"/>
          <w:szCs w:val="24"/>
        </w:rPr>
        <w:t>Kratina</w:t>
      </w:r>
      <w:proofErr w:type="spellEnd"/>
      <w:r w:rsidRPr="00482793">
        <w:rPr>
          <w:rFonts w:ascii="Times New Roman" w:hAnsi="Times New Roman" w:cs="Times New Roman"/>
          <w:sz w:val="24"/>
          <w:szCs w:val="24"/>
        </w:rPr>
        <w:t xml:space="preserve">, P. L. Thompson, W. J. </w:t>
      </w:r>
      <w:proofErr w:type="spellStart"/>
      <w:r w:rsidRPr="00482793">
        <w:rPr>
          <w:rFonts w:ascii="Times New Roman" w:hAnsi="Times New Roman" w:cs="Times New Roman"/>
          <w:sz w:val="24"/>
          <w:szCs w:val="24"/>
        </w:rPr>
        <w:t>Palen</w:t>
      </w:r>
      <w:proofErr w:type="spellEnd"/>
      <w:r w:rsidRPr="00482793">
        <w:rPr>
          <w:rFonts w:ascii="Times New Roman" w:hAnsi="Times New Roman" w:cs="Times New Roman"/>
          <w:sz w:val="24"/>
          <w:szCs w:val="24"/>
        </w:rPr>
        <w:t xml:space="preserve">, J. S. Richardson, and J. B. </w:t>
      </w:r>
      <w:proofErr w:type="spellStart"/>
      <w:r w:rsidRPr="00482793">
        <w:rPr>
          <w:rFonts w:ascii="Times New Roman" w:hAnsi="Times New Roman" w:cs="Times New Roman"/>
          <w:sz w:val="24"/>
          <w:szCs w:val="24"/>
        </w:rPr>
        <w:t>Shurin</w:t>
      </w:r>
      <w:proofErr w:type="spellEnd"/>
      <w:r w:rsidRPr="00482793">
        <w:rPr>
          <w:rFonts w:ascii="Times New Roman" w:hAnsi="Times New Roman" w:cs="Times New Roman"/>
          <w:sz w:val="24"/>
          <w:szCs w:val="24"/>
        </w:rPr>
        <w:t>. 2012. Warming, eutrophication, and predator loss amplify subsidies between aquatic and terrestrial ecosystems. Global Change Biology 18:504–514.</w:t>
      </w:r>
    </w:p>
    <w:p w14:paraId="154AB63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Hayes, W. B. 1974. Sand-Beach Energetics: Importance of the Isopod </w:t>
      </w:r>
      <w:proofErr w:type="spellStart"/>
      <w:r w:rsidRPr="00482793">
        <w:rPr>
          <w:rFonts w:ascii="Times New Roman" w:hAnsi="Times New Roman" w:cs="Times New Roman"/>
          <w:sz w:val="24"/>
          <w:szCs w:val="24"/>
        </w:rPr>
        <w:t>Tylos</w:t>
      </w:r>
      <w:proofErr w:type="spellEnd"/>
      <w:r w:rsidRPr="00482793">
        <w:rPr>
          <w:rFonts w:ascii="Times New Roman" w:hAnsi="Times New Roman" w:cs="Times New Roman"/>
          <w:sz w:val="24"/>
          <w:szCs w:val="24"/>
        </w:rPr>
        <w:t xml:space="preserve"> Punctatus. Ecology 55:838–847.</w:t>
      </w:r>
    </w:p>
    <w:p w14:paraId="6E3C68F7"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Heleno</w:t>
      </w:r>
      <w:proofErr w:type="spellEnd"/>
      <w:r w:rsidRPr="00482793">
        <w:rPr>
          <w:rFonts w:ascii="Times New Roman" w:hAnsi="Times New Roman" w:cs="Times New Roman"/>
          <w:sz w:val="24"/>
          <w:szCs w:val="24"/>
        </w:rPr>
        <w:t xml:space="preserve">, R. H., R. S. Ceia, J. A. Ramos, and J. Memmott. 2009. Effects of Alien Plants on Insect Abundance and Biomass: </w:t>
      </w:r>
      <w:proofErr w:type="gramStart"/>
      <w:r w:rsidRPr="00482793">
        <w:rPr>
          <w:rFonts w:ascii="Times New Roman" w:hAnsi="Times New Roman" w:cs="Times New Roman"/>
          <w:sz w:val="24"/>
          <w:szCs w:val="24"/>
        </w:rPr>
        <w:t>a</w:t>
      </w:r>
      <w:proofErr w:type="gramEnd"/>
      <w:r w:rsidRPr="00482793">
        <w:rPr>
          <w:rFonts w:ascii="Times New Roman" w:hAnsi="Times New Roman" w:cs="Times New Roman"/>
          <w:sz w:val="24"/>
          <w:szCs w:val="24"/>
        </w:rPr>
        <w:t xml:space="preserve"> Food‐Web Approach. Conservation Biology 23:410–419.</w:t>
      </w:r>
    </w:p>
    <w:p w14:paraId="1E93AC8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Jefferies, R. L. 2000. Allochthonous inputs: integrating population changes and food-web dynamics 15:19–24.</w:t>
      </w:r>
    </w:p>
    <w:p w14:paraId="224EF7B0"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Kappes</w:t>
      </w:r>
      <w:proofErr w:type="spellEnd"/>
      <w:r w:rsidRPr="00482793">
        <w:rPr>
          <w:rFonts w:ascii="Times New Roman" w:hAnsi="Times New Roman" w:cs="Times New Roman"/>
          <w:sz w:val="24"/>
          <w:szCs w:val="24"/>
        </w:rPr>
        <w:t xml:space="preserve">, H., R. Lay, and W. </w:t>
      </w:r>
      <w:proofErr w:type="spellStart"/>
      <w:r w:rsidRPr="00482793">
        <w:rPr>
          <w:rFonts w:ascii="Times New Roman" w:hAnsi="Times New Roman" w:cs="Times New Roman"/>
          <w:sz w:val="24"/>
          <w:szCs w:val="24"/>
        </w:rPr>
        <w:t>Topp</w:t>
      </w:r>
      <w:proofErr w:type="spellEnd"/>
      <w:r w:rsidRPr="00482793">
        <w:rPr>
          <w:rFonts w:ascii="Times New Roman" w:hAnsi="Times New Roman" w:cs="Times New Roman"/>
          <w:sz w:val="24"/>
          <w:szCs w:val="24"/>
        </w:rPr>
        <w:t>. 2007. Changes in Different Trophic Levels of Litter-dwelling Macrofauna Associated with Giant Knotweed Invasion. Ecosystems 10:734–744.</w:t>
      </w:r>
    </w:p>
    <w:p w14:paraId="4A80CE5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Kenner, M. C., and J. A. </w:t>
      </w:r>
      <w:proofErr w:type="spellStart"/>
      <w:r w:rsidRPr="00482793">
        <w:rPr>
          <w:rFonts w:ascii="Times New Roman" w:hAnsi="Times New Roman" w:cs="Times New Roman"/>
          <w:sz w:val="24"/>
          <w:szCs w:val="24"/>
        </w:rPr>
        <w:t>Tomoleni</w:t>
      </w:r>
      <w:proofErr w:type="spellEnd"/>
      <w:r w:rsidRPr="00482793">
        <w:rPr>
          <w:rFonts w:ascii="Times New Roman" w:hAnsi="Times New Roman" w:cs="Times New Roman"/>
          <w:sz w:val="24"/>
          <w:szCs w:val="24"/>
        </w:rPr>
        <w:t>. 2020. Kelp Forest Monitoring at Naval Base Ventura County, San Nicolas Island, California: Fall 2018 and Spring 2019, Fifth Annual Report. Open-File Report.</w:t>
      </w:r>
    </w:p>
    <w:p w14:paraId="4A78AA4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Kenny, H. V., A. N. Wright, J. </w:t>
      </w:r>
      <w:proofErr w:type="spellStart"/>
      <w:r w:rsidRPr="00482793">
        <w:rPr>
          <w:rFonts w:ascii="Times New Roman" w:hAnsi="Times New Roman" w:cs="Times New Roman"/>
          <w:sz w:val="24"/>
          <w:szCs w:val="24"/>
        </w:rPr>
        <w:t>Piovia</w:t>
      </w:r>
      <w:proofErr w:type="spellEnd"/>
      <w:r w:rsidRPr="00482793">
        <w:rPr>
          <w:rFonts w:ascii="Times New Roman" w:hAnsi="Times New Roman" w:cs="Times New Roman"/>
          <w:sz w:val="24"/>
          <w:szCs w:val="24"/>
        </w:rPr>
        <w:t xml:space="preserve">-Scott, L. H. Yang, D. A. Spiller, and T. W. </w:t>
      </w:r>
      <w:proofErr w:type="spellStart"/>
      <w:r w:rsidRPr="00482793">
        <w:rPr>
          <w:rFonts w:ascii="Times New Roman" w:hAnsi="Times New Roman" w:cs="Times New Roman"/>
          <w:sz w:val="24"/>
          <w:szCs w:val="24"/>
        </w:rPr>
        <w:t>Schoener</w:t>
      </w:r>
      <w:proofErr w:type="spellEnd"/>
      <w:r w:rsidRPr="00482793">
        <w:rPr>
          <w:rFonts w:ascii="Times New Roman" w:hAnsi="Times New Roman" w:cs="Times New Roman"/>
          <w:sz w:val="24"/>
          <w:szCs w:val="24"/>
        </w:rPr>
        <w:t>. 2017. Marine subsidies change short-term foraging activity and habitat utilization of terrestrial lizards. Ecology and Evolution 7:10701–10709.</w:t>
      </w:r>
    </w:p>
    <w:p w14:paraId="122A7636"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Lachambre</w:t>
      </w:r>
      <w:proofErr w:type="spellEnd"/>
      <w:r w:rsidRPr="00482793">
        <w:rPr>
          <w:rFonts w:ascii="Times New Roman" w:hAnsi="Times New Roman" w:cs="Times New Roman"/>
          <w:sz w:val="24"/>
          <w:szCs w:val="24"/>
        </w:rPr>
        <w:t xml:space="preserve">, S., S. </w:t>
      </w:r>
      <w:proofErr w:type="spellStart"/>
      <w:r w:rsidRPr="00482793">
        <w:rPr>
          <w:rFonts w:ascii="Times New Roman" w:hAnsi="Times New Roman" w:cs="Times New Roman"/>
          <w:sz w:val="24"/>
          <w:szCs w:val="24"/>
        </w:rPr>
        <w:t>Huchette</w:t>
      </w:r>
      <w:proofErr w:type="spellEnd"/>
      <w:r w:rsidRPr="00482793">
        <w:rPr>
          <w:rFonts w:ascii="Times New Roman" w:hAnsi="Times New Roman" w:cs="Times New Roman"/>
          <w:sz w:val="24"/>
          <w:szCs w:val="24"/>
        </w:rPr>
        <w:t xml:space="preserve">, R. Day, P. </w:t>
      </w:r>
      <w:proofErr w:type="spellStart"/>
      <w:r w:rsidRPr="00482793">
        <w:rPr>
          <w:rFonts w:ascii="Times New Roman" w:hAnsi="Times New Roman" w:cs="Times New Roman"/>
          <w:sz w:val="24"/>
          <w:szCs w:val="24"/>
        </w:rPr>
        <w:t>Boudry</w:t>
      </w:r>
      <w:proofErr w:type="spellEnd"/>
      <w:r w:rsidRPr="00482793">
        <w:rPr>
          <w:rFonts w:ascii="Times New Roman" w:hAnsi="Times New Roman" w:cs="Times New Roman"/>
          <w:sz w:val="24"/>
          <w:szCs w:val="24"/>
        </w:rPr>
        <w:t xml:space="preserve">, A. Rio-Cabello, T. </w:t>
      </w:r>
      <w:proofErr w:type="spellStart"/>
      <w:r w:rsidRPr="00482793">
        <w:rPr>
          <w:rFonts w:ascii="Times New Roman" w:hAnsi="Times New Roman" w:cs="Times New Roman"/>
          <w:sz w:val="24"/>
          <w:szCs w:val="24"/>
        </w:rPr>
        <w:t>Fustec</w:t>
      </w:r>
      <w:proofErr w:type="spellEnd"/>
      <w:r w:rsidRPr="00482793">
        <w:rPr>
          <w:rFonts w:ascii="Times New Roman" w:hAnsi="Times New Roman" w:cs="Times New Roman"/>
          <w:sz w:val="24"/>
          <w:szCs w:val="24"/>
        </w:rPr>
        <w:t xml:space="preserve">, and S. Roussel. 2017. Relationships between growth, survival, </w:t>
      </w:r>
      <w:proofErr w:type="gramStart"/>
      <w:r w:rsidRPr="00482793">
        <w:rPr>
          <w:rFonts w:ascii="Times New Roman" w:hAnsi="Times New Roman" w:cs="Times New Roman"/>
          <w:sz w:val="24"/>
          <w:szCs w:val="24"/>
        </w:rPr>
        <w:t>physiology</w:t>
      </w:r>
      <w:proofErr w:type="gramEnd"/>
      <w:r w:rsidRPr="00482793">
        <w:rPr>
          <w:rFonts w:ascii="Times New Roman" w:hAnsi="Times New Roman" w:cs="Times New Roman"/>
          <w:sz w:val="24"/>
          <w:szCs w:val="24"/>
        </w:rPr>
        <w:t xml:space="preserve"> and </w:t>
      </w:r>
      <w:proofErr w:type="spellStart"/>
      <w:r w:rsidRPr="00482793">
        <w:rPr>
          <w:rFonts w:ascii="Times New Roman" w:hAnsi="Times New Roman" w:cs="Times New Roman"/>
          <w:sz w:val="24"/>
          <w:szCs w:val="24"/>
        </w:rPr>
        <w:t>behaviour</w:t>
      </w:r>
      <w:proofErr w:type="spellEnd"/>
      <w:r w:rsidRPr="00482793">
        <w:rPr>
          <w:rFonts w:ascii="Times New Roman" w:hAnsi="Times New Roman" w:cs="Times New Roman"/>
          <w:sz w:val="24"/>
          <w:szCs w:val="24"/>
        </w:rPr>
        <w:t xml:space="preserve"> — A multi-criteria approach to Haliotis </w:t>
      </w:r>
      <w:proofErr w:type="spellStart"/>
      <w:r w:rsidRPr="00482793">
        <w:rPr>
          <w:rFonts w:ascii="Times New Roman" w:hAnsi="Times New Roman" w:cs="Times New Roman"/>
          <w:sz w:val="24"/>
          <w:szCs w:val="24"/>
        </w:rPr>
        <w:t>tuberculata</w:t>
      </w:r>
      <w:proofErr w:type="spellEnd"/>
      <w:r w:rsidRPr="00482793">
        <w:rPr>
          <w:rFonts w:ascii="Times New Roman" w:hAnsi="Times New Roman" w:cs="Times New Roman"/>
          <w:sz w:val="24"/>
          <w:szCs w:val="24"/>
        </w:rPr>
        <w:t xml:space="preserve"> phenotypic traits. Aquaculture 467:190–197.</w:t>
      </w:r>
    </w:p>
    <w:p w14:paraId="0205C37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Lapointe, B. E., J. M. Burkholder, and K. L. Van Alstyne. 2018. Harmful Macroalgal Blooms in a Changing World: Causes, Impacts, and Management. Pages 515–560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S. E. Shumway, J. M. Burkholder, and S. L. Morton, editors. Harmful Algal Blooms. First edition. Wiley.</w:t>
      </w:r>
    </w:p>
    <w:p w14:paraId="3228A1DE"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Larrañaga</w:t>
      </w:r>
      <w:proofErr w:type="spellEnd"/>
      <w:r w:rsidRPr="00482793">
        <w:rPr>
          <w:rFonts w:ascii="Times New Roman" w:hAnsi="Times New Roman" w:cs="Times New Roman"/>
          <w:sz w:val="24"/>
          <w:szCs w:val="24"/>
        </w:rPr>
        <w:t xml:space="preserve">, A., I. de Guzmán, and L. </w:t>
      </w:r>
      <w:proofErr w:type="spellStart"/>
      <w:r w:rsidRPr="00482793">
        <w:rPr>
          <w:rFonts w:ascii="Times New Roman" w:hAnsi="Times New Roman" w:cs="Times New Roman"/>
          <w:sz w:val="24"/>
          <w:szCs w:val="24"/>
        </w:rPr>
        <w:t>Solagaistua</w:t>
      </w:r>
      <w:proofErr w:type="spellEnd"/>
      <w:r w:rsidRPr="00482793">
        <w:rPr>
          <w:rFonts w:ascii="Times New Roman" w:hAnsi="Times New Roman" w:cs="Times New Roman"/>
          <w:sz w:val="24"/>
          <w:szCs w:val="24"/>
        </w:rPr>
        <w:t xml:space="preserve">. 2020. A small supply of </w:t>
      </w:r>
      <w:proofErr w:type="gramStart"/>
      <w:r w:rsidRPr="00482793">
        <w:rPr>
          <w:rFonts w:ascii="Times New Roman" w:hAnsi="Times New Roman" w:cs="Times New Roman"/>
          <w:sz w:val="24"/>
          <w:szCs w:val="24"/>
        </w:rPr>
        <w:t>high quality</w:t>
      </w:r>
      <w:proofErr w:type="gramEnd"/>
      <w:r w:rsidRPr="00482793">
        <w:rPr>
          <w:rFonts w:ascii="Times New Roman" w:hAnsi="Times New Roman" w:cs="Times New Roman"/>
          <w:sz w:val="24"/>
          <w:szCs w:val="24"/>
        </w:rPr>
        <w:t xml:space="preserve"> detritus stimulates the consumption of low quality materials, but creates subtle effects on the performance of the consumer. Science of The Total Environment 726:138397.</w:t>
      </w:r>
    </w:p>
    <w:p w14:paraId="5BD6A23B"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Leighton, D., and R. A. </w:t>
      </w:r>
      <w:proofErr w:type="spellStart"/>
      <w:r w:rsidRPr="00482793">
        <w:rPr>
          <w:rFonts w:ascii="Times New Roman" w:hAnsi="Times New Roman" w:cs="Times New Roman"/>
          <w:sz w:val="24"/>
          <w:szCs w:val="24"/>
        </w:rPr>
        <w:t>Boolootian</w:t>
      </w:r>
      <w:proofErr w:type="spellEnd"/>
      <w:r w:rsidRPr="00482793">
        <w:rPr>
          <w:rFonts w:ascii="Times New Roman" w:hAnsi="Times New Roman" w:cs="Times New Roman"/>
          <w:sz w:val="24"/>
          <w:szCs w:val="24"/>
        </w:rPr>
        <w:t xml:space="preserve">. 1963. Diet and growth in the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xml:space="preserve"> 44:227–238.</w:t>
      </w:r>
    </w:p>
    <w:p w14:paraId="541AA772"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Levin, L. A., C. </w:t>
      </w:r>
      <w:proofErr w:type="spellStart"/>
      <w:r w:rsidRPr="00482793">
        <w:rPr>
          <w:rFonts w:ascii="Times New Roman" w:hAnsi="Times New Roman" w:cs="Times New Roman"/>
          <w:sz w:val="24"/>
          <w:szCs w:val="24"/>
        </w:rPr>
        <w:t>Neira</w:t>
      </w:r>
      <w:proofErr w:type="spellEnd"/>
      <w:r w:rsidRPr="00482793">
        <w:rPr>
          <w:rFonts w:ascii="Times New Roman" w:hAnsi="Times New Roman" w:cs="Times New Roman"/>
          <w:sz w:val="24"/>
          <w:szCs w:val="24"/>
        </w:rPr>
        <w:t xml:space="preserve">, and E. D. </w:t>
      </w:r>
      <w:proofErr w:type="spellStart"/>
      <w:r w:rsidRPr="00482793">
        <w:rPr>
          <w:rFonts w:ascii="Times New Roman" w:hAnsi="Times New Roman" w:cs="Times New Roman"/>
          <w:sz w:val="24"/>
          <w:szCs w:val="24"/>
        </w:rPr>
        <w:t>Grosholz</w:t>
      </w:r>
      <w:proofErr w:type="spellEnd"/>
      <w:r w:rsidRPr="00482793">
        <w:rPr>
          <w:rFonts w:ascii="Times New Roman" w:hAnsi="Times New Roman" w:cs="Times New Roman"/>
          <w:sz w:val="24"/>
          <w:szCs w:val="24"/>
        </w:rPr>
        <w:t>. 2006. Invasive cordgrass modifies wetland trophic function. Ecology 87:419–432.</w:t>
      </w:r>
    </w:p>
    <w:p w14:paraId="1D969D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Maggi, E., L. Benedetti‐Cecchi, A. Castelli, E. </w:t>
      </w:r>
      <w:proofErr w:type="spellStart"/>
      <w:r w:rsidRPr="00482793">
        <w:rPr>
          <w:rFonts w:ascii="Times New Roman" w:hAnsi="Times New Roman" w:cs="Times New Roman"/>
          <w:sz w:val="24"/>
          <w:szCs w:val="24"/>
        </w:rPr>
        <w:t>Chatzinikolaou</w:t>
      </w:r>
      <w:proofErr w:type="spellEnd"/>
      <w:r w:rsidRPr="00482793">
        <w:rPr>
          <w:rFonts w:ascii="Times New Roman" w:hAnsi="Times New Roman" w:cs="Times New Roman"/>
          <w:sz w:val="24"/>
          <w:szCs w:val="24"/>
        </w:rPr>
        <w:t xml:space="preserve">, T. P. Crowe, G. </w:t>
      </w:r>
      <w:proofErr w:type="spellStart"/>
      <w:r w:rsidRPr="00482793">
        <w:rPr>
          <w:rFonts w:ascii="Times New Roman" w:hAnsi="Times New Roman" w:cs="Times New Roman"/>
          <w:sz w:val="24"/>
          <w:szCs w:val="24"/>
        </w:rPr>
        <w:t>Ghedini</w:t>
      </w:r>
      <w:proofErr w:type="spellEnd"/>
      <w:r w:rsidRPr="00482793">
        <w:rPr>
          <w:rFonts w:ascii="Times New Roman" w:hAnsi="Times New Roman" w:cs="Times New Roman"/>
          <w:sz w:val="24"/>
          <w:szCs w:val="24"/>
        </w:rPr>
        <w:t xml:space="preserve">, J. Kotta, D. A. Lyons, C. </w:t>
      </w:r>
      <w:proofErr w:type="spellStart"/>
      <w:r w:rsidRPr="00482793">
        <w:rPr>
          <w:rFonts w:ascii="Times New Roman" w:hAnsi="Times New Roman" w:cs="Times New Roman"/>
          <w:sz w:val="24"/>
          <w:szCs w:val="24"/>
        </w:rPr>
        <w:t>Ravaglioli</w:t>
      </w:r>
      <w:proofErr w:type="spellEnd"/>
      <w:r w:rsidRPr="00482793">
        <w:rPr>
          <w:rFonts w:ascii="Times New Roman" w:hAnsi="Times New Roman" w:cs="Times New Roman"/>
          <w:sz w:val="24"/>
          <w:szCs w:val="24"/>
        </w:rPr>
        <w:t xml:space="preserve">, G. </w:t>
      </w:r>
      <w:proofErr w:type="spellStart"/>
      <w:r w:rsidRPr="00482793">
        <w:rPr>
          <w:rFonts w:ascii="Times New Roman" w:hAnsi="Times New Roman" w:cs="Times New Roman"/>
          <w:sz w:val="24"/>
          <w:szCs w:val="24"/>
        </w:rPr>
        <w:t>Rilov</w:t>
      </w:r>
      <w:proofErr w:type="spellEnd"/>
      <w:r w:rsidRPr="00482793">
        <w:rPr>
          <w:rFonts w:ascii="Times New Roman" w:hAnsi="Times New Roman" w:cs="Times New Roman"/>
          <w:sz w:val="24"/>
          <w:szCs w:val="24"/>
        </w:rPr>
        <w:t xml:space="preserve">, L. </w:t>
      </w:r>
      <w:proofErr w:type="spellStart"/>
      <w:r w:rsidRPr="00482793">
        <w:rPr>
          <w:rFonts w:ascii="Times New Roman" w:hAnsi="Times New Roman" w:cs="Times New Roman"/>
          <w:sz w:val="24"/>
          <w:szCs w:val="24"/>
        </w:rPr>
        <w:t>Rindi</w:t>
      </w:r>
      <w:proofErr w:type="spellEnd"/>
      <w:r w:rsidRPr="00482793">
        <w:rPr>
          <w:rFonts w:ascii="Times New Roman" w:hAnsi="Times New Roman" w:cs="Times New Roman"/>
          <w:sz w:val="24"/>
          <w:szCs w:val="24"/>
        </w:rPr>
        <w:t xml:space="preserve">, and F. </w:t>
      </w:r>
      <w:proofErr w:type="spellStart"/>
      <w:r w:rsidRPr="00482793">
        <w:rPr>
          <w:rFonts w:ascii="Times New Roman" w:hAnsi="Times New Roman" w:cs="Times New Roman"/>
          <w:sz w:val="24"/>
          <w:szCs w:val="24"/>
        </w:rPr>
        <w:t>Bulleri</w:t>
      </w:r>
      <w:proofErr w:type="spellEnd"/>
      <w:r w:rsidRPr="00482793">
        <w:rPr>
          <w:rFonts w:ascii="Times New Roman" w:hAnsi="Times New Roman" w:cs="Times New Roman"/>
          <w:sz w:val="24"/>
          <w:szCs w:val="24"/>
        </w:rPr>
        <w:t>. 2015. Ecological impacts of invading seaweeds: a meta‐analysis of their effects at different trophic levels. Diversity and Distributions 21:1–12.</w:t>
      </w:r>
    </w:p>
    <w:p w14:paraId="36241BB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Marks, L., P. Salinas-Ruiz, D. Reed, S. Holbrook, C. Culver, J. Engle, D. Kushner, J. </w:t>
      </w:r>
      <w:proofErr w:type="spellStart"/>
      <w:r w:rsidRPr="00482793">
        <w:rPr>
          <w:rFonts w:ascii="Times New Roman" w:hAnsi="Times New Roman" w:cs="Times New Roman"/>
          <w:sz w:val="24"/>
          <w:szCs w:val="24"/>
        </w:rPr>
        <w:t>Caselle</w:t>
      </w:r>
      <w:proofErr w:type="spellEnd"/>
      <w:r w:rsidRPr="00482793">
        <w:rPr>
          <w:rFonts w:ascii="Times New Roman" w:hAnsi="Times New Roman" w:cs="Times New Roman"/>
          <w:sz w:val="24"/>
          <w:szCs w:val="24"/>
        </w:rPr>
        <w:t xml:space="preserve">, J. </w:t>
      </w:r>
      <w:proofErr w:type="spellStart"/>
      <w:r w:rsidRPr="00482793">
        <w:rPr>
          <w:rFonts w:ascii="Times New Roman" w:hAnsi="Times New Roman" w:cs="Times New Roman"/>
          <w:sz w:val="24"/>
          <w:szCs w:val="24"/>
        </w:rPr>
        <w:t>Freiwald</w:t>
      </w:r>
      <w:proofErr w:type="spellEnd"/>
      <w:r w:rsidRPr="00482793">
        <w:rPr>
          <w:rFonts w:ascii="Times New Roman" w:hAnsi="Times New Roman" w:cs="Times New Roman"/>
          <w:sz w:val="24"/>
          <w:szCs w:val="24"/>
        </w:rPr>
        <w:t xml:space="preserve">, J. Williams, J. Smith, L. Aguilar-Rosas, and N. </w:t>
      </w:r>
      <w:proofErr w:type="spellStart"/>
      <w:r w:rsidRPr="00482793">
        <w:rPr>
          <w:rFonts w:ascii="Times New Roman" w:hAnsi="Times New Roman" w:cs="Times New Roman"/>
          <w:sz w:val="24"/>
          <w:szCs w:val="24"/>
        </w:rPr>
        <w:t>Kaplanis</w:t>
      </w:r>
      <w:proofErr w:type="spellEnd"/>
      <w:r w:rsidRPr="00482793">
        <w:rPr>
          <w:rFonts w:ascii="Times New Roman" w:hAnsi="Times New Roman" w:cs="Times New Roman"/>
          <w:sz w:val="24"/>
          <w:szCs w:val="24"/>
        </w:rPr>
        <w:t xml:space="preserve">. 2015. Range expansion of a non-native, invasive macroalga Sargassum horneri (Turner) C. </w:t>
      </w:r>
      <w:proofErr w:type="spellStart"/>
      <w:r w:rsidRPr="00482793">
        <w:rPr>
          <w:rFonts w:ascii="Times New Roman" w:hAnsi="Times New Roman" w:cs="Times New Roman"/>
          <w:sz w:val="24"/>
          <w:szCs w:val="24"/>
        </w:rPr>
        <w:t>Agardh</w:t>
      </w:r>
      <w:proofErr w:type="spellEnd"/>
      <w:r w:rsidRPr="00482793">
        <w:rPr>
          <w:rFonts w:ascii="Times New Roman" w:hAnsi="Times New Roman" w:cs="Times New Roman"/>
          <w:sz w:val="24"/>
          <w:szCs w:val="24"/>
        </w:rPr>
        <w:t xml:space="preserve">, 1820 in the eastern Pacific. </w:t>
      </w:r>
      <w:proofErr w:type="spellStart"/>
      <w:r w:rsidRPr="00482793">
        <w:rPr>
          <w:rFonts w:ascii="Times New Roman" w:hAnsi="Times New Roman" w:cs="Times New Roman"/>
          <w:sz w:val="24"/>
          <w:szCs w:val="24"/>
        </w:rPr>
        <w:t>BioInvasions</w:t>
      </w:r>
      <w:proofErr w:type="spellEnd"/>
      <w:r w:rsidRPr="00482793">
        <w:rPr>
          <w:rFonts w:ascii="Times New Roman" w:hAnsi="Times New Roman" w:cs="Times New Roman"/>
          <w:sz w:val="24"/>
          <w:szCs w:val="24"/>
        </w:rPr>
        <w:t xml:space="preserve"> Records 4:243–248.</w:t>
      </w:r>
    </w:p>
    <w:p w14:paraId="22487036"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McCary</w:t>
      </w:r>
      <w:proofErr w:type="spellEnd"/>
      <w:r w:rsidRPr="00482793">
        <w:rPr>
          <w:rFonts w:ascii="Times New Roman" w:hAnsi="Times New Roman" w:cs="Times New Roman"/>
          <w:sz w:val="24"/>
          <w:szCs w:val="24"/>
        </w:rPr>
        <w:t xml:space="preserve">, M. A., R. Mores, M. A. </w:t>
      </w:r>
      <w:proofErr w:type="spellStart"/>
      <w:r w:rsidRPr="00482793">
        <w:rPr>
          <w:rFonts w:ascii="Times New Roman" w:hAnsi="Times New Roman" w:cs="Times New Roman"/>
          <w:sz w:val="24"/>
          <w:szCs w:val="24"/>
        </w:rPr>
        <w:t>Farfan</w:t>
      </w:r>
      <w:proofErr w:type="spellEnd"/>
      <w:r w:rsidRPr="00482793">
        <w:rPr>
          <w:rFonts w:ascii="Times New Roman" w:hAnsi="Times New Roman" w:cs="Times New Roman"/>
          <w:sz w:val="24"/>
          <w:szCs w:val="24"/>
        </w:rPr>
        <w:t>, and D. H. Wise. 2016. Invasive plants have different effects on trophic structure of green and brown food webs in terrestrial ecosystems: a meta-analysis. Ecology Letters 19:328–335.</w:t>
      </w:r>
    </w:p>
    <w:p w14:paraId="50057F9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Mews, M., M. Zimmer, and D. </w:t>
      </w:r>
      <w:proofErr w:type="spellStart"/>
      <w:r w:rsidRPr="00482793">
        <w:rPr>
          <w:rFonts w:ascii="Times New Roman" w:hAnsi="Times New Roman" w:cs="Times New Roman"/>
          <w:sz w:val="24"/>
          <w:szCs w:val="24"/>
        </w:rPr>
        <w:t>Jelinski</w:t>
      </w:r>
      <w:proofErr w:type="spellEnd"/>
      <w:r w:rsidRPr="00482793">
        <w:rPr>
          <w:rFonts w:ascii="Times New Roman" w:hAnsi="Times New Roman" w:cs="Times New Roman"/>
          <w:sz w:val="24"/>
          <w:szCs w:val="24"/>
        </w:rPr>
        <w:t>. 2006. Species-specific decomposition rates of beach-cast wrack in Barkley Sound, British Columbia, Canada. Marine Ecology Progress Series 328:155–160.</w:t>
      </w:r>
    </w:p>
    <w:p w14:paraId="7DFC91A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Miner, C. M., J. M. </w:t>
      </w:r>
      <w:proofErr w:type="spellStart"/>
      <w:r w:rsidRPr="00482793">
        <w:rPr>
          <w:rFonts w:ascii="Times New Roman" w:hAnsi="Times New Roman" w:cs="Times New Roman"/>
          <w:sz w:val="24"/>
          <w:szCs w:val="24"/>
        </w:rPr>
        <w:t>Altstatt</w:t>
      </w:r>
      <w:proofErr w:type="spellEnd"/>
      <w:r w:rsidRPr="00482793">
        <w:rPr>
          <w:rFonts w:ascii="Times New Roman" w:hAnsi="Times New Roman" w:cs="Times New Roman"/>
          <w:sz w:val="24"/>
          <w:szCs w:val="24"/>
        </w:rPr>
        <w:t xml:space="preserve">, P. T. Raimondi, and T. E. </w:t>
      </w:r>
      <w:proofErr w:type="spellStart"/>
      <w:r w:rsidRPr="00482793">
        <w:rPr>
          <w:rFonts w:ascii="Times New Roman" w:hAnsi="Times New Roman" w:cs="Times New Roman"/>
          <w:sz w:val="24"/>
          <w:szCs w:val="24"/>
        </w:rPr>
        <w:t>Minchinton</w:t>
      </w:r>
      <w:proofErr w:type="spellEnd"/>
      <w:r w:rsidRPr="00482793">
        <w:rPr>
          <w:rFonts w:ascii="Times New Roman" w:hAnsi="Times New Roman" w:cs="Times New Roman"/>
          <w:sz w:val="24"/>
          <w:szCs w:val="24"/>
        </w:rPr>
        <w:t>. 2006. Recruitment failure and shifts in community structure following mass mortality limit recovery prospects of black abalone. Marine Ecology Progress Series 32:107–117.</w:t>
      </w:r>
    </w:p>
    <w:p w14:paraId="5D6BBC28"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Moore, J. C., E. L. </w:t>
      </w:r>
      <w:proofErr w:type="spellStart"/>
      <w:r w:rsidRPr="00482793">
        <w:rPr>
          <w:rFonts w:ascii="Times New Roman" w:hAnsi="Times New Roman" w:cs="Times New Roman"/>
          <w:sz w:val="24"/>
          <w:szCs w:val="24"/>
        </w:rPr>
        <w:t>Berlow</w:t>
      </w:r>
      <w:proofErr w:type="spellEnd"/>
      <w:r w:rsidRPr="00482793">
        <w:rPr>
          <w:rFonts w:ascii="Times New Roman" w:hAnsi="Times New Roman" w:cs="Times New Roman"/>
          <w:sz w:val="24"/>
          <w:szCs w:val="24"/>
        </w:rPr>
        <w:t xml:space="preserve">, D. C. Coleman, P. C. de Ruiter, Q. Dong, A. Hastings, N. C. Johnson, K. S. McCann, K. Melville, P. J. Morin, K. </w:t>
      </w:r>
      <w:proofErr w:type="spellStart"/>
      <w:r w:rsidRPr="00482793">
        <w:rPr>
          <w:rFonts w:ascii="Times New Roman" w:hAnsi="Times New Roman" w:cs="Times New Roman"/>
          <w:sz w:val="24"/>
          <w:szCs w:val="24"/>
        </w:rPr>
        <w:t>Nadelhoffer</w:t>
      </w:r>
      <w:proofErr w:type="spellEnd"/>
      <w:r w:rsidRPr="00482793">
        <w:rPr>
          <w:rFonts w:ascii="Times New Roman" w:hAnsi="Times New Roman" w:cs="Times New Roman"/>
          <w:sz w:val="24"/>
          <w:szCs w:val="24"/>
        </w:rPr>
        <w:t xml:space="preserve">, A. D. Rosemond, D. M. Post, J. L. Sabo, K. M. Scow, M. J. </w:t>
      </w:r>
      <w:proofErr w:type="spellStart"/>
      <w:r w:rsidRPr="00482793">
        <w:rPr>
          <w:rFonts w:ascii="Times New Roman" w:hAnsi="Times New Roman" w:cs="Times New Roman"/>
          <w:sz w:val="24"/>
          <w:szCs w:val="24"/>
        </w:rPr>
        <w:t>Vanni</w:t>
      </w:r>
      <w:proofErr w:type="spellEnd"/>
      <w:r w:rsidRPr="00482793">
        <w:rPr>
          <w:rFonts w:ascii="Times New Roman" w:hAnsi="Times New Roman" w:cs="Times New Roman"/>
          <w:sz w:val="24"/>
          <w:szCs w:val="24"/>
        </w:rPr>
        <w:t xml:space="preserve">, and D. H. Wall. 2004. Detritus, trophic </w:t>
      </w:r>
      <w:proofErr w:type="gramStart"/>
      <w:r w:rsidRPr="00482793">
        <w:rPr>
          <w:rFonts w:ascii="Times New Roman" w:hAnsi="Times New Roman" w:cs="Times New Roman"/>
          <w:sz w:val="24"/>
          <w:szCs w:val="24"/>
        </w:rPr>
        <w:t>dynamics</w:t>
      </w:r>
      <w:proofErr w:type="gramEnd"/>
      <w:r w:rsidRPr="00482793">
        <w:rPr>
          <w:rFonts w:ascii="Times New Roman" w:hAnsi="Times New Roman" w:cs="Times New Roman"/>
          <w:sz w:val="24"/>
          <w:szCs w:val="24"/>
        </w:rPr>
        <w:t xml:space="preserve"> and biodiversity. Ecology Letters 7:584–600.</w:t>
      </w:r>
    </w:p>
    <w:p w14:paraId="091E2F50"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 xml:space="preserve">Morris, R. H., D. P. Abbott, and E. C. </w:t>
      </w:r>
      <w:proofErr w:type="spellStart"/>
      <w:r w:rsidRPr="00482793">
        <w:rPr>
          <w:rFonts w:ascii="Times New Roman" w:hAnsi="Times New Roman" w:cs="Times New Roman"/>
          <w:sz w:val="24"/>
          <w:szCs w:val="24"/>
        </w:rPr>
        <w:t>Haderlie</w:t>
      </w:r>
      <w:proofErr w:type="spellEnd"/>
      <w:r w:rsidRPr="00482793">
        <w:rPr>
          <w:rFonts w:ascii="Times New Roman" w:hAnsi="Times New Roman" w:cs="Times New Roman"/>
          <w:sz w:val="24"/>
          <w:szCs w:val="24"/>
        </w:rPr>
        <w:t xml:space="preserve">. 1980. Intertidal Invertebrates of California. </w:t>
      </w:r>
      <w:proofErr w:type="spellStart"/>
      <w:r w:rsidRPr="00482793">
        <w:rPr>
          <w:rFonts w:ascii="Times New Roman" w:hAnsi="Times New Roman" w:cs="Times New Roman"/>
          <w:sz w:val="24"/>
          <w:szCs w:val="24"/>
        </w:rPr>
        <w:t>Standford</w:t>
      </w:r>
      <w:proofErr w:type="spellEnd"/>
      <w:r w:rsidRPr="00482793">
        <w:rPr>
          <w:rFonts w:ascii="Times New Roman" w:hAnsi="Times New Roman" w:cs="Times New Roman"/>
          <w:sz w:val="24"/>
          <w:szCs w:val="24"/>
        </w:rPr>
        <w:t xml:space="preserve"> University Press.</w:t>
      </w:r>
    </w:p>
    <w:p w14:paraId="6609CF4D"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Nakano, S., H. </w:t>
      </w:r>
      <w:proofErr w:type="spellStart"/>
      <w:r w:rsidRPr="00482793">
        <w:rPr>
          <w:rFonts w:ascii="Times New Roman" w:hAnsi="Times New Roman" w:cs="Times New Roman"/>
          <w:sz w:val="24"/>
          <w:szCs w:val="24"/>
        </w:rPr>
        <w:t>Miyasaka</w:t>
      </w:r>
      <w:proofErr w:type="spellEnd"/>
      <w:r w:rsidRPr="00482793">
        <w:rPr>
          <w:rFonts w:ascii="Times New Roman" w:hAnsi="Times New Roman" w:cs="Times New Roman"/>
          <w:sz w:val="24"/>
          <w:szCs w:val="24"/>
        </w:rPr>
        <w:t xml:space="preserve">, and N. </w:t>
      </w:r>
      <w:proofErr w:type="spellStart"/>
      <w:r w:rsidRPr="00482793">
        <w:rPr>
          <w:rFonts w:ascii="Times New Roman" w:hAnsi="Times New Roman" w:cs="Times New Roman"/>
          <w:sz w:val="24"/>
          <w:szCs w:val="24"/>
        </w:rPr>
        <w:t>Kuhara</w:t>
      </w:r>
      <w:proofErr w:type="spellEnd"/>
      <w:r w:rsidRPr="00482793">
        <w:rPr>
          <w:rFonts w:ascii="Times New Roman" w:hAnsi="Times New Roman" w:cs="Times New Roman"/>
          <w:sz w:val="24"/>
          <w:szCs w:val="24"/>
        </w:rPr>
        <w:t>. 1999. Terrestrial-aquatic linkages: riparian arthropod inputs alter trophic cascades in a stream food web. Ecology 80:2435–2441.</w:t>
      </w:r>
    </w:p>
    <w:p w14:paraId="2162A28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Nelson, M. M., D. L. Leighton, C. F. </w:t>
      </w:r>
      <w:proofErr w:type="spellStart"/>
      <w:r w:rsidRPr="00482793">
        <w:rPr>
          <w:rFonts w:ascii="Times New Roman" w:hAnsi="Times New Roman" w:cs="Times New Roman"/>
          <w:sz w:val="24"/>
          <w:szCs w:val="24"/>
        </w:rPr>
        <w:t>Phleger</w:t>
      </w:r>
      <w:proofErr w:type="spellEnd"/>
      <w:r w:rsidRPr="00482793">
        <w:rPr>
          <w:rFonts w:ascii="Times New Roman" w:hAnsi="Times New Roman" w:cs="Times New Roman"/>
          <w:sz w:val="24"/>
          <w:szCs w:val="24"/>
        </w:rPr>
        <w:t>, and P. D. Nichols. 2002. Comparison of growth and lipid composition in the green abalone, Haliotis fulgens, provided specific macroalgal diets. Comparative Biochemistry and Physiology Part B: Biochemistry and Molecular Biology 131:695–712.</w:t>
      </w:r>
    </w:p>
    <w:p w14:paraId="6000E70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Neuman, M., B. B. Tissot, and G. R. </w:t>
      </w:r>
      <w:proofErr w:type="spellStart"/>
      <w:r w:rsidRPr="00482793">
        <w:rPr>
          <w:rFonts w:ascii="Times New Roman" w:hAnsi="Times New Roman" w:cs="Times New Roman"/>
          <w:sz w:val="24"/>
          <w:szCs w:val="24"/>
        </w:rPr>
        <w:t>VanBlaricom</w:t>
      </w:r>
      <w:proofErr w:type="spellEnd"/>
      <w:r w:rsidRPr="00482793">
        <w:rPr>
          <w:rFonts w:ascii="Times New Roman" w:hAnsi="Times New Roman" w:cs="Times New Roman"/>
          <w:sz w:val="24"/>
          <w:szCs w:val="24"/>
        </w:rPr>
        <w:t xml:space="preserve">. 2010. Overall status and threats assessment of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Leach 1814) populations in California PULATIONS IN CALIFORNIA 29:577–586.</w:t>
      </w:r>
    </w:p>
    <w:p w14:paraId="1DAD0D22"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Neutel</w:t>
      </w:r>
      <w:proofErr w:type="spellEnd"/>
      <w:r w:rsidRPr="00482793">
        <w:rPr>
          <w:rFonts w:ascii="Times New Roman" w:hAnsi="Times New Roman" w:cs="Times New Roman"/>
          <w:sz w:val="24"/>
          <w:szCs w:val="24"/>
        </w:rPr>
        <w:t xml:space="preserve">, A. M., J. B. T. M. </w:t>
      </w:r>
      <w:proofErr w:type="spellStart"/>
      <w:r w:rsidRPr="00482793">
        <w:rPr>
          <w:rFonts w:ascii="Times New Roman" w:hAnsi="Times New Roman" w:cs="Times New Roman"/>
          <w:sz w:val="24"/>
          <w:szCs w:val="24"/>
        </w:rPr>
        <w:t>Roerdink</w:t>
      </w:r>
      <w:proofErr w:type="spellEnd"/>
      <w:r w:rsidRPr="00482793">
        <w:rPr>
          <w:rFonts w:ascii="Times New Roman" w:hAnsi="Times New Roman" w:cs="Times New Roman"/>
          <w:sz w:val="24"/>
          <w:szCs w:val="24"/>
        </w:rPr>
        <w:t>, and P. C. de Ruiter. 1994. Global Stability of two-level detritus decomposer food chains 171:351–353.</w:t>
      </w:r>
    </w:p>
    <w:p w14:paraId="12DD8D4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Odum</w:t>
      </w:r>
      <w:proofErr w:type="spellEnd"/>
      <w:r w:rsidRPr="00482793">
        <w:rPr>
          <w:rFonts w:ascii="Times New Roman" w:hAnsi="Times New Roman" w:cs="Times New Roman"/>
          <w:sz w:val="24"/>
          <w:szCs w:val="24"/>
        </w:rPr>
        <w:t>, E. P. 1969. The Strategy of ecosystem development. Science 164:262–270.</w:t>
      </w:r>
    </w:p>
    <w:p w14:paraId="58825C13"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Ostfeld</w:t>
      </w:r>
      <w:proofErr w:type="spellEnd"/>
      <w:r w:rsidRPr="00482793">
        <w:rPr>
          <w:rFonts w:ascii="Times New Roman" w:hAnsi="Times New Roman" w:cs="Times New Roman"/>
          <w:sz w:val="24"/>
          <w:szCs w:val="24"/>
        </w:rPr>
        <w:t xml:space="preserve">, R. S., and F. </w:t>
      </w:r>
      <w:proofErr w:type="spellStart"/>
      <w:r w:rsidRPr="00482793">
        <w:rPr>
          <w:rFonts w:ascii="Times New Roman" w:hAnsi="Times New Roman" w:cs="Times New Roman"/>
          <w:sz w:val="24"/>
          <w:szCs w:val="24"/>
        </w:rPr>
        <w:t>Keesing</w:t>
      </w:r>
      <w:proofErr w:type="spellEnd"/>
      <w:r w:rsidRPr="00482793">
        <w:rPr>
          <w:rFonts w:ascii="Times New Roman" w:hAnsi="Times New Roman" w:cs="Times New Roman"/>
          <w:sz w:val="24"/>
          <w:szCs w:val="24"/>
        </w:rPr>
        <w:t>. 2000. Pulsed resources and community dynamics of consumers in terrestrial ecosystems. Trends in Ecology &amp; Evolution 15:232–237.</w:t>
      </w:r>
    </w:p>
    <w:p w14:paraId="1C1318F9"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Parker, J. D., and M. E. Hay. 2005. Biotic resistance to plant invasions? Native herbivores prefer non‐native plants. Ecology Letters 8:959–967.</w:t>
      </w:r>
    </w:p>
    <w:p w14:paraId="23B1DAA8"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Piovia</w:t>
      </w:r>
      <w:proofErr w:type="spellEnd"/>
      <w:r w:rsidRPr="00482793">
        <w:rPr>
          <w:rFonts w:ascii="Times New Roman" w:hAnsi="Times New Roman" w:cs="Times New Roman"/>
          <w:sz w:val="24"/>
          <w:szCs w:val="24"/>
        </w:rPr>
        <w:t xml:space="preserve">-Scott, J., D. A. Spiller, and T. W. </w:t>
      </w:r>
      <w:proofErr w:type="spellStart"/>
      <w:r w:rsidRPr="00482793">
        <w:rPr>
          <w:rFonts w:ascii="Times New Roman" w:hAnsi="Times New Roman" w:cs="Times New Roman"/>
          <w:sz w:val="24"/>
          <w:szCs w:val="24"/>
        </w:rPr>
        <w:t>Schoener</w:t>
      </w:r>
      <w:proofErr w:type="spellEnd"/>
      <w:r w:rsidRPr="00482793">
        <w:rPr>
          <w:rFonts w:ascii="Times New Roman" w:hAnsi="Times New Roman" w:cs="Times New Roman"/>
          <w:sz w:val="24"/>
          <w:szCs w:val="24"/>
        </w:rPr>
        <w:t>. 2011. Effects of experimental seaweed deposition on lizard and ant predation in an island food web. Science 331:461–463.</w:t>
      </w:r>
    </w:p>
    <w:p w14:paraId="791E1C78"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Polis, G. A., W. B. Anderson, and R. D. Holt. 1997. Toward an integration of landscape and food web ecology: The dynamics of spatially subsidized food webs. Annual Review of Ecology and Systematics 28:289–316.</w:t>
      </w:r>
    </w:p>
    <w:p w14:paraId="133725B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Polis, G. A., and S. D. Hurd. 1996. Linking marine and terrestrial food webs: allochthonous input from the ocean supports high secondary productivity on small islands and coastal land communities. The American Naturalist 147:396–423.</w:t>
      </w:r>
    </w:p>
    <w:p w14:paraId="45AE12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Polis, G. A., and D. R. Strong. 1996. Food web complexity and community dynamics. The American Naturalist 147:813–846.</w:t>
      </w:r>
    </w:p>
    <w:p w14:paraId="4207B2F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Raimondi, P., C. Wilson, R. Ambrose, J. Engle, and T. </w:t>
      </w:r>
      <w:proofErr w:type="spellStart"/>
      <w:r w:rsidRPr="00482793">
        <w:rPr>
          <w:rFonts w:ascii="Times New Roman" w:hAnsi="Times New Roman" w:cs="Times New Roman"/>
          <w:sz w:val="24"/>
          <w:szCs w:val="24"/>
        </w:rPr>
        <w:t>Minchinton</w:t>
      </w:r>
      <w:proofErr w:type="spellEnd"/>
      <w:r w:rsidRPr="00482793">
        <w:rPr>
          <w:rFonts w:ascii="Times New Roman" w:hAnsi="Times New Roman" w:cs="Times New Roman"/>
          <w:sz w:val="24"/>
          <w:szCs w:val="24"/>
        </w:rPr>
        <w:t>. 2002. Continued declines of black abalone along the coast of California: are mass mortalities related to El Niño events? Marine Ecology Progress Series 242:143–152.</w:t>
      </w:r>
    </w:p>
    <w:p w14:paraId="3C6A06CC"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Rhoades, O. K., R. J. Best, and J.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2018. Assessing feeding preferences of a consumer guild: Partitioning variation among versus within species. The American Naturalist 192:287–300.</w:t>
      </w:r>
    </w:p>
    <w:p w14:paraId="4A93A21E"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Rodil</w:t>
      </w:r>
      <w:proofErr w:type="spellEnd"/>
      <w:r w:rsidRPr="00482793">
        <w:rPr>
          <w:rFonts w:ascii="Times New Roman" w:hAnsi="Times New Roman" w:cs="Times New Roman"/>
          <w:sz w:val="24"/>
          <w:szCs w:val="24"/>
        </w:rPr>
        <w:t xml:space="preserve">, I. F., C. </w:t>
      </w:r>
      <w:proofErr w:type="spellStart"/>
      <w:r w:rsidRPr="00482793">
        <w:rPr>
          <w:rFonts w:ascii="Times New Roman" w:hAnsi="Times New Roman" w:cs="Times New Roman"/>
          <w:sz w:val="24"/>
          <w:szCs w:val="24"/>
        </w:rPr>
        <w:t>Olabarria</w:t>
      </w:r>
      <w:proofErr w:type="spellEnd"/>
      <w:r w:rsidRPr="00482793">
        <w:rPr>
          <w:rFonts w:ascii="Times New Roman" w:hAnsi="Times New Roman" w:cs="Times New Roman"/>
          <w:sz w:val="24"/>
          <w:szCs w:val="24"/>
        </w:rPr>
        <w:t xml:space="preserve">, M. </w:t>
      </w:r>
      <w:proofErr w:type="spellStart"/>
      <w:r w:rsidRPr="00482793">
        <w:rPr>
          <w:rFonts w:ascii="Times New Roman" w:hAnsi="Times New Roman" w:cs="Times New Roman"/>
          <w:sz w:val="24"/>
          <w:szCs w:val="24"/>
        </w:rPr>
        <w:t>Lastra</w:t>
      </w:r>
      <w:proofErr w:type="spellEnd"/>
      <w:r w:rsidRPr="00482793">
        <w:rPr>
          <w:rFonts w:ascii="Times New Roman" w:hAnsi="Times New Roman" w:cs="Times New Roman"/>
          <w:sz w:val="24"/>
          <w:szCs w:val="24"/>
        </w:rPr>
        <w:t>, and J. López. 2008. Differential effects of native and invasive algal wrack on macrofaunal assemblages inhabiting exposed sandy beaches. Journal of Experimental Marine Biology and Ecology 358:1–13.</w:t>
      </w:r>
    </w:p>
    <w:p w14:paraId="1CBF22DB"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Rusterholz</w:t>
      </w:r>
      <w:proofErr w:type="spellEnd"/>
      <w:r w:rsidRPr="00482793">
        <w:rPr>
          <w:rFonts w:ascii="Times New Roman" w:hAnsi="Times New Roman" w:cs="Times New Roman"/>
          <w:sz w:val="24"/>
          <w:szCs w:val="24"/>
        </w:rPr>
        <w:t xml:space="preserve">, H.-P., J.-A. </w:t>
      </w:r>
      <w:proofErr w:type="spellStart"/>
      <w:r w:rsidRPr="00482793">
        <w:rPr>
          <w:rFonts w:ascii="Times New Roman" w:hAnsi="Times New Roman" w:cs="Times New Roman"/>
          <w:sz w:val="24"/>
          <w:szCs w:val="24"/>
        </w:rPr>
        <w:t>Salamon</w:t>
      </w:r>
      <w:proofErr w:type="spellEnd"/>
      <w:r w:rsidRPr="00482793">
        <w:rPr>
          <w:rFonts w:ascii="Times New Roman" w:hAnsi="Times New Roman" w:cs="Times New Roman"/>
          <w:sz w:val="24"/>
          <w:szCs w:val="24"/>
        </w:rPr>
        <w:t xml:space="preserve">, R. </w:t>
      </w:r>
      <w:proofErr w:type="spellStart"/>
      <w:r w:rsidRPr="00482793">
        <w:rPr>
          <w:rFonts w:ascii="Times New Roman" w:hAnsi="Times New Roman" w:cs="Times New Roman"/>
          <w:sz w:val="24"/>
          <w:szCs w:val="24"/>
        </w:rPr>
        <w:t>Ruckli</w:t>
      </w:r>
      <w:proofErr w:type="spellEnd"/>
      <w:r w:rsidRPr="00482793">
        <w:rPr>
          <w:rFonts w:ascii="Times New Roman" w:hAnsi="Times New Roman" w:cs="Times New Roman"/>
          <w:sz w:val="24"/>
          <w:szCs w:val="24"/>
        </w:rPr>
        <w:t xml:space="preserve">, and B. Baur. 2014. Effects of the annual invasive plant Impatiens </w:t>
      </w:r>
      <w:proofErr w:type="spellStart"/>
      <w:r w:rsidRPr="00482793">
        <w:rPr>
          <w:rFonts w:ascii="Times New Roman" w:hAnsi="Times New Roman" w:cs="Times New Roman"/>
          <w:sz w:val="24"/>
          <w:szCs w:val="24"/>
        </w:rPr>
        <w:t>glandulifera</w:t>
      </w:r>
      <w:proofErr w:type="spellEnd"/>
      <w:r w:rsidRPr="00482793">
        <w:rPr>
          <w:rFonts w:ascii="Times New Roman" w:hAnsi="Times New Roman" w:cs="Times New Roman"/>
          <w:sz w:val="24"/>
          <w:szCs w:val="24"/>
        </w:rPr>
        <w:t xml:space="preserve"> on the Collembola and Acari communities in a deciduous forest. </w:t>
      </w:r>
      <w:proofErr w:type="spellStart"/>
      <w:r w:rsidRPr="00482793">
        <w:rPr>
          <w:rFonts w:ascii="Times New Roman" w:hAnsi="Times New Roman" w:cs="Times New Roman"/>
          <w:sz w:val="24"/>
          <w:szCs w:val="24"/>
        </w:rPr>
        <w:t>Pedobiologia</w:t>
      </w:r>
      <w:proofErr w:type="spellEnd"/>
      <w:r w:rsidRPr="00482793">
        <w:rPr>
          <w:rFonts w:ascii="Times New Roman" w:hAnsi="Times New Roman" w:cs="Times New Roman"/>
          <w:sz w:val="24"/>
          <w:szCs w:val="24"/>
        </w:rPr>
        <w:t xml:space="preserve"> 57:285–291.</w:t>
      </w:r>
    </w:p>
    <w:p w14:paraId="6BA8E9B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Sapper, S. A., and S. N. Murray. 2003. Variation in structure of the subcanopy assemblage associated with southern </w:t>
      </w:r>
      <w:proofErr w:type="spellStart"/>
      <w:r w:rsidRPr="00482793">
        <w:rPr>
          <w:rFonts w:ascii="Times New Roman" w:hAnsi="Times New Roman" w:cs="Times New Roman"/>
          <w:sz w:val="24"/>
          <w:szCs w:val="24"/>
        </w:rPr>
        <w:t>california</w:t>
      </w:r>
      <w:proofErr w:type="spellEnd"/>
      <w:r w:rsidRPr="00482793">
        <w:rPr>
          <w:rFonts w:ascii="Times New Roman" w:hAnsi="Times New Roman" w:cs="Times New Roman"/>
          <w:sz w:val="24"/>
          <w:szCs w:val="24"/>
        </w:rPr>
        <w:t xml:space="preserve"> populations of the intertidal rockweed Silvetia compressa (</w:t>
      </w:r>
      <w:proofErr w:type="spellStart"/>
      <w:r w:rsidRPr="00482793">
        <w:rPr>
          <w:rFonts w:ascii="Times New Roman" w:hAnsi="Times New Roman" w:cs="Times New Roman"/>
          <w:sz w:val="24"/>
          <w:szCs w:val="24"/>
        </w:rPr>
        <w:t>Fucales</w:t>
      </w:r>
      <w:proofErr w:type="spellEnd"/>
      <w:r w:rsidRPr="00482793">
        <w:rPr>
          <w:rFonts w:ascii="Times New Roman" w:hAnsi="Times New Roman" w:cs="Times New Roman"/>
          <w:sz w:val="24"/>
          <w:szCs w:val="24"/>
        </w:rPr>
        <w:t>). Pacific Science 57:433–462.</w:t>
      </w:r>
    </w:p>
    <w:p w14:paraId="4A1C3B73"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Sotka</w:t>
      </w:r>
      <w:proofErr w:type="spellEnd"/>
      <w:r w:rsidRPr="00482793">
        <w:rPr>
          <w:rFonts w:ascii="Times New Roman" w:hAnsi="Times New Roman" w:cs="Times New Roman"/>
          <w:sz w:val="24"/>
          <w:szCs w:val="24"/>
        </w:rPr>
        <w:t>, E. E., and M. E. Hay. 2002. Geographic variation among herbivore populations in tolerance for chemically rich seaweed. Ecology 83:2721–2735.</w:t>
      </w:r>
    </w:p>
    <w:p w14:paraId="3821766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lastRenderedPageBreak/>
        <w:t>Sousa, W. P. 1984. Intertidal mosaics: Patch size, propagule availability, and spatially variable patterns of succession. Ecology 65:1918–1935.</w:t>
      </w:r>
    </w:p>
    <w:p w14:paraId="76C74BA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Stierhoff</w:t>
      </w:r>
      <w:proofErr w:type="spellEnd"/>
      <w:r w:rsidRPr="00482793">
        <w:rPr>
          <w:rFonts w:ascii="Times New Roman" w:hAnsi="Times New Roman" w:cs="Times New Roman"/>
          <w:sz w:val="24"/>
          <w:szCs w:val="24"/>
        </w:rPr>
        <w:t xml:space="preserve">, K. L., M. Neuman, and J. L. Butler. 2012. On the road to extinction? Population declines of the endangered white abalone, Haliotis </w:t>
      </w:r>
      <w:proofErr w:type="spellStart"/>
      <w:r w:rsidRPr="00482793">
        <w:rPr>
          <w:rFonts w:ascii="Times New Roman" w:hAnsi="Times New Roman" w:cs="Times New Roman"/>
          <w:sz w:val="24"/>
          <w:szCs w:val="24"/>
        </w:rPr>
        <w:t>sorenseni</w:t>
      </w:r>
      <w:proofErr w:type="spellEnd"/>
      <w:r w:rsidRPr="00482793">
        <w:rPr>
          <w:rFonts w:ascii="Times New Roman" w:hAnsi="Times New Roman" w:cs="Times New Roman"/>
          <w:sz w:val="24"/>
          <w:szCs w:val="24"/>
        </w:rPr>
        <w:t>. Biological Conservation 152:46–52.</w:t>
      </w:r>
    </w:p>
    <w:p w14:paraId="56ADBBB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Sullaway</w:t>
      </w:r>
      <w:proofErr w:type="spellEnd"/>
      <w:r w:rsidRPr="00482793">
        <w:rPr>
          <w:rFonts w:ascii="Times New Roman" w:hAnsi="Times New Roman" w:cs="Times New Roman"/>
          <w:sz w:val="24"/>
          <w:szCs w:val="24"/>
        </w:rPr>
        <w:t>, G., and M. Edwards. 2020. Impacts of the non-native alga Sargassum horneri on benthic community production in a California kelp forest. Marine Ecology Progress Series 637:45–57.</w:t>
      </w:r>
    </w:p>
    <w:p w14:paraId="6206BC3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Swantje</w:t>
      </w:r>
      <w:proofErr w:type="spellEnd"/>
      <w:r w:rsidRPr="00482793">
        <w:rPr>
          <w:rFonts w:ascii="Times New Roman" w:hAnsi="Times New Roman" w:cs="Times New Roman"/>
          <w:sz w:val="24"/>
          <w:szCs w:val="24"/>
        </w:rPr>
        <w:t xml:space="preserve">, E., S. </w:t>
      </w:r>
      <w:proofErr w:type="spellStart"/>
      <w:r w:rsidRPr="00482793">
        <w:rPr>
          <w:rFonts w:ascii="Times New Roman" w:hAnsi="Times New Roman" w:cs="Times New Roman"/>
          <w:sz w:val="24"/>
          <w:szCs w:val="24"/>
        </w:rPr>
        <w:t>Josefin</w:t>
      </w:r>
      <w:proofErr w:type="spellEnd"/>
      <w:r w:rsidRPr="00482793">
        <w:rPr>
          <w:rFonts w:ascii="Times New Roman" w:hAnsi="Times New Roman" w:cs="Times New Roman"/>
          <w:sz w:val="24"/>
          <w:szCs w:val="24"/>
        </w:rPr>
        <w:t xml:space="preserve">, S. A. </w:t>
      </w:r>
      <w:proofErr w:type="spellStart"/>
      <w:r w:rsidRPr="00482793">
        <w:rPr>
          <w:rFonts w:ascii="Times New Roman" w:hAnsi="Times New Roman" w:cs="Times New Roman"/>
          <w:sz w:val="24"/>
          <w:szCs w:val="24"/>
        </w:rPr>
        <w:t>WikströM</w:t>
      </w:r>
      <w:proofErr w:type="spellEnd"/>
      <w:r w:rsidRPr="00482793">
        <w:rPr>
          <w:rFonts w:ascii="Times New Roman" w:hAnsi="Times New Roman" w:cs="Times New Roman"/>
          <w:sz w:val="24"/>
          <w:szCs w:val="24"/>
        </w:rPr>
        <w:t xml:space="preserve">, and P. Henrik. 2017. A Review of Herbivore Effects on Seaweed Invasions. Pages 421–440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S. J. Hawkins, A. J. Evans, A. C. Dale, L. B. Firth, D. J. Hughes, and I. P. Smith, editors. Oceanography and Marine Biology. First edition. CRC Press.</w:t>
      </w:r>
    </w:p>
    <w:p w14:paraId="37702D74"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Takimoto</w:t>
      </w:r>
      <w:proofErr w:type="spellEnd"/>
      <w:r w:rsidRPr="00482793">
        <w:rPr>
          <w:rFonts w:ascii="Times New Roman" w:hAnsi="Times New Roman" w:cs="Times New Roman"/>
          <w:sz w:val="24"/>
          <w:szCs w:val="24"/>
        </w:rPr>
        <w:t>, G., T. Iwata, and M. Murakami. 2002. Seasonal subsidy stabilizes food web dynamics: Balance in a heterogeneous landscape: Seasonal subsidy and food web stability. Ecological Research 17:433–439.</w:t>
      </w:r>
    </w:p>
    <w:p w14:paraId="658C84F1"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Talley, D. M., G. R. </w:t>
      </w:r>
      <w:proofErr w:type="spellStart"/>
      <w:r w:rsidRPr="00482793">
        <w:rPr>
          <w:rFonts w:ascii="Times New Roman" w:hAnsi="Times New Roman" w:cs="Times New Roman"/>
          <w:sz w:val="24"/>
          <w:szCs w:val="24"/>
        </w:rPr>
        <w:t>Huxel</w:t>
      </w:r>
      <w:proofErr w:type="spellEnd"/>
      <w:r w:rsidRPr="00482793">
        <w:rPr>
          <w:rFonts w:ascii="Times New Roman" w:hAnsi="Times New Roman" w:cs="Times New Roman"/>
          <w:sz w:val="24"/>
          <w:szCs w:val="24"/>
        </w:rPr>
        <w:t xml:space="preserve">, and M. </w:t>
      </w:r>
      <w:proofErr w:type="spellStart"/>
      <w:r w:rsidRPr="00482793">
        <w:rPr>
          <w:rFonts w:ascii="Times New Roman" w:hAnsi="Times New Roman" w:cs="Times New Roman"/>
          <w:sz w:val="24"/>
          <w:szCs w:val="24"/>
        </w:rPr>
        <w:t>Holyoak</w:t>
      </w:r>
      <w:proofErr w:type="spellEnd"/>
      <w:r w:rsidRPr="00482793">
        <w:rPr>
          <w:rFonts w:ascii="Times New Roman" w:hAnsi="Times New Roman" w:cs="Times New Roman"/>
          <w:sz w:val="24"/>
          <w:szCs w:val="24"/>
        </w:rPr>
        <w:t xml:space="preserve">. 2006. Connectivity at the land–water interface. Pages 97–129 </w:t>
      </w:r>
      <w:r w:rsidRPr="00482793">
        <w:rPr>
          <w:rFonts w:ascii="Times New Roman" w:hAnsi="Times New Roman" w:cs="Times New Roman"/>
          <w:i/>
          <w:iCs/>
          <w:sz w:val="24"/>
          <w:szCs w:val="24"/>
        </w:rPr>
        <w:t>in</w:t>
      </w:r>
      <w:r w:rsidRPr="00482793">
        <w:rPr>
          <w:rFonts w:ascii="Times New Roman" w:hAnsi="Times New Roman" w:cs="Times New Roman"/>
          <w:sz w:val="24"/>
          <w:szCs w:val="24"/>
        </w:rPr>
        <w:t xml:space="preserve"> K. R. Crooks and M. </w:t>
      </w:r>
      <w:proofErr w:type="spellStart"/>
      <w:r w:rsidRPr="00482793">
        <w:rPr>
          <w:rFonts w:ascii="Times New Roman" w:hAnsi="Times New Roman" w:cs="Times New Roman"/>
          <w:sz w:val="24"/>
          <w:szCs w:val="24"/>
        </w:rPr>
        <w:t>Sanjayan</w:t>
      </w:r>
      <w:proofErr w:type="spellEnd"/>
      <w:r w:rsidRPr="00482793">
        <w:rPr>
          <w:rFonts w:ascii="Times New Roman" w:hAnsi="Times New Roman" w:cs="Times New Roman"/>
          <w:sz w:val="24"/>
          <w:szCs w:val="24"/>
        </w:rPr>
        <w:t>, editors. Connectivity Conservation. First edition. Cambridge University Press.</w:t>
      </w:r>
    </w:p>
    <w:p w14:paraId="6144B629" w14:textId="5693179B" w:rsidR="00482793" w:rsidRDefault="008F3F6B" w:rsidP="00482793">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Thornber</w:t>
      </w:r>
      <w:proofErr w:type="spellEnd"/>
      <w:r w:rsidRPr="00482793">
        <w:rPr>
          <w:rFonts w:ascii="Times New Roman" w:hAnsi="Times New Roman" w:cs="Times New Roman"/>
          <w:sz w:val="24"/>
          <w:szCs w:val="24"/>
        </w:rPr>
        <w:t xml:space="preserve">, C., E. Jones, and J. </w:t>
      </w:r>
      <w:proofErr w:type="spellStart"/>
      <w:r w:rsidRPr="00482793">
        <w:rPr>
          <w:rFonts w:ascii="Times New Roman" w:hAnsi="Times New Roman" w:cs="Times New Roman"/>
          <w:sz w:val="24"/>
          <w:szCs w:val="24"/>
        </w:rPr>
        <w:t>Stachowicz</w:t>
      </w:r>
      <w:proofErr w:type="spellEnd"/>
      <w:r w:rsidRPr="00482793">
        <w:rPr>
          <w:rFonts w:ascii="Times New Roman" w:hAnsi="Times New Roman" w:cs="Times New Roman"/>
          <w:sz w:val="24"/>
          <w:szCs w:val="24"/>
        </w:rPr>
        <w:t>. 2008. Differences in herbivore feeding preferences across a vertical rocky intertidal gradient. Marine Ecology Progress Series 363:51–62.</w:t>
      </w:r>
    </w:p>
    <w:p w14:paraId="45D494BB" w14:textId="55332E12" w:rsidR="00482793" w:rsidRPr="00482793" w:rsidRDefault="00482793" w:rsidP="00482793">
      <w:pPr>
        <w:adjustRightInd w:val="0"/>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Truong, A. M. Edwards, and J.D. Long. 2023. Season-specific impacts of climate change on canopy-forming seaweed communities. In review.</w:t>
      </w:r>
    </w:p>
    <w:p w14:paraId="3A9B5059"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lastRenderedPageBreak/>
        <w:t>VanBlaricom</w:t>
      </w:r>
      <w:proofErr w:type="spellEnd"/>
      <w:r w:rsidRPr="00482793">
        <w:rPr>
          <w:rFonts w:ascii="Times New Roman" w:hAnsi="Times New Roman" w:cs="Times New Roman"/>
          <w:sz w:val="24"/>
          <w:szCs w:val="24"/>
        </w:rPr>
        <w:t>, G. R. 1993. Dynamics and Distribution of Black Abalone Populations at San Nicolas Island, California.</w:t>
      </w:r>
    </w:p>
    <w:p w14:paraId="7366311C" w14:textId="77777777" w:rsidR="008F3F6B" w:rsidRPr="00482793" w:rsidRDefault="008F3F6B" w:rsidP="008F3F6B">
      <w:pPr>
        <w:pStyle w:val="Bibliography"/>
        <w:rPr>
          <w:rFonts w:ascii="Times New Roman" w:hAnsi="Times New Roman" w:cs="Times New Roman"/>
          <w:sz w:val="24"/>
          <w:szCs w:val="24"/>
        </w:rPr>
      </w:pPr>
      <w:proofErr w:type="spellStart"/>
      <w:r w:rsidRPr="00482793">
        <w:rPr>
          <w:rFonts w:ascii="Times New Roman" w:hAnsi="Times New Roman" w:cs="Times New Roman"/>
          <w:sz w:val="24"/>
          <w:szCs w:val="24"/>
        </w:rPr>
        <w:t>VanBlaricom</w:t>
      </w:r>
      <w:proofErr w:type="spellEnd"/>
      <w:r w:rsidRPr="00482793">
        <w:rPr>
          <w:rFonts w:ascii="Times New Roman" w:hAnsi="Times New Roman" w:cs="Times New Roman"/>
          <w:sz w:val="24"/>
          <w:szCs w:val="24"/>
        </w:rPr>
        <w:t xml:space="preserve">, G. R., and M. C. Kenner. 2020. Dietary patterns in Black abalone, Haliotis </w:t>
      </w:r>
      <w:proofErr w:type="spellStart"/>
      <w:r w:rsidRPr="00482793">
        <w:rPr>
          <w:rFonts w:ascii="Times New Roman" w:hAnsi="Times New Roman" w:cs="Times New Roman"/>
          <w:sz w:val="24"/>
          <w:szCs w:val="24"/>
        </w:rPr>
        <w:t>cracherodii</w:t>
      </w:r>
      <w:proofErr w:type="spellEnd"/>
      <w:r w:rsidRPr="00482793">
        <w:rPr>
          <w:rFonts w:ascii="Times New Roman" w:hAnsi="Times New Roman" w:cs="Times New Roman"/>
          <w:sz w:val="24"/>
          <w:szCs w:val="24"/>
        </w:rPr>
        <w:t xml:space="preserve"> Leach, 1814, as indicated by observation of drift algal and seagrass capture at </w:t>
      </w:r>
      <w:proofErr w:type="gramStart"/>
      <w:r w:rsidRPr="00482793">
        <w:rPr>
          <w:rFonts w:ascii="Times New Roman" w:hAnsi="Times New Roman" w:cs="Times New Roman"/>
          <w:sz w:val="24"/>
          <w:szCs w:val="24"/>
        </w:rPr>
        <w:t>San Nicolas island</w:t>
      </w:r>
      <w:proofErr w:type="gramEnd"/>
      <w:r w:rsidRPr="00482793">
        <w:rPr>
          <w:rFonts w:ascii="Times New Roman" w:hAnsi="Times New Roman" w:cs="Times New Roman"/>
          <w:sz w:val="24"/>
          <w:szCs w:val="24"/>
        </w:rPr>
        <w:t>, California, USA 1982 to 2019. Journal of Shellfish Research 39:1–12.</w:t>
      </w:r>
    </w:p>
    <w:p w14:paraId="3276E3A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608477A"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Winter, F. C., and J. A. Estes. 1992. Experimental evidence for the effects of polyphenolic compounds from </w:t>
      </w:r>
      <w:proofErr w:type="spellStart"/>
      <w:r w:rsidRPr="00482793">
        <w:rPr>
          <w:rFonts w:ascii="Times New Roman" w:hAnsi="Times New Roman" w:cs="Times New Roman"/>
          <w:sz w:val="24"/>
          <w:szCs w:val="24"/>
        </w:rPr>
        <w:t>Dictyoneurum</w:t>
      </w:r>
      <w:proofErr w:type="spellEnd"/>
      <w:r w:rsidRPr="00482793">
        <w:rPr>
          <w:rFonts w:ascii="Times New Roman" w:hAnsi="Times New Roman" w:cs="Times New Roman"/>
          <w:sz w:val="24"/>
          <w:szCs w:val="24"/>
        </w:rPr>
        <w:t xml:space="preserve"> </w:t>
      </w:r>
      <w:proofErr w:type="spellStart"/>
      <w:r w:rsidRPr="00482793">
        <w:rPr>
          <w:rFonts w:ascii="Times New Roman" w:hAnsi="Times New Roman" w:cs="Times New Roman"/>
          <w:sz w:val="24"/>
          <w:szCs w:val="24"/>
        </w:rPr>
        <w:t>californicum</w:t>
      </w:r>
      <w:proofErr w:type="spellEnd"/>
      <w:r w:rsidRPr="00482793">
        <w:rPr>
          <w:rFonts w:ascii="Times New Roman" w:hAnsi="Times New Roman" w:cs="Times New Roman"/>
          <w:sz w:val="24"/>
          <w:szCs w:val="24"/>
        </w:rPr>
        <w:t xml:space="preserve"> Ruprecht (Phaeophyta: Laminariales) on feeding rate and growth in the red abalone </w:t>
      </w:r>
      <w:proofErr w:type="spellStart"/>
      <w:r w:rsidRPr="00482793">
        <w:rPr>
          <w:rFonts w:ascii="Times New Roman" w:hAnsi="Times New Roman" w:cs="Times New Roman"/>
          <w:sz w:val="24"/>
          <w:szCs w:val="24"/>
        </w:rPr>
        <w:t>Haliotus</w:t>
      </w:r>
      <w:proofErr w:type="spellEnd"/>
      <w:r w:rsidRPr="00482793">
        <w:rPr>
          <w:rFonts w:ascii="Times New Roman" w:hAnsi="Times New Roman" w:cs="Times New Roman"/>
          <w:sz w:val="24"/>
          <w:szCs w:val="24"/>
        </w:rPr>
        <w:t xml:space="preserve"> rufescens </w:t>
      </w:r>
      <w:proofErr w:type="spellStart"/>
      <w:r w:rsidRPr="00482793">
        <w:rPr>
          <w:rFonts w:ascii="Times New Roman" w:hAnsi="Times New Roman" w:cs="Times New Roman"/>
          <w:sz w:val="24"/>
          <w:szCs w:val="24"/>
        </w:rPr>
        <w:t>Swainson</w:t>
      </w:r>
      <w:proofErr w:type="spellEnd"/>
      <w:r w:rsidRPr="00482793">
        <w:rPr>
          <w:rFonts w:ascii="Times New Roman" w:hAnsi="Times New Roman" w:cs="Times New Roman"/>
          <w:sz w:val="24"/>
          <w:szCs w:val="24"/>
        </w:rPr>
        <w:t>. Journal of Experimental Marine Biology and Ecology 155:263–277.</w:t>
      </w:r>
    </w:p>
    <w:p w14:paraId="56AAC393"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2006. Interactions between a detrital resource pulse and a detritivore community. </w:t>
      </w:r>
      <w:proofErr w:type="spellStart"/>
      <w:r w:rsidRPr="00482793">
        <w:rPr>
          <w:rFonts w:ascii="Times New Roman" w:hAnsi="Times New Roman" w:cs="Times New Roman"/>
          <w:sz w:val="24"/>
          <w:szCs w:val="24"/>
        </w:rPr>
        <w:t>Oecologia</w:t>
      </w:r>
      <w:proofErr w:type="spellEnd"/>
      <w:r w:rsidRPr="00482793">
        <w:rPr>
          <w:rFonts w:ascii="Times New Roman" w:hAnsi="Times New Roman" w:cs="Times New Roman"/>
          <w:sz w:val="24"/>
          <w:szCs w:val="24"/>
        </w:rPr>
        <w:t xml:space="preserve"> 147:522–532.</w:t>
      </w:r>
    </w:p>
    <w:p w14:paraId="701DB757"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J. L. </w:t>
      </w:r>
      <w:proofErr w:type="spellStart"/>
      <w:r w:rsidRPr="00482793">
        <w:rPr>
          <w:rFonts w:ascii="Times New Roman" w:hAnsi="Times New Roman" w:cs="Times New Roman"/>
          <w:sz w:val="24"/>
          <w:szCs w:val="24"/>
        </w:rPr>
        <w:t>Bastow</w:t>
      </w:r>
      <w:proofErr w:type="spellEnd"/>
      <w:r w:rsidRPr="00482793">
        <w:rPr>
          <w:rFonts w:ascii="Times New Roman" w:hAnsi="Times New Roman" w:cs="Times New Roman"/>
          <w:sz w:val="24"/>
          <w:szCs w:val="24"/>
        </w:rPr>
        <w:t>, K. O. Spence, and A. N. Wright. 2008. What can we learn from resource pulses? Ecology 89:621–634.</w:t>
      </w:r>
    </w:p>
    <w:p w14:paraId="3F0F75BF"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 xml:space="preserve">Yang, L. H., K. F. Edwards, J. E. Byrnes, J. L. </w:t>
      </w:r>
      <w:proofErr w:type="spellStart"/>
      <w:r w:rsidRPr="00482793">
        <w:rPr>
          <w:rFonts w:ascii="Times New Roman" w:hAnsi="Times New Roman" w:cs="Times New Roman"/>
          <w:sz w:val="24"/>
          <w:szCs w:val="24"/>
        </w:rPr>
        <w:t>Bastow</w:t>
      </w:r>
      <w:proofErr w:type="spellEnd"/>
      <w:r w:rsidRPr="00482793">
        <w:rPr>
          <w:rFonts w:ascii="Times New Roman" w:hAnsi="Times New Roman" w:cs="Times New Roman"/>
          <w:sz w:val="24"/>
          <w:szCs w:val="24"/>
        </w:rPr>
        <w:t>, A. N. Wright, and K. O. Spence. 2010. A meta-analysis of resource pulse–consumer interactions. Ecological Monographs 80:125–151.</w:t>
      </w:r>
    </w:p>
    <w:p w14:paraId="4F250504" w14:textId="77777777" w:rsidR="008F3F6B" w:rsidRPr="00482793" w:rsidRDefault="008F3F6B" w:rsidP="008F3F6B">
      <w:pPr>
        <w:pStyle w:val="Bibliography"/>
        <w:rPr>
          <w:rFonts w:ascii="Times New Roman" w:hAnsi="Times New Roman" w:cs="Times New Roman"/>
          <w:sz w:val="24"/>
          <w:szCs w:val="24"/>
        </w:rPr>
      </w:pPr>
      <w:r w:rsidRPr="00482793">
        <w:rPr>
          <w:rFonts w:ascii="Times New Roman" w:hAnsi="Times New Roman" w:cs="Times New Roman"/>
          <w:sz w:val="24"/>
          <w:szCs w:val="24"/>
        </w:rPr>
        <w:t>Zhang, P., B. Li, J. Wu, and S. Hu. 2019. Invasive plants differentially affect soil biota through litter and rhizosphere pathways: a meta‐analysis. Ecology Letters 22:200–210.</w:t>
      </w:r>
    </w:p>
    <w:p w14:paraId="78DE7927" w14:textId="2F0CBE14"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282F6C2E"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as</w:t>
      </w:r>
      <w:r w:rsidR="00CF5E36" w:rsidRPr="00482793">
        <w:rPr>
          <w:rFonts w:ascii="Times New Roman" w:eastAsia="Times New Roman" w:hAnsi="Times New Roman" w:cs="Times New Roman"/>
          <w:sz w:val="24"/>
          <w:szCs w:val="24"/>
        </w:rPr>
        <w:t xml:space="preserve"> it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w:t>
      </w:r>
      <w:proofErr w:type="gramStart"/>
      <w:r w:rsidR="00CF5E36" w:rsidRPr="00482793">
        <w:rPr>
          <w:rFonts w:ascii="Times New Roman" w:eastAsia="Times New Roman" w:hAnsi="Times New Roman" w:cs="Times New Roman"/>
          <w:sz w:val="24"/>
          <w:szCs w:val="24"/>
        </w:rPr>
        <w:t>denote</w:t>
      </w:r>
      <w:proofErr w:type="gramEnd"/>
      <w:r w:rsidR="00CF5E36" w:rsidRPr="00482793">
        <w:rPr>
          <w:rFonts w:ascii="Times New Roman" w:eastAsia="Times New Roman" w:hAnsi="Times New Roman" w:cs="Times New Roman"/>
          <w:sz w:val="24"/>
          <w:szCs w:val="24"/>
        </w:rPr>
        <w:t xml:space="preserv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proofErr w:type="gramStart"/>
      <w:r w:rsidR="00CF5E36" w:rsidRPr="00482793">
        <w:rPr>
          <w:rFonts w:ascii="Times New Roman" w:eastAsia="Times New Roman" w:hAnsi="Times New Roman" w:cs="Times New Roman"/>
          <w:sz w:val="24"/>
          <w:szCs w:val="24"/>
        </w:rPr>
        <w:t>Red</w:t>
      </w:r>
      <w:proofErr w:type="gramEnd"/>
      <w:r w:rsidR="00CF5E36" w:rsidRPr="00482793">
        <w:rPr>
          <w:rFonts w:ascii="Times New Roman" w:eastAsia="Times New Roman" w:hAnsi="Times New Roman" w:cs="Times New Roman"/>
          <w:sz w:val="24"/>
          <w:szCs w:val="24"/>
        </w:rPr>
        <w:t xml:space="preserve">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24C66FFE"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Pr="00482793" w:rsidRDefault="001E23D5"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drawing>
          <wp:inline distT="0" distB="0" distL="0" distR="0" wp14:anchorId="70970A84" wp14:editId="4D8E81C2">
            <wp:extent cx="3950254" cy="4275221"/>
            <wp:effectExtent l="0" t="0" r="0" b="508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2"/>
                    <a:stretch>
                      <a:fillRect/>
                    </a:stretch>
                  </pic:blipFill>
                  <pic:spPr>
                    <a:xfrm>
                      <a:off x="0" y="0"/>
                      <a:ext cx="3950254" cy="4275221"/>
                    </a:xfrm>
                    <a:prstGeom prst="rect">
                      <a:avLst/>
                    </a:prstGeom>
                  </pic:spPr>
                </pic:pic>
              </a:graphicData>
            </a:graphic>
          </wp:inline>
        </w:drawing>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3C7C322" w14:textId="77777777" w:rsidR="00E3091A" w:rsidRPr="00482793" w:rsidRDefault="00E3091A"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8433552" w14:textId="77777777" w:rsidR="00E3091A" w:rsidRPr="00482793" w:rsidRDefault="00E3091A"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34A83FD7"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974072F"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A3FCFBF"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8D5D1E9"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A048580"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drawing>
          <wp:inline distT="0" distB="0" distL="0" distR="0" wp14:anchorId="426B8D85" wp14:editId="025250B1">
            <wp:extent cx="5943600" cy="3518535"/>
            <wp:effectExtent l="0" t="0" r="0" b="0"/>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5943600" cy="3518535"/>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FE11DF"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662B959"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59BA757"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380ECCF3" w14:textId="108057CF" w:rsidR="00200794"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drawing>
          <wp:inline distT="0" distB="0" distL="0" distR="0" wp14:anchorId="26B54A3C" wp14:editId="469A1D74">
            <wp:extent cx="3666744" cy="5961888"/>
            <wp:effectExtent l="0" t="0" r="3810" b="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3666744" cy="596188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4805D808" w14:textId="79BCF951" w:rsidR="00DD6797" w:rsidRPr="00482793" w:rsidRDefault="00DD6797"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F53A50F"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CBA72E4"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AAEFB8D"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50E100C4" w14:textId="77777777" w:rsidR="00727C02" w:rsidRPr="00482793" w:rsidRDefault="00727C02" w:rsidP="00727C02">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2A290BDC" w:rsidR="007B166E" w:rsidRPr="00482793" w:rsidRDefault="008C128E"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t xml:space="preserve"> </w:t>
      </w:r>
      <w:r w:rsidR="00727C02" w:rsidRPr="00482793">
        <w:rPr>
          <w:rFonts w:ascii="Times New Roman" w:hAnsi="Times New Roman" w:cs="Times New Roman"/>
          <w:noProof/>
          <w:sz w:val="24"/>
          <w:szCs w:val="24"/>
        </w:rPr>
        <w:drawing>
          <wp:inline distT="0" distB="0" distL="0" distR="0" wp14:anchorId="03B8CCDE" wp14:editId="6F6973B5">
            <wp:extent cx="5943600" cy="3814445"/>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5943600" cy="3814445"/>
                    </a:xfrm>
                    <a:prstGeom prst="rect">
                      <a:avLst/>
                    </a:prstGeom>
                  </pic:spPr>
                </pic:pic>
              </a:graphicData>
            </a:graphic>
          </wp:inline>
        </w:drawing>
      </w:r>
      <w:r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Long" w:date="2023-09-24T17:10:00Z" w:initials="JDL">
    <w:p w14:paraId="1B685765" w14:textId="3570B40C" w:rsidR="009942BA" w:rsidRDefault="009942BA">
      <w:pPr>
        <w:pStyle w:val="CommentText"/>
      </w:pPr>
      <w:r>
        <w:rPr>
          <w:rStyle w:val="CommentReference"/>
        </w:rPr>
        <w:annotationRef/>
      </w:r>
      <w:r>
        <w:t>Check in with me about this…depends on if we want to keep at is, or switch to idea in paragraph 1. Pending chat with Ric.</w:t>
      </w:r>
    </w:p>
  </w:comment>
  <w:comment w:id="1" w:author="Ricardo Desantiago" w:date="2023-10-25T16:12:00Z" w:initials="RD">
    <w:p w14:paraId="664E8EED" w14:textId="77777777" w:rsidR="00F5476E" w:rsidRDefault="00F5476E" w:rsidP="00515DE2">
      <w:r>
        <w:rPr>
          <w:rStyle w:val="CommentReference"/>
        </w:rPr>
        <w:annotationRef/>
      </w:r>
      <w:r>
        <w:rPr>
          <w:color w:val="000000"/>
          <w:sz w:val="20"/>
          <w:szCs w:val="20"/>
        </w:rPr>
        <w:t>Happy to chat but this feels fine here. I think since we are mostly now talking about the meta-analyses, mentioning HFA and and PN is appropriate because it adds to the uncertainty .</w:t>
      </w:r>
    </w:p>
  </w:comment>
  <w:comment w:id="2" w:author="Jeremy Long" w:date="2023-10-11T17:30:00Z" w:initials="JDL">
    <w:p w14:paraId="27703232" w14:textId="019C3E74" w:rsidR="009942BA" w:rsidRDefault="009942BA">
      <w:pPr>
        <w:pStyle w:val="CommentText"/>
      </w:pPr>
      <w:r>
        <w:rPr>
          <w:rStyle w:val="CommentReference"/>
        </w:rPr>
        <w:annotationRef/>
      </w:r>
      <w:r>
        <w:t>Feels like we should revisit this its own paragraph in the discussion. Do our results agree with this?</w:t>
      </w:r>
    </w:p>
  </w:comment>
  <w:comment w:id="3" w:author="Ricardo Desantiago" w:date="2023-10-25T15:27:00Z" w:initials="RD">
    <w:p w14:paraId="30AD1F9D" w14:textId="77777777" w:rsidR="00D65763" w:rsidRDefault="00D65763" w:rsidP="00414623">
      <w:r>
        <w:rPr>
          <w:rStyle w:val="CommentReference"/>
        </w:rPr>
        <w:annotationRef/>
      </w:r>
      <w:r>
        <w:rPr>
          <w:color w:val="000000"/>
          <w:sz w:val="20"/>
          <w:szCs w:val="20"/>
        </w:rPr>
        <w:t>In our study, arthropods had no preference or preferred non native devilweed while mollusks preferred native kelp. Unfortunately, we can’t say anything about reds since 1) centroceras is native and 2) we can’t decouple preference from the assemblage assay.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85765" w15:done="0"/>
  <w15:commentEx w15:paraId="664E8EED" w15:paraIdParent="1B685765" w15:done="0"/>
  <w15:commentEx w15:paraId="27703232" w15:done="0"/>
  <w15:commentEx w15:paraId="30AD1F9D" w15:paraIdParent="277032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AEBFB" w16cex:dateUtc="2023-09-25T00:10:00Z"/>
  <w16cex:commentExtensible w16cex:durableId="28E3BCD0" w16cex:dateUtc="2023-10-25T23:12:00Z"/>
  <w16cex:commentExtensible w16cex:durableId="28D15A38" w16cex:dateUtc="2023-10-12T00:30:00Z"/>
  <w16cex:commentExtensible w16cex:durableId="28E3B266" w16cex:dateUtc="2023-10-25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85765" w16cid:durableId="28BAEBFB"/>
  <w16cid:commentId w16cid:paraId="664E8EED" w16cid:durableId="28E3BCD0"/>
  <w16cid:commentId w16cid:paraId="27703232" w16cid:durableId="28D15A38"/>
  <w16cid:commentId w16cid:paraId="30AD1F9D" w16cid:durableId="28E3B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B31E" w14:textId="77777777" w:rsidR="006D479E" w:rsidRDefault="006D479E">
      <w:pPr>
        <w:spacing w:line="240" w:lineRule="auto"/>
      </w:pPr>
      <w:r>
        <w:separator/>
      </w:r>
    </w:p>
  </w:endnote>
  <w:endnote w:type="continuationSeparator" w:id="0">
    <w:p w14:paraId="6D5007C6" w14:textId="77777777" w:rsidR="006D479E" w:rsidRDefault="006D4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D95A" w14:textId="77777777" w:rsidR="006D479E" w:rsidRDefault="006D479E">
      <w:pPr>
        <w:spacing w:line="240" w:lineRule="auto"/>
      </w:pPr>
      <w:r>
        <w:separator/>
      </w:r>
    </w:p>
  </w:footnote>
  <w:footnote w:type="continuationSeparator" w:id="0">
    <w:p w14:paraId="203A2920" w14:textId="77777777" w:rsidR="006D479E" w:rsidRDefault="006D47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rson w15:author="Ricardo Desantiago">
    <w15:presenceInfo w15:providerId="AD" w15:userId="S::rdesantiago@sdsu.edu::c98f5949-276d-4cb6-a7f8-253ad380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2395"/>
    <w:rsid w:val="00103EBE"/>
    <w:rsid w:val="0011538B"/>
    <w:rsid w:val="001177BF"/>
    <w:rsid w:val="0013559A"/>
    <w:rsid w:val="0014329F"/>
    <w:rsid w:val="001449EF"/>
    <w:rsid w:val="00146728"/>
    <w:rsid w:val="00152178"/>
    <w:rsid w:val="00157104"/>
    <w:rsid w:val="00163485"/>
    <w:rsid w:val="00181BF4"/>
    <w:rsid w:val="001853D6"/>
    <w:rsid w:val="00186A8B"/>
    <w:rsid w:val="001A1405"/>
    <w:rsid w:val="001A41F2"/>
    <w:rsid w:val="001A5967"/>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2EAF"/>
    <w:rsid w:val="0025025D"/>
    <w:rsid w:val="00251126"/>
    <w:rsid w:val="002533CD"/>
    <w:rsid w:val="0025557D"/>
    <w:rsid w:val="0026062C"/>
    <w:rsid w:val="00261682"/>
    <w:rsid w:val="00270320"/>
    <w:rsid w:val="002741DC"/>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736A"/>
    <w:rsid w:val="003A33AA"/>
    <w:rsid w:val="003A5241"/>
    <w:rsid w:val="003A722B"/>
    <w:rsid w:val="003B08BA"/>
    <w:rsid w:val="003B184D"/>
    <w:rsid w:val="003C19B4"/>
    <w:rsid w:val="003C3B7B"/>
    <w:rsid w:val="003C6F84"/>
    <w:rsid w:val="003D351B"/>
    <w:rsid w:val="003D475A"/>
    <w:rsid w:val="003E102C"/>
    <w:rsid w:val="003E4772"/>
    <w:rsid w:val="003F3719"/>
    <w:rsid w:val="00404C27"/>
    <w:rsid w:val="00420BB3"/>
    <w:rsid w:val="004270EB"/>
    <w:rsid w:val="0043556F"/>
    <w:rsid w:val="004628A7"/>
    <w:rsid w:val="00464987"/>
    <w:rsid w:val="00466BAD"/>
    <w:rsid w:val="00482793"/>
    <w:rsid w:val="00483BCB"/>
    <w:rsid w:val="00494C43"/>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80EAE"/>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719B"/>
    <w:rsid w:val="00681868"/>
    <w:rsid w:val="00690D37"/>
    <w:rsid w:val="006A37F7"/>
    <w:rsid w:val="006B3D1C"/>
    <w:rsid w:val="006C07E2"/>
    <w:rsid w:val="006C2C69"/>
    <w:rsid w:val="006D479E"/>
    <w:rsid w:val="006D4F42"/>
    <w:rsid w:val="006D7C9D"/>
    <w:rsid w:val="006E0243"/>
    <w:rsid w:val="006E3FDC"/>
    <w:rsid w:val="006E5765"/>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563C"/>
    <w:rsid w:val="0080007F"/>
    <w:rsid w:val="00802543"/>
    <w:rsid w:val="00813057"/>
    <w:rsid w:val="00825690"/>
    <w:rsid w:val="008325F0"/>
    <w:rsid w:val="008328E8"/>
    <w:rsid w:val="00844014"/>
    <w:rsid w:val="00845039"/>
    <w:rsid w:val="008466C1"/>
    <w:rsid w:val="00851289"/>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45658"/>
    <w:rsid w:val="009461C8"/>
    <w:rsid w:val="00946855"/>
    <w:rsid w:val="00951514"/>
    <w:rsid w:val="009603B9"/>
    <w:rsid w:val="00966E90"/>
    <w:rsid w:val="00982F34"/>
    <w:rsid w:val="0099218E"/>
    <w:rsid w:val="009942BA"/>
    <w:rsid w:val="009A0629"/>
    <w:rsid w:val="009A2835"/>
    <w:rsid w:val="009B3814"/>
    <w:rsid w:val="009B7C87"/>
    <w:rsid w:val="009C2CEC"/>
    <w:rsid w:val="009E386F"/>
    <w:rsid w:val="009E5D46"/>
    <w:rsid w:val="00A05E95"/>
    <w:rsid w:val="00A1158E"/>
    <w:rsid w:val="00A17C44"/>
    <w:rsid w:val="00A22DE7"/>
    <w:rsid w:val="00A260CE"/>
    <w:rsid w:val="00A2610F"/>
    <w:rsid w:val="00A30DF7"/>
    <w:rsid w:val="00A403CB"/>
    <w:rsid w:val="00A40F72"/>
    <w:rsid w:val="00A47175"/>
    <w:rsid w:val="00A50D55"/>
    <w:rsid w:val="00A557A2"/>
    <w:rsid w:val="00A619AF"/>
    <w:rsid w:val="00A62FA9"/>
    <w:rsid w:val="00A70AD4"/>
    <w:rsid w:val="00A721D6"/>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A66E4"/>
    <w:rsid w:val="00CB21C9"/>
    <w:rsid w:val="00CC7C75"/>
    <w:rsid w:val="00CD4632"/>
    <w:rsid w:val="00CE08CA"/>
    <w:rsid w:val="00CE32CA"/>
    <w:rsid w:val="00CF3429"/>
    <w:rsid w:val="00CF5E36"/>
    <w:rsid w:val="00D01D79"/>
    <w:rsid w:val="00D050FC"/>
    <w:rsid w:val="00D058FE"/>
    <w:rsid w:val="00D10493"/>
    <w:rsid w:val="00D11ED6"/>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B42B1"/>
    <w:rsid w:val="00DB462B"/>
    <w:rsid w:val="00DC0192"/>
    <w:rsid w:val="00DC3DA3"/>
    <w:rsid w:val="00DC5880"/>
    <w:rsid w:val="00DC6AD9"/>
    <w:rsid w:val="00DD0062"/>
    <w:rsid w:val="00DD3416"/>
    <w:rsid w:val="00DD6797"/>
    <w:rsid w:val="00DE44A9"/>
    <w:rsid w:val="00DE6E13"/>
    <w:rsid w:val="00DF1CEE"/>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73923"/>
    <w:rsid w:val="00F75E0D"/>
    <w:rsid w:val="00F774CD"/>
    <w:rsid w:val="00F77B72"/>
    <w:rsid w:val="00F77BE7"/>
    <w:rsid w:val="00F95AAB"/>
    <w:rsid w:val="00FA573D"/>
    <w:rsid w:val="00FB5AF1"/>
    <w:rsid w:val="00FB67A4"/>
    <w:rsid w:val="00FC1D8E"/>
    <w:rsid w:val="00FC60EA"/>
    <w:rsid w:val="00FD3481"/>
    <w:rsid w:val="00FE7306"/>
    <w:rsid w:val="00FF0348"/>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32</Pages>
  <Words>34137</Words>
  <Characters>194585</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9</cp:revision>
  <cp:lastPrinted>2023-08-31T20:35:00Z</cp:lastPrinted>
  <dcterms:created xsi:type="dcterms:W3CDTF">2023-10-28T06:03:00Z</dcterms:created>
  <dcterms:modified xsi:type="dcterms:W3CDTF">2023-10-31T16:28:00Z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zotero-version="6.0.22-beta.4+a78920b16"&gt;&lt;session id="46338lZk"/&gt;&lt;style id="http://www.zotero.org/styles/ecology" hasBibliography="1" bibliographyStyleHasBeenSet="1"/&gt;&lt;prefs&gt;&lt;pref name="fieldType" value="Field"/&gt;&lt;/prefs&gt;&lt;/data&gt;</vt:lpwstr>
  </property>
</Properties>
</file>