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| Why greater success often means greater vulnerability | The three “invisible” threats to professionals' wealth | Overview of the Triple-Shield™ system and how it will transform your wealth security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