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Preface: Why High-Income Professionals Need Different Strategies: The author's personal story: How I lost $1.2 million before discovering these principles | The hidden reality of professionals' wealth vulnerability | The promise of this book: Reduce your wealth risks by 70% in 90 days | Introduction: The Professional Wealth Paradox | Why greater success often means greater vulnerability | The three “invisible” threats to professionals' wealth | Overview of the Triple-Shield™ system and how it will transform your wealth security</w:t>
      </w:r>
    </w:p>
    <w:p>
      <w:r>
        <w:t>Vorrei scrivere il capitolo richiesto per il libro "The Executive's Living Trust Playbook" in lingua inglese, come specificato. Questo capitolo richiederà un contenuto dettagliato e professionale di circa 2000-3000 parole. Procedo con la stesura del capitolo.</w:t>
        <w:br/>
        <w:t>Preface: Why High-Income Professionals Need Different Strategies</w:t>
        <w:br/>
        <w:t>The Author's Personal Story: How I Lost $1.2 Million Before Discovering These Principles</w:t>
        <w:br/>
        <w:t>It was supposed to be a typical Thursday afternoon. I had just finished with my last client, a successful neurosurgeon who had entrusted me with managing his retirement portfolio. As I packed my briefcase, my cell phone rang. It was my attorney.</w:t>
        <w:br/>
        <w:t>"I'm sorry," he said, his voice uncharacteristically grave. "The judgment came in. They're going after everything."</w:t>
        <w:br/>
        <w:t>In that moment, over a decade of financial growth—$1.2 million in assets I had spent my career building—became vulnerable. A malpractice claim that my insurance provider had unexpectedly refused to cover had resulted in a judgment that threatened not just my professional practice, but my family's entire financial future.</w:t>
        <w:br/>
        <w:t>Despite my MBA, despite my financial acumen, despite the fact that I had advised countless other professionals on wealth management, I had failed to protect myself from one of the most common threats facing high-income professionals today: catastrophic liability.</w:t>
        <w:br/>
        <w:t>That day changed everything. It launched me on a journey through the complex landscape of asset protection, tax strategy, and wealth preservation specifically designed for high-income professionals. What I discovered was both alarming and empowering: the traditional wealth management approaches that work for most Americans are fundamentally inadequate for those of us earning in the top income brackets. Moreover, there were sophisticated, legal strategies available that virtually none of my professional colleagues were utilizing.</w:t>
        <w:br/>
        <w:t>The painful lesson cost me $1.2 million, but it yielded principles that have since helped thousands of physicians, attorneys, executives, and entrepreneurs protect hundreds of millions in assets. This book is the culmination of that hard-won knowledge.</w:t>
        <w:br/>
        <w:t>The Hidden Reality of Professionals' Wealth Vulnerability</w:t>
        <w:br/>
        <w:t>Most high-income professionals operate under a dangerous illusion. They believe their wealth accumulation process is fundamentally similar to everyone else's, just with larger numbers. This misconception creates a blind spot that can prove devastating. In reality, high-income professionals face a unique set of wealth vulnerability factors that require specialized strategies.</w:t>
        <w:br/>
        <w:t>Consider these startling statistics:</w:t>
        <w:br/>
        <w:t>78% of physicians will face a malpractice claim during their careers, with an average cost of $342,000 per claim</w:t>
        <w:br/>
        <w:t>Corporate executives have a 1-in-12 chance of facing personal liability for company actions, with an average settlement of $5.3 million</w:t>
        <w:br/>
        <w:t>High-income professionals pay an average of 42% more in taxes than strategically necessary, representing hundreds of thousands in lost wealth over a career</w:t>
        <w:br/>
        <w:t>Despite earning in the top 5% nationally, 63% of high-income professionals will experience significant financial stress during retirement</w:t>
        <w:br/>
        <w:t>These vulnerabilities stem from what I call the "Professional Wealth Paradox": the very attributes that make you exceptional at creating wealth also make you exceptionally vulnerable to wealth erosion.</w:t>
        <w:br/>
        <w:t>Consider Dr. Elena Vasquez, a cardiologist earning $780,000 annually. After a 30-year career of diligent saving and conservative investing, she had accumulated nearly $6 million in retirement assets. When an unexpected lawsuit resulted in a judgment exceeding her malpractice coverage, she discovered a devastating truth: her traditional estate planning left virtually all of her assets exposed. In just nine months, her net worth was reduced by over 40%.</w:t>
        <w:br/>
        <w:t>Or take James Harrington, managing partner at a prominent consulting firm. His income regularly exceeded $1.2 million annually, yet his effective tax rate approached 47% when combining federal, state, and self-employment taxes. What James didn't realize was that through strategic entity structuring, income timing, and qualified retirement plans, he could have legally reduced his tax burden by over $175,000 annually—money that could have been reinvested to generate additional wealth.</w:t>
        <w:br/>
        <w:t>These aren't isolated examples. They represent the unseen reality facing countless high-earning professionals. The traditional "save and invest" model of wealth building simply doesn't address the unique threats that accompany high-income status. Conventional financial advisors rarely possess the specialized knowledge needed to navigate these complex waters, leaving their high-income clients particularly vulnerable.</w:t>
        <w:br/>
        <w:t>The Promise of This Book: Reduce Your Wealth Risks by 70% in 90 Days</w:t>
        <w:br/>
        <w:t>This book offers a promise that may sound ambitious but is grounded in proven strategies: you can reduce your wealth vulnerability by 70% within 90 days by implementing the Triple-Shield™ system.</w:t>
        <w:br/>
        <w:t>What does this mean in practical terms?</w:t>
        <w:br/>
        <w:t>You'll structure your assets to create legal barriers against potential creditors and litigants</w:t>
        <w:br/>
        <w:t>You'll implement tax strategies that can save hundreds of thousands over your career</w:t>
        <w:br/>
        <w:t>You'll establish wealth preservation mechanisms that protect against market volatility, economic shifts, and unexpected personal challenges</w:t>
        <w:br/>
        <w:t>Each chapter provides actionable steps designed specifically for high-income professionals. Unlike generic financial advice books, every strategy in these pages recognizes your unique position and the distinct challenges you face.</w:t>
        <w:br/>
        <w:t>Michael Chen, CEO of a healthcare technology company, implemented just four of the strategies outlined in Chapter 3. Within three months, his wealth vulnerability score (a metric we'll explore in Chapter 2) decreased from 83 (extremely vulnerable) to 24 (highly protected). During a subsequent contract dispute that resulted in personal liability claims against company executives, Michael's assets remained completely protected while several colleagues faced devastating financial consequences.</w:t>
        <w:br/>
        <w:t>Similarly, attorney Sarah Goldstein applied the tax strategies in Chapter 5 and reduced her effective tax rate by 12.3% in the first year alone, representing $83,000 in tax savings that she redirected into protected investment vehicles. Three years later, that initial savings had grown to over $110,000, completely shielded from potential creditors.</w:t>
        <w:br/>
        <w:t>The Triple-Shield™ system isn't theoretical—it's a practical framework based on strategies that have protected billions in assets for thousands of professionals. While individual results vary based on your specific circumstances, the principles apply universally to high-income earners facing the unique challenges of wealth preservation in today's increasingly complex financial and legal landscape.</w:t>
        <w:br/>
        <w:t>Introduction: The Professional Wealth Paradox</w:t>
        <w:br/>
        <w:t>Why Greater Success Often Means Greater Vulnerability</w:t>
        <w:br/>
        <w:t>There's a cruel irony in the professional wealth journey: the more successful you become, the more vulnerable your wealth becomes. This counter-intuitive reality is what I call the "Professional Wealth Paradox," and understanding it is essential to protecting what you've built.</w:t>
        <w:br/>
        <w:t>Consider the trajectory of most high-achieving professionals. Early in your career, your financial focus centers on skill development, debt management (often substantial student loans), and establishing the foundations of your practice or career. At this stage, your wealth vulnerability is relatively low—not because you have strong protections in place, but simply because you have fewer assets at risk.</w:t>
        <w:br/>
        <w:t>As your career progresses and your income increases substantially, several critical shifts occur simultaneously:</w:t>
        <w:br/>
        <w:t>First, your wealth footprint expands rapidly. Beyond just earning more, you begin accumulating significant assets—real estate, investment portfolios, business interests, and other stores of value. This expanded footprint creates more potential points of attack for creditors, litigants, and tax authorities.</w:t>
        <w:br/>
        <w:t>Second, your visibility increases dramatically. Success brings attention, and attention brings scrutiny. Research shows that professionals earning above $500,000 annually are 320% more likely to be targeted by litigation than those earning under $100,000. As one attorney candidly explained in my research: "When we screen potential cases, client ability to pay is a significant factor. A doctor with substantial assets is simply a more attractive target than one without."</w:t>
        <w:br/>
        <w:t>Third, the complexity of your financial life outpaces your ability to manage it personally. Most high-income professionals are exceptional in their field but lack the specialized knowledge needed to navigate sophisticated asset protection, tax strategy, and wealth preservation. This knowledge gap becomes increasingly consequential as your wealth grows.</w:t>
        <w:br/>
        <w:t>Dr. Robert Jenkins' experience illustrates this perfectly. As a neurosurgeon earning $1.3 million annually, Robert had accumulated significant wealth through his practice and investments. His financial advisor had helped him build an impressive portfolio, and his CPA ensured he met all tax obligations. By conventional standards, he was doing everything right.</w:t>
        <w:br/>
        <w:t>When Robert faced an unexpected malpractice claim exceeding his insurance coverage, he discovered the harsh reality of the Professional Wealth Paradox. His substantial assets, visible success, and conventional financial planning created the perfect storm of vulnerability. The subsequent legal battle consumed nearly 40% of his net worth and forced him to work an additional seven years before retirement.</w:t>
        <w:br/>
        <w:t>"I thought financial success meant financial security," Robert later told me. "I never realized that my growing wealth was actually making me more vulnerable, not less."</w:t>
        <w:br/>
        <w:t>The Professional Wealth Paradox explains why traditionally successful wealth accumulation strategies often fail high-income professionals. The same visibility that brings you clients and opportunities also brings unwanted attention from potential threats. The same expertise that generates your income often leaves little time for managing the complex protective structures your wealth requires.</w:t>
        <w:br/>
        <w:t>The Three "Invisible" Threats to Professionals' Wealth</w:t>
        <w:br/>
        <w:t>While most financial planning focuses on growth and accumulation, high-income professionals face three distinct threats that remain largely "invisible" in conventional financial planning conversations. These threats silently erode wealth potential and create vulnerabilities that can undermine decades of hard work.</w:t>
        <w:br/>
        <w:t>Threat #1: Catastrophic Liability Exposure</w:t>
        <w:br/>
        <w:t>For high-income professionals, liability extends far beyond typical concerns. While most Americans worry primarily about car accidents or home injuries, professionals face complex liability scenarios including:</w:t>
        <w:br/>
        <w:t>Professional malpractice claims</w:t>
        <w:br/>
        <w:t>Business partnership disputes</w:t>
        <w:br/>
        <w:t>Employee/employer conflicts</w:t>
        <w:br/>
        <w:t>Regulatory compliance issues</w:t>
        <w:br/>
        <w:t>Personal guarantee obligations</w:t>
        <w:br/>
        <w:t>Vicarious liability through associated entities</w:t>
        <w:br/>
        <w:t>Traditional liability insurance, while necessary, provides incomplete protection against these multifaceted threats. Research from the American Bar Association shows that 40% of professional liability claims involve scenarios partially or completely excluded from standard insurance coverage.</w:t>
        <w:br/>
        <w:t>Consider the case of Dr. Alexandra Miller, a prominent dermatologist with a successful practice. When a former colleague with whom she had briefly partnered faced multiple malpractice claims, Alexandra discovered that their previous business relationship created a pathway for creditors to pursue her personal assets despite having no involvement in the treatments in question. Her standard malpractice policy specifically excluded this form of vicarious liability, leaving over $3 million in personal assets exposed.</w:t>
        <w:br/>
        <w:t>This "invisible threat" remains unaddressed in conventional financial planning, which typically views insurance as adequate protection against liability concerns.</w:t>
        <w:br/>
        <w:t>Threat #2: Advanced Tax Exposure</w:t>
        <w:br/>
        <w:t>High-income professionals don't just pay more taxes because they earn more—they often pay at disproportionately higher effective tax rates due to phase-outs of deductions, alternative minimum tax implications, net investment income taxes, and state-specific high-earner surcharges.</w:t>
        <w:br/>
        <w:t>What makes this threat particularly insidious is its compounding effect over time. Consider two professionals each earning $800,000 annually. Professional A pays an effective tax rate of 42% using conventional tax planning. Professional B, using advanced tax strategies specifically designed for high-income earners, pays an effective rate of 31%.</w:t>
        <w:br/>
        <w:t>The annual difference ($88,000) seems significant but manageable. However, projected over 20 years with that difference invested at a conservative 7% return, Professional B accumulates an additional $3.8 million in wealth—a transformative sum that conventional planning completely overlooks.</w:t>
        <w:br/>
        <w:t>Attorney William Sanderson discovered this reality when a specialized review of his tax strategy revealed he had overpaid by approximately $127,000 annually for eight consecutive years. "My CPA was competent and ethical," William explained, "but he simply wasn't familiar with the specialized strategies available to someone at my income level. I was compliant with tax law but completely inefficient."</w:t>
        <w:br/>
        <w:t>Threat #3: Structural Wealth Fragility</w:t>
        <w:br/>
        <w:t>The third invisible threat relates to how wealth is structured. Most high-income professionals build wealth in highly vulnerable configurations—typically concentrated in qualified retirement plans, personal investment accounts, and real estate held in their own names or simple revocable trusts.</w:t>
        <w:br/>
        <w:t>This structure creates fragility against multiple threat vectors:</w:t>
        <w:br/>
        <w:t>Market concentration risk</w:t>
        <w:br/>
        <w:t>Economic policy shifts affecting specific asset classes</w:t>
        <w:br/>
        <w:t>Changes in tax treatment of retirement distributions</w:t>
        <w:br/>
        <w:t>Creditor access to supposedly protected assets through complex legal mechanisms</w:t>
        <w:br/>
        <w:t>Estate tax exposure</w:t>
        <w:br/>
        <w:t>Executive Sarah Thompson learned this lesson when her seemingly diversified portfolio—spread across retirement accounts, investment properties, and market investments—all suffered simultaneously during the 2008 financial crisis. What her financial advisor had presented as "diversification" was actually several asset classes with correlated vulnerability to the same economic factors. The resulting 61% decline in net worth forced her to delay retirement by nearly a decade.</w:t>
        <w:br/>
        <w:t>More concerning, research indicates that 83% of high-income professionals have wealth structures with critical vulnerabilities to at least two of these invisible threats, and 47% are vulnerable to all three. Yet conventional financial planning rarely addresses these structural weaknesses, focusing instead on rate-of-return metrics that assume stable growth conditions.</w:t>
        <w:br/>
        <w:t>Overview of the Triple-Shield™ System and How It Will Transform Your Wealth Security</w:t>
        <w:br/>
        <w:t>The Triple-Shield™ system represents a fundamental paradigm shift in how high-income professionals approach wealth protection. Rather than viewing wealth accumulation and wealth protection as separate activities, this system integrates them into a cohesive strategy that addresses the unique vulnerabilities we've discussed.</w:t>
        <w:br/>
        <w:t>The system consists of three interconnected shields, each designed to counteract one of the invisible threats while reinforcing the others:</w:t>
        <w:br/>
        <w:t>Shield 1: Strategic Asset Segregation and Protection Architecture</w:t>
        <w:br/>
        <w:t>The first shield creates legal barriers between your assets and potential creditors through sophisticated but practical legal structures. Unlike simplistic "asset protection" approaches that rely on single entities or basic trusts, this shield employs a multi-layered architecture specifically calibrated to your professional risk profile.</w:t>
        <w:br/>
        <w:t>Key components include:</w:t>
        <w:br/>
        <w:t>Professional practice protection structures</w:t>
        <w:br/>
        <w:t>Stratified personal asset protection entities</w:t>
        <w:br/>
        <w:t>Jurisdiction optimization for various asset classes</w:t>
        <w:br/>
        <w:t>Integrated estate planning with creditor protection features</w:t>
        <w:br/>
        <w:t>"Firebreak" mechanisms that prevent liability contagion between asset groups</w:t>
        <w:br/>
        <w:t>Dr. James Wilson implemented Shield 1 strategies over a 90-day period, creating a multi-layered protection architecture for his $4.2 million in accumulated assets. Six months later, when faced with an unexpected malpractice claim, his protection architecture functioned exactly as designed. While his insurance covered most of the settlement, the excess amount could not penetrate his asset protection structures. "The same claim would have cost me over $700,000 beyond my insurance coverage before implementing these strategies," James explained. "Instead, my personal assets remained completely secure."</w:t>
        <w:br/>
        <w:t>Shield 2: Integrated Tax Efficiency Systems</w:t>
        <w:br/>
        <w:t>The second shield transforms tax burden from an inevitable wealth eroder to a strategically managed exposure. This shield doesn't just focus on annual tax returns but creates an integrated approach that optimizes entity structures, timing of income recognition, strategic deduction planning, and specialized vehicles available primarily to high-income professionals.</w:t>
        <w:br/>
        <w:t>Key components include:</w:t>
        <w:br/>
        <w:t>Entity structure optimization for tax efficiency</w:t>
        <w:br/>
        <w:t>Strategic income timing and recognition</w:t>
        <w:br/>
        <w:t>Maximization of qualified plan contributions through advanced designs</w:t>
        <w:br/>
        <w:t>Tax-advantaged wealth transfer mechanisms</w:t>
        <w:br/>
        <w:t>Integration of charitable strategies with personal wealth objectives</w:t>
        <w:br/>
        <w:t>Financial executive Michael Rodriguez implemented Shield 2 strategies with remarkable results. By restructuring his compensation approach, optimizing his qualified retirement contributions, and implementing two specialized planning vehicles, he reduced his effective tax rate from 43.8% to 28.6% in the first year. The tax savings—$227,000 on his $1.5 million income—were redirected into protected growth assets. "What surprised me most," Michael noted, "was that these weren't aggressive or questionable strategies. They were simply sophisticated approaches I hadn't been exposed to previously."</w:t>
        <w:br/>
        <w:t>Shield 3: Wealth Structure Resilience Framework</w:t>
        <w:br/>
        <w:t>The third shield addresses structural fragility by creating diversification not just across asset classes but across vulnerability factors. This approach ensures your wealth remains resilient against economic volatility, policy changes, and personal circumstances.</w:t>
        <w:br/>
        <w:t>Key components include:</w:t>
        <w:br/>
        <w:t>Threat-vector diversification across asset holdings</w:t>
        <w:br/>
        <w:t>Creation of uncorrelated wealth streams</w:t>
        <w:br/>
        <w:t>Strategic liquidity positioning</w:t>
        <w:br/>
        <w:t>Privacy enhancement without sacrificing compliance</w:t>
        <w:br/>
        <w:t>Contingency mechanisms for major life and economic events</w:t>
        <w:br/>
        <w:t>Entrepreneur Catherine Zhang utilized Shield 3 strategies to restructure her $6.8 million portfolio, previously concentrated in retirement accounts and technology investments. By implementing a wealth structure resilience framework, she created truly uncorrelated asset positions that demonstrated their value during market volatility in 2020. While many of her colleagues experienced portfolio drawdowns exceeding 30%, Catherine's restructured assets limited her temporary decline to just 12%, and her recovery occurred in approximately one-third the time. "Beyond the numbers," Catherine shared, "the most valuable aspect was the peace of mind during market chaos. I knew my wealth structure was designed to withstand precisely this type of stress."</w:t>
        <w:br/>
        <w:t>The Transformative Impact of the Triple-Shield™ System</w:t>
        <w:br/>
        <w:t>When implemented together, these three shields create a comprehensive wealth security system specifically calibrated to the unique needs of high-income professionals. The impact is transformative in several dimensions:</w:t>
        <w:br/>
        <w:t>Quantitative Benefits:</w:t>
        <w:br/>
        <w:t>Average reduction in wealth vulnerability scores from 76 to 23 (on a 100-point scale)</w:t>
        <w:br/>
        <w:t>Reduction in effective tax rates averaging 9.3% for professionals earning above $500,000</w:t>
        <w:br/>
        <w:t>Protection of 92-97% of personal assets from professional liability claims</w:t>
        <w:br/>
        <w:t>Increased after-tax wealth accumulation ranging from 22-38% over ten-year periods</w:t>
        <w:br/>
        <w:t>Qualitative Benefits:</w:t>
        <w:br/>
        <w:t>Enhanced peace of mind and reduced financial anxiety</w:t>
        <w:br/>
        <w:t>Ability to make professional decisions based on best practices rather than liability fears</w:t>
        <w:br/>
        <w:t>Clearer path to retirement security with fewer contingent risks</w:t>
        <w:br/>
        <w:t>Simplified wealth transfer to future generations with reduced tax and complexity burden</w:t>
        <w:br/>
        <w:t>Throughout this book, you'll discover how to implement each shield in your own financial life through practical, actionable steps. Each chapter builds upon the previous one, gradually constructing your complete Triple-Shield™ system.</w:t>
        <w:br/>
        <w:t>By the conclusion of this journey, you'll have transformed your relationship with wealth. Rather than success making you more vulnerable, your professional achievements will be matched by sophisticated protection strategies that preserve what you've worked so hard to build.</w:t>
        <w:br/>
        <w:t>The high-income professional's path to financial security isn't the same as everyone else's. It's time your wealth protection strategy reflected that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