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C492" w14:textId="03ABFC70" w:rsidR="00C04361" w:rsidRPr="00133806" w:rsidRDefault="00E54C4A" w:rsidP="00891567">
      <w:pPr>
        <w:jc w:val="center"/>
      </w:pPr>
      <w:r>
        <w:rPr>
          <w:b/>
        </w:rPr>
        <w:t>Lattice resonant amplification in solids</w:t>
      </w:r>
      <w:r w:rsidR="007769A4">
        <w:rPr>
          <w:b/>
        </w:rPr>
        <w:t xml:space="preserve"> and </w:t>
      </w:r>
      <w:proofErr w:type="gramStart"/>
      <w:r w:rsidR="007769A4">
        <w:rPr>
          <w:b/>
        </w:rPr>
        <w:t>Flash</w:t>
      </w:r>
      <w:proofErr w:type="gramEnd"/>
      <w:r>
        <w:rPr>
          <w:b/>
        </w:rPr>
        <w:t xml:space="preserve"> </w:t>
      </w:r>
      <w:r w:rsidR="00155BBA" w:rsidRPr="00133806">
        <w:rPr>
          <w:b/>
        </w:rPr>
        <w:br/>
      </w:r>
    </w:p>
    <w:p w14:paraId="5E6A754A" w14:textId="37D8163F" w:rsidR="00723FD5" w:rsidRPr="00133806" w:rsidRDefault="00723FD5" w:rsidP="00891567">
      <w:pPr>
        <w:jc w:val="center"/>
        <w:rPr>
          <w:sz w:val="22"/>
          <w:szCs w:val="22"/>
        </w:rPr>
      </w:pPr>
      <w:r w:rsidRPr="00133806">
        <w:rPr>
          <w:sz w:val="22"/>
          <w:szCs w:val="22"/>
        </w:rPr>
        <w:t>Ric Fulop</w:t>
      </w:r>
    </w:p>
    <w:p w14:paraId="1920D6E5" w14:textId="1038643F" w:rsidR="00C04361" w:rsidRPr="00133806" w:rsidRDefault="00000000" w:rsidP="00891567">
      <w:pPr>
        <w:jc w:val="center"/>
        <w:rPr>
          <w:sz w:val="22"/>
          <w:szCs w:val="22"/>
        </w:rPr>
      </w:pPr>
      <w:r w:rsidRPr="00133806">
        <w:rPr>
          <w:sz w:val="22"/>
          <w:szCs w:val="22"/>
        </w:rPr>
        <w:t>Massachusetts Institute of Technology</w:t>
      </w:r>
    </w:p>
    <w:p w14:paraId="1BE0C571" w14:textId="24E6EFDD" w:rsidR="00C04361" w:rsidRPr="00133806" w:rsidRDefault="00000000" w:rsidP="00891567">
      <w:pPr>
        <w:jc w:val="center"/>
        <w:rPr>
          <w:sz w:val="22"/>
          <w:szCs w:val="22"/>
        </w:rPr>
      </w:pPr>
      <w:r w:rsidRPr="00133806">
        <w:rPr>
          <w:sz w:val="22"/>
          <w:szCs w:val="22"/>
        </w:rPr>
        <w:t>ricfulop@mit.edu</w:t>
      </w:r>
    </w:p>
    <w:p w14:paraId="19034703" w14:textId="64E03518" w:rsidR="00C04361" w:rsidRPr="00133806" w:rsidRDefault="00282F29" w:rsidP="00891567">
      <w:pPr>
        <w:jc w:val="center"/>
        <w:rPr>
          <w:sz w:val="22"/>
          <w:szCs w:val="22"/>
        </w:rPr>
      </w:pPr>
      <w:r w:rsidRPr="00133806">
        <w:rPr>
          <w:sz w:val="22"/>
          <w:szCs w:val="22"/>
        </w:rPr>
        <w:t>30</w:t>
      </w:r>
      <w:r w:rsidR="00000000" w:rsidRPr="00133806">
        <w:rPr>
          <w:sz w:val="22"/>
          <w:szCs w:val="22"/>
        </w:rPr>
        <w:t xml:space="preserve"> December 2025</w:t>
      </w:r>
    </w:p>
    <w:p w14:paraId="788B55AC" w14:textId="72142085" w:rsidR="00891567" w:rsidRPr="00E171E0" w:rsidRDefault="00000000" w:rsidP="00E171E0">
      <w:pPr>
        <w:pStyle w:val="Heading1"/>
        <w:rPr>
          <w:rFonts w:ascii="Times New Roman" w:hAnsi="Times New Roman" w:cs="Times New Roman"/>
          <w:b w:val="0"/>
          <w:bCs w:val="0"/>
          <w:i/>
          <w:iCs/>
          <w:color w:val="000000" w:themeColor="text1"/>
          <w:sz w:val="18"/>
          <w:szCs w:val="18"/>
        </w:rPr>
      </w:pPr>
      <w:r w:rsidRPr="00133806">
        <w:rPr>
          <w:rFonts w:ascii="Times New Roman" w:hAnsi="Times New Roman" w:cs="Times New Roman"/>
        </w:rPr>
        <w:t>Abstract</w:t>
      </w:r>
      <w:r w:rsidR="00891567" w:rsidRPr="00133806">
        <w:rPr>
          <w:rFonts w:ascii="Times New Roman" w:hAnsi="Times New Roman" w:cs="Times New Roman"/>
          <w:color w:val="000000" w:themeColor="text1"/>
        </w:rPr>
        <w:t>:</w:t>
      </w:r>
      <w:r w:rsidR="00891567" w:rsidRPr="00133806">
        <w:rPr>
          <w:rFonts w:ascii="Times New Roman" w:hAnsi="Times New Roman" w:cs="Times New Roman"/>
          <w:b w:val="0"/>
          <w:bCs w:val="0"/>
          <w:i/>
          <w:iCs/>
          <w:color w:val="000000" w:themeColor="text1"/>
          <w:sz w:val="20"/>
          <w:szCs w:val="20"/>
        </w:rPr>
        <w:br/>
      </w:r>
      <w:r w:rsidR="00F51DEE" w:rsidRPr="00E171E0">
        <w:rPr>
          <w:rFonts w:ascii="Times New Roman" w:hAnsi="Times New Roman" w:cs="Times New Roman"/>
          <w:b w:val="0"/>
          <w:bCs w:val="0"/>
          <w:i/>
          <w:iCs/>
          <w:color w:val="000000" w:themeColor="text1"/>
          <w:sz w:val="18"/>
          <w:szCs w:val="18"/>
        </w:rPr>
        <w:t xml:space="preserve">Flash emerges when an external drive overwhelms intrinsic damping in a solid lattice, placing it in a resonant amplification mode. We show that high fields create a steady-state two-temperature condition where hot electrons resonantly amplify soft optical phonon modes. Once the pumping rate exceeds anharmonic decay, the resonant vibrational mode softens the lattice and collapses the migration barrier, leading to rapid nucleation and growth of a defect phase. Transport in this state accelerates by up to 10 orders of magnitude due to </w:t>
      </w:r>
      <w:r w:rsidR="00E171E0" w:rsidRPr="00E171E0">
        <w:rPr>
          <w:rFonts w:ascii="Times New Roman" w:hAnsi="Times New Roman" w:cs="Times New Roman"/>
          <w:b w:val="0"/>
          <w:bCs w:val="0"/>
          <w:i/>
          <w:iCs/>
          <w:color w:val="000000" w:themeColor="text1"/>
          <w:sz w:val="18"/>
          <w:szCs w:val="18"/>
        </w:rPr>
        <w:t xml:space="preserve">supersaturation of </w:t>
      </w:r>
      <w:r w:rsidR="00F51DEE" w:rsidRPr="00E171E0">
        <w:rPr>
          <w:rFonts w:ascii="Times New Roman" w:hAnsi="Times New Roman" w:cs="Times New Roman"/>
          <w:b w:val="0"/>
          <w:bCs w:val="0"/>
          <w:i/>
          <w:iCs/>
          <w:color w:val="000000" w:themeColor="text1"/>
          <w:sz w:val="18"/>
          <w:szCs w:val="18"/>
        </w:rPr>
        <w:t>vacancies, which release hot electron carriers form</w:t>
      </w:r>
      <w:r w:rsidR="00E171E0" w:rsidRPr="00E171E0">
        <w:rPr>
          <w:rFonts w:ascii="Times New Roman" w:hAnsi="Times New Roman" w:cs="Times New Roman"/>
          <w:b w:val="0"/>
          <w:bCs w:val="0"/>
          <w:i/>
          <w:iCs/>
          <w:color w:val="000000" w:themeColor="text1"/>
          <w:sz w:val="18"/>
          <w:szCs w:val="18"/>
        </w:rPr>
        <w:t xml:space="preserve">ing </w:t>
      </w:r>
      <w:r w:rsidR="00F51DEE" w:rsidRPr="00E171E0">
        <w:rPr>
          <w:rFonts w:ascii="Times New Roman" w:hAnsi="Times New Roman" w:cs="Times New Roman"/>
          <w:b w:val="0"/>
          <w:bCs w:val="0"/>
          <w:i/>
          <w:iCs/>
          <w:color w:val="000000" w:themeColor="text1"/>
          <w:sz w:val="18"/>
          <w:szCs w:val="18"/>
        </w:rPr>
        <w:t>an electronic plasma</w:t>
      </w:r>
      <w:r w:rsidR="00E171E0" w:rsidRPr="00E171E0">
        <w:rPr>
          <w:rFonts w:ascii="Times New Roman" w:hAnsi="Times New Roman" w:cs="Times New Roman"/>
          <w:b w:val="0"/>
          <w:bCs w:val="0"/>
          <w:i/>
          <w:iCs/>
          <w:color w:val="000000" w:themeColor="text1"/>
          <w:sz w:val="18"/>
          <w:szCs w:val="18"/>
        </w:rPr>
        <w:t xml:space="preserve"> in the lattice</w:t>
      </w:r>
      <w:r w:rsidR="00F51DEE" w:rsidRPr="00E171E0">
        <w:rPr>
          <w:rFonts w:ascii="Times New Roman" w:hAnsi="Times New Roman" w:cs="Times New Roman"/>
          <w:b w:val="0"/>
          <w:bCs w:val="0"/>
          <w:i/>
          <w:iCs/>
          <w:color w:val="000000" w:themeColor="text1"/>
          <w:sz w:val="18"/>
          <w:szCs w:val="18"/>
        </w:rPr>
        <w:t>.</w:t>
      </w:r>
      <w:r w:rsidR="00F51DEE" w:rsidRPr="00E171E0">
        <w:rPr>
          <w:rFonts w:ascii="Times New Roman" w:hAnsi="Times New Roman" w:cs="Times New Roman"/>
          <w:b w:val="0"/>
          <w:bCs w:val="0"/>
          <w:i/>
          <w:iCs/>
          <w:color w:val="000000" w:themeColor="text1"/>
          <w:sz w:val="18"/>
          <w:szCs w:val="18"/>
        </w:rPr>
        <w:t xml:space="preserve">  </w:t>
      </w:r>
      <w:r w:rsidR="00F51DEE" w:rsidRPr="00E171E0">
        <w:rPr>
          <w:rFonts w:ascii="Times New Roman" w:hAnsi="Times New Roman" w:cs="Times New Roman"/>
          <w:b w:val="0"/>
          <w:bCs w:val="0"/>
          <w:i/>
          <w:iCs/>
          <w:color w:val="000000" w:themeColor="text1"/>
          <w:sz w:val="18"/>
          <w:szCs w:val="18"/>
        </w:rPr>
        <w:t>Surprisingly, all solids appear capable of entering this state</w:t>
      </w:r>
      <w:r w:rsidR="00E171E0" w:rsidRPr="00E171E0">
        <w:rPr>
          <w:rFonts w:ascii="Times New Roman" w:hAnsi="Times New Roman" w:cs="Times New Roman"/>
          <w:b w:val="0"/>
          <w:bCs w:val="0"/>
          <w:i/>
          <w:iCs/>
          <w:color w:val="000000" w:themeColor="text1"/>
          <w:sz w:val="18"/>
          <w:szCs w:val="18"/>
        </w:rPr>
        <w:t xml:space="preserve"> at </w:t>
      </w:r>
      <w:r w:rsidR="00F51DEE" w:rsidRPr="00E171E0">
        <w:rPr>
          <w:rFonts w:ascii="Times New Roman" w:hAnsi="Times New Roman" w:cs="Times New Roman"/>
          <w:b w:val="0"/>
          <w:bCs w:val="0"/>
          <w:i/>
          <w:iCs/>
          <w:color w:val="000000" w:themeColor="text1"/>
          <w:sz w:val="18"/>
          <w:szCs w:val="18"/>
        </w:rPr>
        <w:t>a universal resonance phonon damping at a normalized internal wavevector close to the Debye scale (</w:t>
      </w:r>
      <m:oMath>
        <m:sSup>
          <m:sSupPr>
            <m:ctrlPr>
              <w:rPr>
                <w:rFonts w:ascii="Cambria Math" w:hAnsi="Cambria Math" w:cs="Times New Roman"/>
                <w:b w:val="0"/>
                <w:bCs w:val="0"/>
                <w:i/>
                <w:iCs/>
                <w:color w:val="000000" w:themeColor="text1"/>
                <w:sz w:val="18"/>
                <w:szCs w:val="18"/>
              </w:rPr>
            </m:ctrlPr>
          </m:sSupPr>
          <m:e>
            <m:r>
              <w:rPr>
                <w:rFonts w:ascii="Cambria Math" w:hAnsi="Cambria Math" w:cs="Times New Roman"/>
                <w:color w:val="000000" w:themeColor="text1"/>
                <w:sz w:val="18"/>
                <w:szCs w:val="18"/>
              </w:rPr>
              <m:t>q</m:t>
            </m:r>
          </m:e>
          <m:sup>
            <m:r>
              <m:rPr>
                <m:nor/>
              </m:rPr>
              <w:rPr>
                <w:rFonts w:ascii="Times New Roman" w:hAnsi="Times New Roman" w:cs="Times New Roman"/>
                <w:b w:val="0"/>
                <w:bCs w:val="0"/>
                <w:i/>
                <w:iCs/>
                <w:color w:val="000000" w:themeColor="text1"/>
                <w:sz w:val="18"/>
                <w:szCs w:val="18"/>
              </w:rPr>
              <m:t>*</m:t>
            </m:r>
          </m:sup>
        </m:sSup>
        <m:r>
          <w:rPr>
            <w:rFonts w:ascii="Cambria Math" w:hAnsi="Cambria Math" w:cs="Times New Roman"/>
            <w:color w:val="000000" w:themeColor="text1"/>
            <w:sz w:val="18"/>
            <w:szCs w:val="18"/>
          </w:rPr>
          <m:t>/</m:t>
        </m:r>
        <m:sSub>
          <m:sSubPr>
            <m:ctrlPr>
              <w:rPr>
                <w:rFonts w:ascii="Cambria Math" w:hAnsi="Cambria Math" w:cs="Times New Roman"/>
                <w:b w:val="0"/>
                <w:bCs w:val="0"/>
                <w:i/>
                <w:iCs/>
                <w:color w:val="000000" w:themeColor="text1"/>
                <w:sz w:val="18"/>
                <w:szCs w:val="18"/>
              </w:rPr>
            </m:ctrlPr>
          </m:sSubPr>
          <m:e>
            <m:r>
              <w:rPr>
                <w:rFonts w:ascii="Cambria Math" w:hAnsi="Cambria Math" w:cs="Times New Roman"/>
                <w:color w:val="000000" w:themeColor="text1"/>
                <w:sz w:val="18"/>
                <w:szCs w:val="18"/>
              </w:rPr>
              <m:t>q</m:t>
            </m:r>
          </m:e>
          <m:sub>
            <m:r>
              <w:rPr>
                <w:rFonts w:ascii="Cambria Math" w:hAnsi="Cambria Math" w:cs="Times New Roman"/>
                <w:color w:val="000000" w:themeColor="text1"/>
                <w:sz w:val="18"/>
                <w:szCs w:val="18"/>
              </w:rPr>
              <m:t>D</m:t>
            </m:r>
          </m:sub>
        </m:sSub>
        <m:r>
          <w:rPr>
            <w:rFonts w:ascii="Cambria Math" w:hAnsi="Cambria Math" w:cs="Times New Roman"/>
            <w:color w:val="000000" w:themeColor="text1"/>
            <w:sz w:val="18"/>
            <w:szCs w:val="18"/>
          </w:rPr>
          <m:t xml:space="preserve"> ≈ 0.73</m:t>
        </m:r>
      </m:oMath>
      <w:r w:rsidR="00F51DEE" w:rsidRPr="00E171E0">
        <w:rPr>
          <w:rFonts w:ascii="Times New Roman" w:hAnsi="Times New Roman" w:cs="Times New Roman"/>
          <w:b w:val="0"/>
          <w:bCs w:val="0"/>
          <w:i/>
          <w:iCs/>
          <w:color w:val="000000" w:themeColor="text1"/>
          <w:sz w:val="18"/>
          <w:szCs w:val="18"/>
        </w:rPr>
        <w:t xml:space="preserve">), forming a </w:t>
      </w:r>
      <w:r w:rsidR="00F51DEE" w:rsidRPr="00E171E0">
        <w:rPr>
          <w:rFonts w:ascii="Times New Roman" w:hAnsi="Times New Roman" w:cs="Times New Roman"/>
          <w:b w:val="0"/>
          <w:bCs w:val="0"/>
          <w:i/>
          <w:iCs/>
          <w:color w:val="000000" w:themeColor="text1"/>
          <w:sz w:val="18"/>
          <w:szCs w:val="18"/>
        </w:rPr>
        <w:t>“</w:t>
      </w:r>
      <w:r w:rsidR="00F51DEE" w:rsidRPr="00E171E0">
        <w:rPr>
          <w:rFonts w:ascii="Times New Roman" w:hAnsi="Times New Roman" w:cs="Times New Roman"/>
          <w:b w:val="0"/>
          <w:bCs w:val="0"/>
          <w:i/>
          <w:iCs/>
          <w:color w:val="000000" w:themeColor="text1"/>
          <w:sz w:val="18"/>
          <w:szCs w:val="18"/>
        </w:rPr>
        <w:t>ridge</w:t>
      </w:r>
      <w:r w:rsidR="00F51DEE" w:rsidRPr="00E171E0">
        <w:rPr>
          <w:rFonts w:ascii="Times New Roman" w:hAnsi="Times New Roman" w:cs="Times New Roman"/>
          <w:b w:val="0"/>
          <w:bCs w:val="0"/>
          <w:i/>
          <w:iCs/>
          <w:color w:val="000000" w:themeColor="text1"/>
          <w:sz w:val="18"/>
          <w:szCs w:val="18"/>
        </w:rPr>
        <w:t>”</w:t>
      </w:r>
      <w:r w:rsidR="00F51DEE" w:rsidRPr="00E171E0">
        <w:rPr>
          <w:rFonts w:ascii="Times New Roman" w:hAnsi="Times New Roman" w:cs="Times New Roman"/>
          <w:b w:val="0"/>
          <w:bCs w:val="0"/>
          <w:i/>
          <w:iCs/>
          <w:color w:val="000000" w:themeColor="text1"/>
          <w:sz w:val="18"/>
          <w:szCs w:val="18"/>
        </w:rPr>
        <w:t xml:space="preserve"> of maximum softening and energy localization where the state is accessed. We derive </w:t>
      </w:r>
      <m:oMath>
        <m:r>
          <w:rPr>
            <w:rFonts w:ascii="Cambria Math" w:hAnsi="Cambria Math" w:cs="Times New Roman"/>
            <w:color w:val="000000" w:themeColor="text1"/>
            <w:sz w:val="18"/>
            <w:szCs w:val="18"/>
            <w:lang w:val="en"/>
          </w:rPr>
          <m:t>ΔB= </m:t>
        </m:r>
        <m:sSub>
          <m:sSubPr>
            <m:ctrlPr>
              <w:rPr>
                <w:rFonts w:ascii="Cambria Math" w:hAnsi="Cambria Math" w:cs="Times New Roman"/>
                <w:b w:val="0"/>
                <w:bCs w:val="0"/>
                <w:i/>
                <w:iCs/>
                <w:color w:val="000000" w:themeColor="text1"/>
                <w:sz w:val="18"/>
                <w:szCs w:val="18"/>
                <w:lang w:val="en"/>
              </w:rPr>
            </m:ctrlPr>
          </m:sSubPr>
          <m:e>
            <m:r>
              <w:rPr>
                <w:rFonts w:ascii="Cambria Math" w:hAnsi="Cambria Math" w:cs="Times New Roman"/>
                <w:color w:val="000000" w:themeColor="text1"/>
                <w:sz w:val="18"/>
                <w:szCs w:val="18"/>
                <w:lang w:val="en"/>
              </w:rPr>
              <m:t>k</m:t>
            </m:r>
          </m:e>
          <m:sub>
            <m:r>
              <w:rPr>
                <w:rFonts w:ascii="Cambria Math" w:hAnsi="Cambria Math" w:cs="Times New Roman"/>
                <w:color w:val="000000" w:themeColor="text1"/>
                <w:sz w:val="18"/>
                <w:szCs w:val="18"/>
                <w:lang w:val="en"/>
              </w:rPr>
              <m:t>soft</m:t>
            </m:r>
          </m:sub>
        </m:sSub>
        <m:r>
          <w:rPr>
            <w:rFonts w:ascii="Cambria Math" w:hAnsi="Cambria Math" w:cs="Times New Roman"/>
            <w:color w:val="000000" w:themeColor="text1"/>
            <w:sz w:val="18"/>
            <w:szCs w:val="18"/>
            <w:lang w:val="en"/>
          </w:rPr>
          <m:t>Δ</m:t>
        </m:r>
        <m:sSup>
          <m:sSupPr>
            <m:ctrlPr>
              <w:rPr>
                <w:rFonts w:ascii="Cambria Math" w:hAnsi="Cambria Math" w:cs="Times New Roman"/>
                <w:b w:val="0"/>
                <w:bCs w:val="0"/>
                <w:i/>
                <w:iCs/>
                <w:color w:val="000000" w:themeColor="text1"/>
                <w:sz w:val="18"/>
                <w:szCs w:val="18"/>
                <w:lang w:val="en"/>
              </w:rPr>
            </m:ctrlPr>
          </m:sSupPr>
          <m:e>
            <m:r>
              <w:rPr>
                <w:rFonts w:ascii="Cambria Math" w:hAnsi="Cambria Math" w:cs="Times New Roman"/>
                <w:color w:val="000000" w:themeColor="text1"/>
                <w:sz w:val="18"/>
                <w:szCs w:val="18"/>
                <w:lang w:val="en"/>
              </w:rPr>
              <m:t>G</m:t>
            </m:r>
          </m:e>
          <m:sup>
            <m:r>
              <w:rPr>
                <w:rFonts w:ascii="Cambria Math" w:hAnsi="Cambria Math" w:cs="Times New Roman"/>
                <w:color w:val="000000" w:themeColor="text1"/>
                <w:sz w:val="18"/>
                <w:szCs w:val="18"/>
                <w:lang w:val="en"/>
              </w:rPr>
              <m:t>∘</m:t>
            </m:r>
          </m:sup>
        </m:sSup>
        <m:d>
          <m:dPr>
            <m:ctrlPr>
              <w:rPr>
                <w:rFonts w:ascii="Cambria Math" w:hAnsi="Cambria Math" w:cs="Times New Roman"/>
                <w:b w:val="0"/>
                <w:bCs w:val="0"/>
                <w:i/>
                <w:iCs/>
                <w:color w:val="000000" w:themeColor="text1"/>
                <w:sz w:val="18"/>
                <w:szCs w:val="18"/>
                <w:lang w:val="en"/>
              </w:rPr>
            </m:ctrlPr>
          </m:dPr>
          <m:e>
            <m:r>
              <w:rPr>
                <w:rFonts w:ascii="Cambria Math" w:hAnsi="Cambria Math" w:cs="Times New Roman"/>
                <w:color w:val="000000" w:themeColor="text1"/>
                <w:sz w:val="18"/>
                <w:szCs w:val="18"/>
                <w:lang w:val="en"/>
              </w:rPr>
              <m:t>T</m:t>
            </m:r>
          </m:e>
        </m:d>
        <m:r>
          <w:rPr>
            <w:rFonts w:ascii="Cambria Math" w:hAnsi="Cambria Math" w:cs="Times New Roman"/>
            <w:color w:val="000000" w:themeColor="text1"/>
            <w:sz w:val="18"/>
            <w:szCs w:val="18"/>
            <w:lang w:val="en"/>
          </w:rPr>
          <m:t>-</m:t>
        </m:r>
        <m:d>
          <m:dPr>
            <m:ctrlPr>
              <w:rPr>
                <w:rFonts w:ascii="Cambria Math" w:hAnsi="Cambria Math" w:cs="Times New Roman"/>
                <w:b w:val="0"/>
                <w:bCs w:val="0"/>
                <w:i/>
                <w:iCs/>
                <w:color w:val="000000" w:themeColor="text1"/>
                <w:sz w:val="18"/>
                <w:szCs w:val="18"/>
                <w:lang w:val="en"/>
              </w:rPr>
            </m:ctrlPr>
          </m:dPr>
          <m:e>
            <m:sSub>
              <m:sSubPr>
                <m:ctrlPr>
                  <w:rPr>
                    <w:rFonts w:ascii="Cambria Math" w:hAnsi="Cambria Math" w:cs="Times New Roman"/>
                    <w:b w:val="0"/>
                    <w:bCs w:val="0"/>
                    <w:i/>
                    <w:iCs/>
                    <w:color w:val="000000" w:themeColor="text1"/>
                    <w:sz w:val="18"/>
                    <w:szCs w:val="18"/>
                    <w:lang w:val="en"/>
                  </w:rPr>
                </m:ctrlPr>
              </m:sSubPr>
              <m:e>
                <m:r>
                  <w:rPr>
                    <w:rFonts w:ascii="Cambria Math" w:hAnsi="Cambria Math" w:cs="Times New Roman"/>
                    <w:color w:val="000000" w:themeColor="text1"/>
                    <w:sz w:val="18"/>
                    <w:szCs w:val="18"/>
                    <w:lang w:val="en"/>
                  </w:rPr>
                  <m:t>W</m:t>
                </m:r>
              </m:e>
              <m:sub>
                <m:r>
                  <w:rPr>
                    <w:rFonts w:ascii="Cambria Math" w:hAnsi="Cambria Math" w:cs="Times New Roman"/>
                    <w:color w:val="000000" w:themeColor="text1"/>
                    <w:sz w:val="18"/>
                    <w:szCs w:val="18"/>
                    <w:lang w:val="en"/>
                  </w:rPr>
                  <m:t>ph</m:t>
                </m:r>
              </m:sub>
            </m:sSub>
            <m:r>
              <w:rPr>
                <w:rFonts w:ascii="Cambria Math" w:hAnsi="Cambria Math" w:cs="Times New Roman"/>
                <w:color w:val="000000" w:themeColor="text1"/>
                <w:sz w:val="18"/>
                <w:szCs w:val="18"/>
                <w:lang w:val="en"/>
              </w:rPr>
              <m:t>+Δ</m:t>
            </m:r>
            <m:sSub>
              <m:sSubPr>
                <m:ctrlPr>
                  <w:rPr>
                    <w:rFonts w:ascii="Cambria Math" w:hAnsi="Cambria Math" w:cs="Times New Roman"/>
                    <w:b w:val="0"/>
                    <w:bCs w:val="0"/>
                    <w:i/>
                    <w:iCs/>
                    <w:color w:val="000000" w:themeColor="text1"/>
                    <w:sz w:val="18"/>
                    <w:szCs w:val="18"/>
                    <w:lang w:val="en"/>
                  </w:rPr>
                </m:ctrlPr>
              </m:sSubPr>
              <m:e>
                <m:r>
                  <w:rPr>
                    <w:rFonts w:ascii="Cambria Math" w:hAnsi="Cambria Math" w:cs="Times New Roman"/>
                    <w:color w:val="000000" w:themeColor="text1"/>
                    <w:sz w:val="18"/>
                    <w:szCs w:val="18"/>
                    <w:lang w:val="en"/>
                  </w:rPr>
                  <m:t>μ</m:t>
                </m:r>
              </m:e>
              <m:sub>
                <m:r>
                  <w:rPr>
                    <w:rFonts w:ascii="Cambria Math" w:hAnsi="Cambria Math" w:cs="Times New Roman"/>
                    <w:color w:val="000000" w:themeColor="text1"/>
                    <w:sz w:val="18"/>
                    <w:szCs w:val="18"/>
                    <w:lang w:val="en"/>
                  </w:rPr>
                  <m:t>chem</m:t>
                </m:r>
              </m:sub>
            </m:sSub>
            <m:r>
              <w:rPr>
                <w:rFonts w:ascii="Cambria Math" w:hAnsi="Cambria Math" w:cs="Times New Roman"/>
                <w:color w:val="000000" w:themeColor="text1"/>
                <w:sz w:val="18"/>
                <w:szCs w:val="18"/>
                <w:lang w:val="en"/>
              </w:rPr>
              <m:t>+nFEr</m:t>
            </m:r>
          </m:e>
        </m:d>
      </m:oMath>
      <w:r w:rsidR="00E171E0" w:rsidRPr="00E171E0">
        <w:rPr>
          <w:rFonts w:ascii="Times New Roman" w:hAnsi="Times New Roman" w:cs="Times New Roman"/>
          <w:b w:val="0"/>
          <w:bCs w:val="0"/>
          <w:i/>
          <w:iCs/>
          <w:color w:val="000000" w:themeColor="text1"/>
          <w:sz w:val="18"/>
          <w:szCs w:val="18"/>
          <w:lang w:val="en"/>
        </w:rPr>
        <w:t xml:space="preserve"> when </w:t>
      </w:r>
      <m:oMath>
        <m:r>
          <w:rPr>
            <w:rFonts w:ascii="Cambria Math" w:hAnsi="Cambria Math" w:cs="Times New Roman"/>
            <w:color w:val="000000" w:themeColor="text1"/>
            <w:sz w:val="18"/>
            <w:szCs w:val="18"/>
            <w:lang w:val="en"/>
          </w:rPr>
          <m:t>ΔB≤0</m:t>
        </m:r>
      </m:oMath>
      <w:r w:rsidR="00E171E0" w:rsidRPr="00E171E0">
        <w:rPr>
          <w:rFonts w:ascii="Times New Roman" w:hAnsi="Times New Roman" w:cs="Times New Roman"/>
          <w:b w:val="0"/>
          <w:bCs w:val="0"/>
          <w:i/>
          <w:iCs/>
          <w:color w:val="000000" w:themeColor="text1"/>
          <w:sz w:val="18"/>
          <w:szCs w:val="18"/>
        </w:rPr>
        <w:t xml:space="preserve">, </w:t>
      </w:r>
      <w:r w:rsidR="00F51DEE" w:rsidRPr="00E171E0">
        <w:rPr>
          <w:rFonts w:ascii="Times New Roman" w:hAnsi="Times New Roman" w:cs="Times New Roman"/>
          <w:b w:val="0"/>
          <w:bCs w:val="0"/>
          <w:i/>
          <w:iCs/>
          <w:color w:val="000000" w:themeColor="text1"/>
          <w:sz w:val="18"/>
          <w:szCs w:val="18"/>
        </w:rPr>
        <w:t xml:space="preserve">a general </w:t>
      </w:r>
      <w:r w:rsidR="00E171E0" w:rsidRPr="00E171E0">
        <w:rPr>
          <w:rFonts w:ascii="Times New Roman" w:hAnsi="Times New Roman" w:cs="Times New Roman"/>
          <w:b w:val="0"/>
          <w:bCs w:val="0"/>
          <w:i/>
          <w:iCs/>
          <w:color w:val="000000" w:themeColor="text1"/>
          <w:sz w:val="18"/>
          <w:szCs w:val="18"/>
        </w:rPr>
        <w:t xml:space="preserve">equation </w:t>
      </w:r>
      <w:r w:rsidR="00F51DEE" w:rsidRPr="00E171E0">
        <w:rPr>
          <w:rFonts w:ascii="Times New Roman" w:hAnsi="Times New Roman" w:cs="Times New Roman"/>
          <w:b w:val="0"/>
          <w:bCs w:val="0"/>
          <w:i/>
          <w:iCs/>
          <w:color w:val="000000" w:themeColor="text1"/>
          <w:sz w:val="18"/>
          <w:szCs w:val="18"/>
        </w:rPr>
        <w:t>governing this onset</w:t>
      </w:r>
      <w:r w:rsidR="00E171E0" w:rsidRPr="00E171E0">
        <w:rPr>
          <w:rFonts w:ascii="Times New Roman" w:hAnsi="Times New Roman" w:cs="Times New Roman"/>
          <w:b w:val="0"/>
          <w:bCs w:val="0"/>
          <w:i/>
          <w:iCs/>
          <w:color w:val="000000" w:themeColor="text1"/>
          <w:sz w:val="18"/>
          <w:szCs w:val="18"/>
        </w:rPr>
        <w:t xml:space="preserve"> across all material classes</w:t>
      </w:r>
      <w:r w:rsidR="00F51DEE" w:rsidRPr="00E171E0">
        <w:rPr>
          <w:rFonts w:ascii="Times New Roman" w:hAnsi="Times New Roman" w:cs="Times New Roman"/>
          <w:b w:val="0"/>
          <w:bCs w:val="0"/>
          <w:i/>
          <w:iCs/>
          <w:color w:val="000000" w:themeColor="text1"/>
          <w:sz w:val="18"/>
          <w:szCs w:val="18"/>
        </w:rPr>
        <w:t>, equating the field-softened thermochemical barrier against localized electrical, non-thermal phonon, and chemical potential work. This framework enables the calculation of off-equilibrium Ellingham diagrams, transforming a foundational tool of materials science.</w:t>
      </w:r>
      <w:r w:rsidR="00F51DEE" w:rsidRPr="00E171E0">
        <w:rPr>
          <w:rFonts w:ascii="Times New Roman" w:hAnsi="Times New Roman" w:cs="Times New Roman"/>
          <w:b w:val="0"/>
          <w:bCs w:val="0"/>
          <w:i/>
          <w:iCs/>
          <w:color w:val="000000" w:themeColor="text1"/>
          <w:sz w:val="18"/>
          <w:szCs w:val="18"/>
        </w:rPr>
        <w:t xml:space="preserve">  </w:t>
      </w:r>
      <w:r w:rsidR="00E171E0" w:rsidRPr="00E171E0">
        <w:rPr>
          <w:rFonts w:ascii="Times New Roman" w:hAnsi="Times New Roman" w:cs="Times New Roman"/>
          <w:b w:val="0"/>
          <w:bCs w:val="0"/>
          <w:i/>
          <w:iCs/>
          <w:color w:val="000000" w:themeColor="text1"/>
          <w:sz w:val="18"/>
          <w:szCs w:val="18"/>
        </w:rPr>
        <w:t xml:space="preserve">We </w:t>
      </w:r>
      <w:r w:rsidR="00F51DEE" w:rsidRPr="00E171E0">
        <w:rPr>
          <w:rFonts w:ascii="Times New Roman" w:hAnsi="Times New Roman" w:cs="Times New Roman"/>
          <w:b w:val="0"/>
          <w:bCs w:val="0"/>
          <w:i/>
          <w:iCs/>
          <w:color w:val="000000" w:themeColor="text1"/>
          <w:sz w:val="18"/>
          <w:szCs w:val="18"/>
        </w:rPr>
        <w:t>link</w:t>
      </w:r>
      <w:r w:rsidR="00E171E0" w:rsidRPr="00E171E0">
        <w:rPr>
          <w:rFonts w:ascii="Times New Roman" w:hAnsi="Times New Roman" w:cs="Times New Roman"/>
          <w:b w:val="0"/>
          <w:bCs w:val="0"/>
          <w:i/>
          <w:iCs/>
          <w:color w:val="000000" w:themeColor="text1"/>
          <w:sz w:val="18"/>
          <w:szCs w:val="18"/>
        </w:rPr>
        <w:t xml:space="preserve"> </w:t>
      </w:r>
      <w:r w:rsidR="00F51DEE" w:rsidRPr="00E171E0">
        <w:rPr>
          <w:rFonts w:ascii="Times New Roman" w:hAnsi="Times New Roman" w:cs="Times New Roman"/>
          <w:b w:val="0"/>
          <w:bCs w:val="0"/>
          <w:i/>
          <w:iCs/>
          <w:color w:val="000000" w:themeColor="text1"/>
          <w:sz w:val="18"/>
          <w:szCs w:val="18"/>
        </w:rPr>
        <w:t>distinct processing mechanisms</w:t>
      </w:r>
      <w:r w:rsidR="00F51DEE" w:rsidRPr="00E171E0">
        <w:rPr>
          <w:rFonts w:ascii="Times New Roman" w:hAnsi="Times New Roman" w:cs="Times New Roman"/>
          <w:b w:val="0"/>
          <w:bCs w:val="0"/>
          <w:i/>
          <w:iCs/>
          <w:color w:val="000000" w:themeColor="text1"/>
          <w:sz w:val="18"/>
          <w:szCs w:val="18"/>
        </w:rPr>
        <w:t xml:space="preserve"> </w:t>
      </w:r>
      <w:r w:rsidR="00F51DEE" w:rsidRPr="00E171E0">
        <w:rPr>
          <w:rFonts w:ascii="Times New Roman" w:hAnsi="Times New Roman" w:cs="Times New Roman"/>
          <w:b w:val="0"/>
          <w:bCs w:val="0"/>
          <w:i/>
          <w:iCs/>
          <w:color w:val="000000" w:themeColor="text1"/>
          <w:sz w:val="18"/>
          <w:szCs w:val="18"/>
        </w:rPr>
        <w:t xml:space="preserve">including Flash sintering, </w:t>
      </w:r>
      <w:r w:rsidR="00F51DEE" w:rsidRPr="00E171E0">
        <w:rPr>
          <w:rFonts w:ascii="Times New Roman" w:hAnsi="Times New Roman" w:cs="Times New Roman"/>
          <w:b w:val="0"/>
          <w:bCs w:val="0"/>
          <w:i/>
          <w:iCs/>
          <w:color w:val="000000" w:themeColor="text1"/>
          <w:sz w:val="18"/>
          <w:szCs w:val="18"/>
        </w:rPr>
        <w:t>electro plasticity</w:t>
      </w:r>
      <w:r w:rsidR="00F51DEE" w:rsidRPr="00E171E0">
        <w:rPr>
          <w:rFonts w:ascii="Times New Roman" w:hAnsi="Times New Roman" w:cs="Times New Roman"/>
          <w:b w:val="0"/>
          <w:bCs w:val="0"/>
          <w:i/>
          <w:iCs/>
          <w:color w:val="000000" w:themeColor="text1"/>
          <w:sz w:val="18"/>
          <w:szCs w:val="18"/>
        </w:rPr>
        <w:t>, and field-assisted redox kinetics</w:t>
      </w:r>
      <w:r w:rsidR="00F51DEE" w:rsidRPr="00E171E0">
        <w:rPr>
          <w:rFonts w:ascii="Times New Roman" w:hAnsi="Times New Roman" w:cs="Times New Roman"/>
          <w:b w:val="0"/>
          <w:bCs w:val="0"/>
          <w:i/>
          <w:iCs/>
          <w:color w:val="000000" w:themeColor="text1"/>
          <w:sz w:val="18"/>
          <w:szCs w:val="18"/>
        </w:rPr>
        <w:t xml:space="preserve"> </w:t>
      </w:r>
      <w:r w:rsidR="00F51DEE" w:rsidRPr="00E171E0">
        <w:rPr>
          <w:rFonts w:ascii="Times New Roman" w:hAnsi="Times New Roman" w:cs="Times New Roman"/>
          <w:b w:val="0"/>
          <w:bCs w:val="0"/>
          <w:i/>
          <w:iCs/>
          <w:color w:val="000000" w:themeColor="text1"/>
          <w:sz w:val="18"/>
          <w:szCs w:val="18"/>
        </w:rPr>
        <w:t>demonstrating how temperature, drive, and electrochemical overpotential can be traded to access this state. Universality is observed across metals, refractories, oxides, carbides, nitrides, hydrides, carbon, and glasses. The observed log-log scaling collapse and emergent properties across transport, mechanical, electronic, and optical domains lead us to conclude that Flash is a distinct state of matter.</w:t>
      </w:r>
    </w:p>
    <w:p w14:paraId="01861496" w14:textId="77777777" w:rsidR="00DF087C" w:rsidRPr="00133806" w:rsidRDefault="00DF087C" w:rsidP="00891567"/>
    <w:p w14:paraId="794529F4" w14:textId="77777777" w:rsidR="00667CDE" w:rsidRPr="00133806" w:rsidRDefault="008B7BCE" w:rsidP="00891567">
      <w:pPr>
        <w:pStyle w:val="Heading1"/>
        <w:spacing w:before="0"/>
        <w:rPr>
          <w:rFonts w:ascii="Times New Roman" w:hAnsi="Times New Roman" w:cs="Times New Roman"/>
          <w:color w:val="000000" w:themeColor="text1"/>
        </w:rPr>
      </w:pPr>
      <w:r w:rsidRPr="00133806">
        <w:rPr>
          <w:rFonts w:ascii="Times New Roman" w:hAnsi="Times New Roman" w:cs="Times New Roman"/>
        </w:rPr>
        <w:t>Introduction</w:t>
      </w:r>
    </w:p>
    <w:p w14:paraId="6C59B26B" w14:textId="018D843E" w:rsidR="006D123C" w:rsidRPr="00133806" w:rsidRDefault="006D123C" w:rsidP="00AD1DB6">
      <w:pPr>
        <w:rPr>
          <w:sz w:val="22"/>
          <w:szCs w:val="22"/>
        </w:rPr>
      </w:pPr>
      <w:r w:rsidRPr="00133806">
        <w:rPr>
          <w:sz w:val="22"/>
          <w:szCs w:val="22"/>
        </w:rPr>
        <w:t>Since its discovery in 2010 by Raj et al., Flash sintering has defied conventional thermodynamic explanations. Originally observed as a rapid densification event in oxide ceramics under modest DC fields, the phenomenon has since been extended to nitrides, carbides, glasses, and, more recently</w:t>
      </w:r>
      <w:r w:rsidR="005D5293">
        <w:rPr>
          <w:sz w:val="22"/>
          <w:szCs w:val="22"/>
        </w:rPr>
        <w:t xml:space="preserve"> and</w:t>
      </w:r>
      <w:r w:rsidRPr="00133806">
        <w:rPr>
          <w:sz w:val="22"/>
          <w:szCs w:val="22"/>
        </w:rPr>
        <w:t xml:space="preserve"> metals. The universality of the effect </w:t>
      </w:r>
      <w:r w:rsidRPr="00133806">
        <w:rPr>
          <w:sz w:val="22"/>
          <w:szCs w:val="22"/>
        </w:rPr>
        <w:t xml:space="preserve">in solids </w:t>
      </w:r>
      <w:r w:rsidRPr="00133806">
        <w:rPr>
          <w:sz w:val="22"/>
          <w:szCs w:val="22"/>
        </w:rPr>
        <w:t xml:space="preserve">across such distinct material classes suggests Flash </w:t>
      </w:r>
      <w:r w:rsidRPr="00133806">
        <w:rPr>
          <w:sz w:val="22"/>
          <w:szCs w:val="22"/>
        </w:rPr>
        <w:t>is a</w:t>
      </w:r>
      <w:r w:rsidRPr="00133806">
        <w:rPr>
          <w:sz w:val="22"/>
          <w:szCs w:val="22"/>
        </w:rPr>
        <w:t xml:space="preserve"> fundamental accessible state of matter.</w:t>
      </w:r>
      <w:r w:rsidRPr="00133806">
        <w:rPr>
          <w:sz w:val="22"/>
          <w:szCs w:val="22"/>
        </w:rPr>
        <w:t xml:space="preserve">  </w:t>
      </w:r>
      <w:r w:rsidRPr="00133806">
        <w:rPr>
          <w:sz w:val="22"/>
          <w:szCs w:val="22"/>
        </w:rPr>
        <w:t>Current defect thermodynamics and diffusion theories assume that transport in solids proceeds through localized, thermally activated atomic hops. In this equilibrium framework, dissipation is governed by phonon scattering, and external electrical or chemical drives influence transport only indirectly by shifting defect populations or increasing lattice temperature. However, Flash phenomena occur far from equilibrium</w:t>
      </w:r>
      <w:r w:rsidR="00C34052">
        <w:rPr>
          <w:sz w:val="22"/>
          <w:szCs w:val="22"/>
        </w:rPr>
        <w:t xml:space="preserve"> under drive</w:t>
      </w:r>
      <w:r w:rsidRPr="00133806">
        <w:rPr>
          <w:sz w:val="22"/>
          <w:szCs w:val="22"/>
        </w:rPr>
        <w:t>, violating the fundamental assumption of independent atomic hops. The rapid onset, incubation periods, and emergent electronic and optical properties observed in the Flash state indicate a mechanism where the activation length decouples from the atomic lattice spacing, expanding into a macroscopic coherence length defined by phonon mean free paths or polar domain correlations.</w:t>
      </w:r>
      <w:r w:rsidRPr="00133806">
        <w:rPr>
          <w:sz w:val="22"/>
          <w:szCs w:val="22"/>
        </w:rPr>
        <w:t xml:space="preserve">  </w:t>
      </w:r>
      <w:r w:rsidRPr="00133806">
        <w:rPr>
          <w:sz w:val="22"/>
          <w:szCs w:val="22"/>
        </w:rPr>
        <w:t>We propose Flash emerges when external drive locks onto a universal intrinsic lattice resonance. Recent advances in condensed matter physics by Ding et al. have unified the understanding of vibrational spectra in solids, identifying a "universal ridge" of phonon damping at a reduced wavevector of</w:t>
      </w:r>
      <w:r w:rsidRPr="00133806">
        <w:rPr>
          <w:sz w:val="22"/>
          <w:szCs w:val="22"/>
        </w:rPr>
        <w:t xml:space="preserve"> </w:t>
      </w:r>
      <m:oMath>
        <m:sSup>
          <m:sSupPr>
            <m:ctrlPr>
              <w:rPr>
                <w:rFonts w:ascii="Cambria Math" w:eastAsiaTheme="majorEastAsia" w:hAnsi="Cambria Math"/>
                <w:i/>
                <w:color w:val="000000" w:themeColor="text1"/>
                <w:sz w:val="22"/>
                <w:szCs w:val="22"/>
              </w:rPr>
            </m:ctrlPr>
          </m:sSupPr>
          <m:e>
            <m:r>
              <w:rPr>
                <w:rFonts w:ascii="Cambria Math" w:hAnsi="Cambria Math"/>
                <w:color w:val="000000" w:themeColor="text1"/>
                <w:sz w:val="22"/>
                <w:szCs w:val="22"/>
              </w:rPr>
              <m:t>q</m:t>
            </m:r>
          </m:e>
          <m:sup>
            <m:r>
              <m:rPr>
                <m:nor/>
              </m:rPr>
              <w:rPr>
                <w:rFonts w:eastAsiaTheme="majorEastAsia"/>
                <w:i/>
                <w:color w:val="000000" w:themeColor="text1"/>
                <w:sz w:val="22"/>
                <w:szCs w:val="22"/>
              </w:rPr>
              <m:t>*</m:t>
            </m:r>
          </m:sup>
        </m:sSup>
        <m:r>
          <w:rPr>
            <w:rFonts w:ascii="Cambria Math" w:hAnsi="Cambria Math"/>
            <w:color w:val="000000" w:themeColor="text1"/>
            <w:sz w:val="22"/>
            <w:szCs w:val="22"/>
          </w:rPr>
          <m:t>/</m:t>
        </m:r>
        <m:sSub>
          <m:sSubPr>
            <m:ctrlPr>
              <w:rPr>
                <w:rFonts w:ascii="Cambria Math" w:eastAsiaTheme="majorEastAsia" w:hAnsi="Cambria Math"/>
                <w:i/>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D</m:t>
            </m:r>
          </m:sub>
        </m:sSub>
        <m:r>
          <w:rPr>
            <w:rFonts w:ascii="Cambria Math" w:hAnsi="Cambria Math"/>
            <w:color w:val="000000" w:themeColor="text1"/>
            <w:sz w:val="22"/>
            <w:szCs w:val="22"/>
          </w:rPr>
          <m:t xml:space="preserve"> ≈0.73</m:t>
        </m:r>
      </m:oMath>
      <w:r w:rsidRPr="00133806">
        <w:rPr>
          <w:sz w:val="22"/>
          <w:szCs w:val="22"/>
        </w:rPr>
        <w:t>. This resonance marks the breakdown of the classical Debye model, where the lattice transitions from diffusive dissipation to resonant amplification.</w:t>
      </w:r>
      <w:r w:rsidRPr="00133806">
        <w:rPr>
          <w:sz w:val="22"/>
          <w:szCs w:val="22"/>
        </w:rPr>
        <w:t xml:space="preserve">  </w:t>
      </w:r>
      <w:r w:rsidRPr="00133806">
        <w:rPr>
          <w:sz w:val="22"/>
          <w:szCs w:val="22"/>
        </w:rPr>
        <w:t>In this work, we demonstrate that when electrical and chemical driving forces couple to this resonant phonon band, they produce strong non-equilibrium electron-phonon coupling that lowers defect formation barriers. We derive the "Flash Balance," a falsifiable thermodynamic criterion that predicts the onset of this state by balancing the field</w:t>
      </w:r>
      <w:r w:rsidRPr="00133806">
        <w:rPr>
          <w:sz w:val="22"/>
          <w:szCs w:val="22"/>
        </w:rPr>
        <w:t xml:space="preserve"> </w:t>
      </w:r>
      <w:r w:rsidRPr="00133806">
        <w:rPr>
          <w:sz w:val="22"/>
          <w:szCs w:val="22"/>
        </w:rPr>
        <w:t>softened thermochemical barrier against localized electrical work, chemical potential work, and non-thermal phonon pumping. This framework successfully predicts the onset of Flash across diverse material families with high accuracy and provides a unified physical description of the state.</w:t>
      </w:r>
    </w:p>
    <w:p w14:paraId="1231E5D2" w14:textId="2CF319DE" w:rsidR="008638DD" w:rsidRPr="00133806" w:rsidRDefault="008638DD" w:rsidP="008638DD">
      <w:pPr>
        <w:pStyle w:val="FirstParagraph"/>
        <w:rPr>
          <w:sz w:val="22"/>
          <w:szCs w:val="22"/>
        </w:rPr>
      </w:pPr>
      <w:r w:rsidRPr="00133806">
        <w:rPr>
          <w:b/>
          <w:bCs/>
          <w:sz w:val="22"/>
          <w:szCs w:val="22"/>
        </w:rPr>
        <w:t xml:space="preserve">Theoretical Framework: </w:t>
      </w:r>
      <w:r w:rsidR="005515F3" w:rsidRPr="00133806">
        <w:rPr>
          <w:b/>
          <w:bCs/>
          <w:sz w:val="22"/>
          <w:szCs w:val="22"/>
        </w:rPr>
        <w:t xml:space="preserve">  </w:t>
      </w:r>
      <w:r w:rsidRPr="00133806">
        <w:rPr>
          <w:sz w:val="22"/>
          <w:szCs w:val="22"/>
        </w:rPr>
        <w:t>The classical Debye model treats vibrations in solids as smooth, continuous elastic waves</w:t>
      </w:r>
      <w:r w:rsidRPr="00133806">
        <w:rPr>
          <w:sz w:val="22"/>
          <w:szCs w:val="22"/>
        </w:rPr>
        <w:t xml:space="preserve">.  </w:t>
      </w:r>
      <w:r w:rsidR="008B68A5">
        <w:rPr>
          <w:sz w:val="22"/>
          <w:szCs w:val="22"/>
        </w:rPr>
        <w:t>T</w:t>
      </w:r>
      <w:r w:rsidRPr="00133806">
        <w:rPr>
          <w:sz w:val="22"/>
          <w:szCs w:val="22"/>
        </w:rPr>
        <w:t xml:space="preserve">his approximation holds at low </w:t>
      </w:r>
      <w:r w:rsidR="00A6670F" w:rsidRPr="00133806">
        <w:rPr>
          <w:sz w:val="22"/>
          <w:szCs w:val="22"/>
        </w:rPr>
        <w:t>frequencies,</w:t>
      </w:r>
      <w:r w:rsidR="008B68A5">
        <w:rPr>
          <w:sz w:val="22"/>
          <w:szCs w:val="22"/>
        </w:rPr>
        <w:t xml:space="preserve"> but </w:t>
      </w:r>
      <w:r w:rsidRPr="00133806">
        <w:rPr>
          <w:sz w:val="22"/>
          <w:szCs w:val="22"/>
        </w:rPr>
        <w:t>it breaks down as the phonon wavelength approaches the atomic spacing. In this regime, real solids exhibit non-Debye anomalies</w:t>
      </w:r>
      <w:r w:rsidRPr="00133806">
        <w:rPr>
          <w:sz w:val="22"/>
          <w:szCs w:val="22"/>
        </w:rPr>
        <w:t xml:space="preserve">, </w:t>
      </w:r>
      <w:r w:rsidRPr="00133806">
        <w:rPr>
          <w:sz w:val="22"/>
          <w:szCs w:val="22"/>
        </w:rPr>
        <w:t xml:space="preserve">deviations where </w:t>
      </w:r>
      <w:r w:rsidRPr="00133806">
        <w:rPr>
          <w:sz w:val="22"/>
          <w:szCs w:val="22"/>
        </w:rPr>
        <w:lastRenderedPageBreak/>
        <w:t xml:space="preserve">the vibrational density of states (VDOS) diverges from the </w:t>
      </w:r>
      <m:oMath>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oMath>
      <w:r w:rsidRPr="00133806">
        <w:rPr>
          <w:sz w:val="22"/>
          <w:szCs w:val="22"/>
        </w:rPr>
        <w:t xml:space="preserve"> law, manifested as sharp Van Hove singularities in crystals or broad Boson peaks in amorphous solids.</w:t>
      </w:r>
      <w:r w:rsidRPr="00133806">
        <w:rPr>
          <w:sz w:val="22"/>
          <w:szCs w:val="22"/>
        </w:rPr>
        <w:t xml:space="preserve"> </w:t>
      </w:r>
      <w:r w:rsidRPr="00133806">
        <w:rPr>
          <w:sz w:val="22"/>
          <w:szCs w:val="22"/>
        </w:rPr>
        <w:t>Recent advances in condensed matter physics have unified these anomalies, demonstrating that they are manifestations of a single, universal phonon damping phenomenon</w:t>
      </w:r>
      <w:r w:rsidRPr="00133806">
        <w:rPr>
          <w:sz w:val="22"/>
          <w:szCs w:val="22"/>
        </w:rPr>
        <w:t xml:space="preserve">.  </w:t>
      </w:r>
      <w:r w:rsidRPr="00133806">
        <w:rPr>
          <w:sz w:val="22"/>
          <w:szCs w:val="22"/>
        </w:rPr>
        <w:t xml:space="preserve">All solids, regardless of their crystalline or amorphous nature, follow a universal phonon damping function </w:t>
      </w: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q</m:t>
            </m:r>
          </m:e>
        </m:d>
      </m:oMath>
      <w:r w:rsidRPr="00133806">
        <w:rPr>
          <w:sz w:val="22"/>
          <w:szCs w:val="22"/>
        </w:rPr>
        <w:t>:</w:t>
      </w:r>
    </w:p>
    <w:p w14:paraId="1F4A5353" w14:textId="789DC221" w:rsidR="008638DD" w:rsidRPr="00133806" w:rsidRDefault="00D666CC" w:rsidP="008638DD">
      <w:pPr>
        <w:pStyle w:val="BodyText"/>
        <w:rPr>
          <w:sz w:val="22"/>
          <w:szCs w:val="22"/>
        </w:rPr>
      </w:pPr>
      <m:oMathPara>
        <m:oMathParaPr>
          <m:jc m:val="center"/>
        </m:oMathParaPr>
        <m:oMath>
          <m:r>
            <w:rPr>
              <w:rFonts w:ascii="Cambria Math" w:hAnsi="Cambria Math"/>
              <w:sz w:val="22"/>
              <w:szCs w:val="22"/>
            </w:rPr>
            <m:t>Γ</m:t>
          </m:r>
          <m:r>
            <w:rPr>
              <w:rFonts w:ascii="Cambria Math" w:hAnsi="Cambria Math"/>
              <w:sz w:val="22"/>
              <w:szCs w:val="22"/>
            </w:rPr>
            <m:t>(</m:t>
          </m:r>
          <m:r>
            <w:rPr>
              <w:rFonts w:ascii="Cambria Math" w:hAnsi="Cambria Math"/>
              <w:sz w:val="22"/>
              <w:szCs w:val="22"/>
            </w:rPr>
            <m:t>q</m:t>
          </m:r>
          <m:r>
            <w:rPr>
              <w:rFonts w:ascii="Cambria Math" w:hAnsi="Cambria Math"/>
              <w:sz w:val="22"/>
              <w:szCs w:val="22"/>
            </w:rPr>
            <m:t>)</m:t>
          </m:r>
          <m:r>
            <m:rPr>
              <m:sty m:val="p"/>
            </m:rP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4</m:t>
                  </m:r>
                </m:sup>
              </m:sSup>
            </m:num>
            <m:den>
              <m:sSup>
                <m:sSupPr>
                  <m:ctrlPr>
                    <w:rPr>
                      <w:rFonts w:ascii="Cambria Math" w:hAnsi="Cambria Math"/>
                      <w:i/>
                      <w:sz w:val="22"/>
                      <w:szCs w:val="22"/>
                    </w:rPr>
                  </m:ctrlPr>
                </m:sSupPr>
                <m:e>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0</m:t>
                      </m:r>
                    </m:sub>
                    <m:sup>
                      <m:r>
                        <w:rPr>
                          <w:rFonts w:ascii="Cambria Math" w:hAnsi="Cambria Math"/>
                          <w:sz w:val="22"/>
                          <w:szCs w:val="22"/>
                        </w:rPr>
                        <m:t>2</m:t>
                      </m:r>
                    </m:sup>
                  </m:sSubSup>
                  <m:r>
                    <m:rPr>
                      <m:sty m:val="p"/>
                    </m:rPr>
                    <w:rPr>
                      <w:rFonts w:ascii="Cambria Math" w:hAnsi="Cambria Math"/>
                      <w:sz w:val="22"/>
                      <w:szCs w:val="22"/>
                    </w:rPr>
                    <m:t>-</m:t>
                  </m:r>
                  <m:sSup>
                    <m:sSupPr>
                      <m:ctrlPr>
                        <w:rPr>
                          <w:rFonts w:ascii="Cambria Math" w:hAnsi="Cambria Math"/>
                          <w:i/>
                          <w:iCs/>
                          <w:sz w:val="22"/>
                          <w:szCs w:val="22"/>
                        </w:rPr>
                      </m:ctrlPr>
                    </m:sSupPr>
                    <m:e>
                      <m:r>
                        <w:rPr>
                          <w:rFonts w:ascii="Cambria Math" w:hAnsi="Cambria Math"/>
                          <w:sz w:val="22"/>
                          <w:szCs w:val="22"/>
                        </w:rPr>
                        <m:t>q</m:t>
                      </m:r>
                    </m:e>
                    <m:sup>
                      <m:r>
                        <w:rPr>
                          <w:rFonts w:ascii="Cambria Math" w:hAnsi="Cambria Math"/>
                          <w:sz w:val="22"/>
                          <w:szCs w:val="22"/>
                        </w:rPr>
                        <m:t>2</m:t>
                      </m:r>
                    </m:sup>
                  </m:sSup>
                  <m:r>
                    <m:rPr>
                      <m:sty m:val="p"/>
                    </m:rPr>
                    <w:rPr>
                      <w:rFonts w:ascii="Cambria Math" w:hAnsi="Cambria Math"/>
                      <w:sz w:val="22"/>
                      <w:szCs w:val="22"/>
                    </w:rPr>
                    <m:t>)</m:t>
                  </m:r>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θ</m:t>
                  </m:r>
                </m:e>
                <m:sup>
                  <m:r>
                    <w:rPr>
                      <w:rFonts w:ascii="Cambria Math" w:hAnsi="Cambria Math"/>
                      <w:sz w:val="22"/>
                      <w:szCs w:val="22"/>
                    </w:rPr>
                    <m:t>2</m:t>
                  </m:r>
                </m:sup>
              </m:sSup>
            </m:den>
          </m:f>
        </m:oMath>
      </m:oMathPara>
    </w:p>
    <w:p w14:paraId="1147F88B" w14:textId="43EC62F2" w:rsidR="008638DD" w:rsidRPr="00133806" w:rsidRDefault="008638DD" w:rsidP="008638DD">
      <w:pPr>
        <w:pStyle w:val="FirstParagraph"/>
        <w:rPr>
          <w:sz w:val="22"/>
          <w:szCs w:val="22"/>
        </w:rPr>
      </w:pPr>
      <w:r w:rsidRPr="00133806">
        <w:rPr>
          <w:sz w:val="22"/>
          <w:szCs w:val="22"/>
        </w:rPr>
        <w:t xml:space="preserve">Here,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ξ</m:t>
        </m:r>
      </m:oMath>
      <w:r w:rsidRPr="00133806">
        <w:rPr>
          <w:sz w:val="22"/>
          <w:szCs w:val="22"/>
        </w:rPr>
        <w:t xml:space="preserve"> is determined by the characteristic scatterer size </w:t>
      </w:r>
      <m:oMath>
        <m:r>
          <w:rPr>
            <w:rFonts w:ascii="Cambria Math" w:hAnsi="Cambria Math"/>
            <w:sz w:val="22"/>
            <w:szCs w:val="22"/>
          </w:rPr>
          <m:t>ξ</m:t>
        </m:r>
      </m:oMath>
      <w:r w:rsidRPr="00133806">
        <w:rPr>
          <w:sz w:val="22"/>
          <w:szCs w:val="22"/>
        </w:rPr>
        <w:t xml:space="preserve">, and </w:t>
      </w:r>
      <m:oMath>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l</m:t>
        </m:r>
      </m:oMath>
      <w:r w:rsidRPr="00133806">
        <w:rPr>
          <w:sz w:val="22"/>
          <w:szCs w:val="22"/>
        </w:rPr>
        <w:t xml:space="preserve"> is defined by the phonon mean free path </w:t>
      </w:r>
      <m:oMath>
        <m:r>
          <w:rPr>
            <w:rFonts w:ascii="Cambria Math" w:hAnsi="Cambria Math"/>
            <w:sz w:val="22"/>
            <w:szCs w:val="22"/>
          </w:rPr>
          <m:t>l</m:t>
        </m:r>
      </m:oMath>
      <w:r w:rsidRPr="00133806">
        <w:rPr>
          <w:sz w:val="22"/>
          <w:szCs w:val="22"/>
        </w:rPr>
        <w:t>. This function predicts a transition from Rayleigh damping (</w:t>
      </w:r>
      <m:oMath>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4</m:t>
            </m:r>
          </m:sup>
        </m:sSup>
      </m:oMath>
      <w:r w:rsidRPr="00133806">
        <w:rPr>
          <w:sz w:val="22"/>
          <w:szCs w:val="22"/>
        </w:rPr>
        <w:t>) at long wavelengths to Mie-type scattering (</w:t>
      </w:r>
      <m:oMath>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2</m:t>
            </m:r>
          </m:sup>
        </m:sSup>
      </m:oMath>
      <w:r w:rsidRPr="00133806">
        <w:rPr>
          <w:sz w:val="22"/>
          <w:szCs w:val="22"/>
        </w:rPr>
        <w:t>) at short wavelengths.</w:t>
      </w:r>
      <w:r w:rsidRPr="00133806">
        <w:rPr>
          <w:sz w:val="22"/>
          <w:szCs w:val="22"/>
        </w:rPr>
        <w:t xml:space="preserve">  </w:t>
      </w:r>
      <w:r w:rsidRPr="00133806">
        <w:rPr>
          <w:sz w:val="22"/>
          <w:szCs w:val="22"/>
        </w:rPr>
        <w:t>Crucially, a resonance peak emerges when the phonon wavelength matches the scale of local defects or nanodomains</w:t>
      </w:r>
      <w:r w:rsidRPr="00133806">
        <w:rPr>
          <w:sz w:val="22"/>
          <w:szCs w:val="22"/>
        </w:rPr>
        <w:t xml:space="preserve">.  </w:t>
      </w:r>
      <w:r w:rsidRPr="00133806">
        <w:rPr>
          <w:sz w:val="22"/>
          <w:szCs w:val="22"/>
        </w:rPr>
        <w:t xml:space="preserve">At this resonance, phonons lose coherence and energy localizes, leading to a dramatic softening of the phonon frequency </w:t>
      </w: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This resonance occurs universally </w:t>
      </w:r>
      <w:r w:rsidR="005515F3" w:rsidRPr="00133806">
        <w:rPr>
          <w:sz w:val="22"/>
          <w:szCs w:val="22"/>
        </w:rPr>
        <w:t xml:space="preserve">across material classes </w:t>
      </w:r>
      <w:r w:rsidRPr="00133806">
        <w:rPr>
          <w:sz w:val="22"/>
          <w:szCs w:val="22"/>
        </w:rPr>
        <w:t xml:space="preserve">at a specific internal wavevector </w:t>
      </w:r>
      <m:oMath>
        <m:sSup>
          <m:sSupPr>
            <m:ctrlPr>
              <w:rPr>
                <w:rFonts w:ascii="Cambria Math" w:hAnsi="Cambria Math"/>
                <w:sz w:val="22"/>
                <w:szCs w:val="22"/>
              </w:rPr>
            </m:ctrlPr>
          </m:sSupPr>
          <m:e>
            <m:r>
              <w:rPr>
                <w:rFonts w:ascii="Cambria Math" w:hAnsi="Cambria Math"/>
                <w:sz w:val="22"/>
                <w:szCs w:val="22"/>
              </w:rPr>
              <m:t>q</m:t>
            </m:r>
          </m:e>
          <m:sup>
            <m:r>
              <m:rPr>
                <m:sty m:val="p"/>
              </m:rPr>
              <w:rPr>
                <w:rFonts w:ascii="Cambria Math" w:hAnsi="Cambria Math"/>
                <w:sz w:val="22"/>
                <w:szCs w:val="22"/>
              </w:rPr>
              <m:t>*</m:t>
            </m:r>
          </m:sup>
        </m:sSup>
      </m:oMath>
      <w:r w:rsidRPr="00133806">
        <w:rPr>
          <w:sz w:val="22"/>
          <w:szCs w:val="22"/>
        </w:rPr>
        <w:t xml:space="preserve"> close to the Debye scale</w:t>
      </w:r>
      <w:r w:rsidR="005515F3" w:rsidRPr="00133806">
        <w:rPr>
          <w:sz w:val="22"/>
          <w:szCs w:val="22"/>
          <w:vertAlign w:val="superscript"/>
        </w:rPr>
        <w:t>10</w:t>
      </w:r>
      <w:r w:rsidRPr="00133806">
        <w:rPr>
          <w:sz w:val="22"/>
          <w:szCs w:val="22"/>
        </w:rPr>
        <w:t>:</w:t>
      </w:r>
    </w:p>
    <w:p w14:paraId="1116B1E2" w14:textId="77777777" w:rsidR="008638DD" w:rsidRPr="00133806" w:rsidRDefault="008638DD" w:rsidP="008638DD">
      <w:pPr>
        <w:pStyle w:val="BodyText"/>
        <w:rPr>
          <w:sz w:val="22"/>
          <w:szCs w:val="22"/>
        </w:rPr>
      </w:pPr>
      <m:oMathPara>
        <m:oMathParaPr>
          <m:jc m:val="center"/>
        </m:oMathParaP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q</m:t>
                  </m:r>
                </m:e>
                <m:sup>
                  <m:r>
                    <m:rPr>
                      <m:sty m:val="p"/>
                    </m:rPr>
                    <w:rPr>
                      <w:rFonts w:ascii="Cambria Math" w:hAnsi="Cambria Math"/>
                      <w:sz w:val="22"/>
                      <w:szCs w:val="22"/>
                    </w:rPr>
                    <m:t>*</m:t>
                  </m:r>
                </m:sup>
              </m:sSup>
            </m:num>
            <m:den>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D</m:t>
                  </m:r>
                </m:sub>
              </m:sSub>
            </m:den>
          </m:f>
          <m:r>
            <m:rPr>
              <m:sty m:val="p"/>
            </m:rPr>
            <w:rPr>
              <w:rFonts w:ascii="Cambria Math" w:hAnsi="Cambria Math"/>
              <w:sz w:val="22"/>
              <w:szCs w:val="22"/>
            </w:rPr>
            <m:t>≈</m:t>
          </m:r>
          <m:r>
            <w:rPr>
              <w:rFonts w:ascii="Cambria Math" w:hAnsi="Cambria Math"/>
              <w:sz w:val="22"/>
              <w:szCs w:val="22"/>
            </w:rPr>
            <m:t>0.73</m:t>
          </m:r>
        </m:oMath>
      </m:oMathPara>
    </w:p>
    <w:p w14:paraId="124B4225" w14:textId="7E29E103" w:rsidR="008638DD" w:rsidRPr="00133806" w:rsidRDefault="008638DD" w:rsidP="008638DD">
      <w:pPr>
        <w:pStyle w:val="FirstParagraph"/>
        <w:rPr>
          <w:sz w:val="22"/>
          <w:szCs w:val="22"/>
        </w:rPr>
      </w:pPr>
      <w:r w:rsidRPr="00133806">
        <w:rPr>
          <w:sz w:val="22"/>
          <w:szCs w:val="22"/>
        </w:rPr>
        <w:t xml:space="preserve">This value </w:t>
      </w:r>
      <w:r w:rsidR="005515F3" w:rsidRPr="00133806">
        <w:rPr>
          <w:sz w:val="22"/>
          <w:szCs w:val="22"/>
        </w:rPr>
        <w:t xml:space="preserve">also </w:t>
      </w:r>
      <w:r w:rsidRPr="00133806">
        <w:rPr>
          <w:sz w:val="22"/>
          <w:szCs w:val="22"/>
        </w:rPr>
        <w:t>defines the “Flash Ridge”</w:t>
      </w:r>
      <w:r w:rsidRPr="00133806">
        <w:rPr>
          <w:sz w:val="22"/>
          <w:szCs w:val="22"/>
        </w:rPr>
        <w:t xml:space="preserve">, </w:t>
      </w:r>
      <w:r w:rsidRPr="00133806">
        <w:rPr>
          <w:sz w:val="22"/>
          <w:szCs w:val="22"/>
        </w:rPr>
        <w:t>the point of maximal lattice softening and energy localization.</w:t>
      </w:r>
      <w:r w:rsidRPr="00133806">
        <w:rPr>
          <w:sz w:val="22"/>
          <w:szCs w:val="22"/>
        </w:rPr>
        <w:t xml:space="preserve">  </w:t>
      </w:r>
      <w:r w:rsidRPr="00133806">
        <w:rPr>
          <w:sz w:val="22"/>
          <w:szCs w:val="22"/>
        </w:rPr>
        <w:t>In the Flash state, electrical and chemical driving forces dynamically couple to this resonant phonon band. Under equilibrium conditions, lattice vibrations dissipate energy diffusively. However, when the external drive injects energy into this resonant subspace faster than it can be dissipated</w:t>
      </w:r>
      <w:r w:rsidRPr="00133806">
        <w:rPr>
          <w:sz w:val="22"/>
          <w:szCs w:val="22"/>
        </w:rPr>
        <w:t xml:space="preserve">, </w:t>
      </w:r>
      <w:r w:rsidRPr="00133806">
        <w:rPr>
          <w:sz w:val="22"/>
          <w:szCs w:val="22"/>
        </w:rPr>
        <w:t>specifically when the pumping rate exceeds the anharmonic decay</w:t>
      </w:r>
      <w:r w:rsidRPr="00133806">
        <w:rPr>
          <w:sz w:val="22"/>
          <w:szCs w:val="22"/>
        </w:rPr>
        <w:t xml:space="preserve">, </w:t>
      </w:r>
      <w:r w:rsidRPr="00133806">
        <w:rPr>
          <w:sz w:val="22"/>
          <w:szCs w:val="22"/>
        </w:rPr>
        <w:t>the damping converts into amplification.</w:t>
      </w:r>
      <w:r w:rsidRPr="00133806">
        <w:rPr>
          <w:sz w:val="22"/>
          <w:szCs w:val="22"/>
        </w:rPr>
        <w:t xml:space="preserve">  </w:t>
      </w:r>
      <w:r w:rsidRPr="00133806">
        <w:rPr>
          <w:sz w:val="22"/>
          <w:szCs w:val="22"/>
        </w:rPr>
        <w:t>This non-thermal phonon pumping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ph</m:t>
            </m:r>
          </m:sub>
        </m:sSub>
      </m:oMath>
      <w:r w:rsidRPr="00133806">
        <w:rPr>
          <w:sz w:val="22"/>
          <w:szCs w:val="22"/>
        </w:rPr>
        <w:t xml:space="preserve">) effectively lowers the thermochemical barrier for defect formation. The lattice enters a softened state characterized by the softening factor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oMath>
      <w:r w:rsidRPr="00133806">
        <w:rPr>
          <w:sz w:val="22"/>
          <w:szCs w:val="22"/>
        </w:rPr>
        <w:t xml:space="preserve">, which scales the equilibrium Gibbs free energy. This mechanism allows for the “trading” of temperature, electric field, or electrochemical overpotential to access the state. At this point the driven lattice nucleates and grows defects in numbers large enough to allow expansion above its equilibrium CTE.  Thermal runaway is arrested through the endothermic effect of massive defect nucleation and the increased ampacity provided by the hot electron carriers shed by the defect phase forming an electronic plasma in the lattice whose conductance increases with temperature.  The hot electrons carriers form a steady state two temperature regime as the driven energy is more efficiently dissipated through electroluminescence via electron hole recombination at the defect phase.  This defect phase can be metastable in solids accounting for as much as 1/3 of the lattice.  At this point, if the current is held at a steady state, the plasma conductance can prevent runaway and the part in Flash remains at a remarkably lower temperature and the softened lattice part could be held indefinitely for advanced solid state processing such as nano imprinting, forming, switching, forging, stamping, pressing or catalysis, benefiting from its new emerging properties.   If current is further increased the defect phase and electroluminescence would grow until the lattice will thermally run away </w:t>
      </w:r>
      <w:r w:rsidR="00730F3D" w:rsidRPr="00133806">
        <w:rPr>
          <w:sz w:val="22"/>
          <w:szCs w:val="22"/>
        </w:rPr>
        <w:t xml:space="preserve">and melt </w:t>
      </w:r>
      <w:r w:rsidRPr="00133806">
        <w:rPr>
          <w:sz w:val="22"/>
          <w:szCs w:val="22"/>
        </w:rPr>
        <w:t>or separate at the grain boundary in a pseudo melt effect well below the material melting temperature which occurs when sufficient areas of the lattice no longer have so many defects that it no longer has enough bonds to cohesively hold itself together.</w:t>
      </w:r>
      <w:r w:rsidRPr="00133806">
        <w:rPr>
          <w:sz w:val="22"/>
          <w:szCs w:val="22"/>
        </w:rPr>
        <w:t xml:space="preserve">  </w:t>
      </w:r>
      <w:r w:rsidRPr="00133806">
        <w:rPr>
          <w:sz w:val="22"/>
          <w:szCs w:val="22"/>
        </w:rPr>
        <w:t>When the drive is removed, the defects anneal exponentially (exothermic), and the solid returns to equilibrium.</w:t>
      </w:r>
    </w:p>
    <w:p w14:paraId="12F44AE4" w14:textId="0B136D94" w:rsidR="005515F3" w:rsidRPr="00133806" w:rsidRDefault="005515F3" w:rsidP="005515F3">
      <w:pPr>
        <w:pStyle w:val="Heading3"/>
        <w:rPr>
          <w:rFonts w:ascii="Times New Roman" w:hAnsi="Times New Roman" w:cs="Times New Roman"/>
          <w:b w:val="0"/>
          <w:bCs w:val="0"/>
          <w:sz w:val="22"/>
          <w:szCs w:val="22"/>
        </w:rPr>
      </w:pPr>
      <w:r w:rsidRPr="00133806">
        <w:rPr>
          <w:rFonts w:ascii="Times New Roman" w:hAnsi="Times New Roman" w:cs="Times New Roman"/>
          <w:sz w:val="22"/>
          <w:szCs w:val="22"/>
        </w:rPr>
        <w:t>The Flash Balance</w:t>
      </w:r>
      <w:r w:rsidRPr="00133806">
        <w:rPr>
          <w:rFonts w:ascii="Times New Roman" w:hAnsi="Times New Roman" w:cs="Times New Roman"/>
          <w:sz w:val="22"/>
          <w:szCs w:val="22"/>
        </w:rPr>
        <w:t xml:space="preserve">: </w:t>
      </w:r>
      <w:r w:rsidRPr="00133806">
        <w:rPr>
          <w:rFonts w:ascii="Times New Roman" w:hAnsi="Times New Roman" w:cs="Times New Roman"/>
          <w:b w:val="0"/>
          <w:bCs w:val="0"/>
          <w:sz w:val="22"/>
          <w:szCs w:val="22"/>
        </w:rPr>
        <w:t>We propose that the onset of the Flash state is governed by a metastable balance between the softened equilibrium free energy of the lattice and the externally supplied drive. We define the Flash Balance (</w:t>
      </w:r>
      <m:oMath>
        <m:r>
          <w:rPr>
            <w:rFonts w:ascii="Cambria Math" w:hAnsi="Cambria Math" w:cs="Times New Roman"/>
            <w:sz w:val="22"/>
            <w:szCs w:val="22"/>
          </w:rPr>
          <m:t>ΔB</m:t>
        </m:r>
      </m:oMath>
      <w:r w:rsidRPr="00133806">
        <w:rPr>
          <w:rFonts w:ascii="Times New Roman" w:hAnsi="Times New Roman" w:cs="Times New Roman"/>
          <w:b w:val="0"/>
          <w:bCs w:val="0"/>
          <w:sz w:val="22"/>
          <w:szCs w:val="22"/>
        </w:rPr>
        <w:t>) per reaction unit as:</w:t>
      </w:r>
      <w:r w:rsidRPr="00133806">
        <w:rPr>
          <w:rFonts w:ascii="Times New Roman" w:hAnsi="Times New Roman" w:cs="Times New Roman"/>
          <w:b w:val="0"/>
          <w:bCs w:val="0"/>
          <w:sz w:val="22"/>
          <w:szCs w:val="22"/>
        </w:rPr>
        <w:t xml:space="preserve"> </w:t>
      </w:r>
      <w:r w:rsidRPr="00133806">
        <w:rPr>
          <w:rFonts w:ascii="Times New Roman" w:hAnsi="Times New Roman" w:cs="Times New Roman"/>
          <w:b w:val="0"/>
          <w:bCs w:val="0"/>
          <w:sz w:val="22"/>
          <w:szCs w:val="22"/>
        </w:rPr>
        <w:br/>
      </w:r>
    </w:p>
    <w:p w14:paraId="40E9BF2E" w14:textId="77777777" w:rsidR="005515F3" w:rsidRPr="00133806" w:rsidRDefault="005515F3" w:rsidP="005515F3">
      <w:pPr>
        <w:pStyle w:val="BodyText"/>
        <w:rPr>
          <w:sz w:val="22"/>
          <w:szCs w:val="22"/>
        </w:rPr>
      </w:pPr>
      <m:oMathPara>
        <m:oMathParaPr>
          <m:jc m:val="center"/>
        </m:oMathParaPr>
        <m:oMath>
          <m:r>
            <w:rPr>
              <w:rFonts w:ascii="Cambria Math" w:hAnsi="Cambria Math"/>
              <w:sz w:val="22"/>
              <w:szCs w:val="22"/>
            </w:rPr>
            <m:t>ΔB</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soft</m:t>
              </m:r>
            </m:sub>
          </m:sSub>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ph</m:t>
                  </m:r>
                </m:sub>
              </m:sSub>
              <m:r>
                <m:rPr>
                  <m:sty m:val="p"/>
                </m:rPr>
                <w:rPr>
                  <w:rFonts w:ascii="Cambria Math" w:hAnsi="Cambria Math"/>
                  <w:sz w:val="22"/>
                  <w:szCs w:val="22"/>
                </w:rPr>
                <m:t>+</m:t>
              </m:r>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chem</m:t>
                  </m:r>
                </m:sub>
              </m:sSub>
              <m:r>
                <m:rPr>
                  <m:sty m:val="p"/>
                </m:rPr>
                <w:rPr>
                  <w:rFonts w:ascii="Cambria Math" w:hAnsi="Cambria Math"/>
                  <w:sz w:val="22"/>
                  <w:szCs w:val="22"/>
                </w:rPr>
                <m:t>+</m:t>
              </m:r>
              <m:r>
                <w:rPr>
                  <w:rFonts w:ascii="Cambria Math" w:hAnsi="Cambria Math"/>
                  <w:sz w:val="22"/>
                  <w:szCs w:val="22"/>
                </w:rPr>
                <m:t>nFEr</m:t>
              </m:r>
            </m:e>
          </m:d>
        </m:oMath>
      </m:oMathPara>
    </w:p>
    <w:p w14:paraId="625823F2" w14:textId="0D1FCD49" w:rsidR="005515F3" w:rsidRPr="00133806" w:rsidRDefault="005515F3" w:rsidP="005515F3">
      <w:pPr>
        <w:pStyle w:val="FirstParagraph"/>
        <w:rPr>
          <w:sz w:val="22"/>
          <w:szCs w:val="22"/>
        </w:rPr>
      </w:pPr>
      <w:r w:rsidRPr="00133806">
        <w:rPr>
          <w:sz w:val="22"/>
          <w:szCs w:val="22"/>
        </w:rPr>
        <w:lastRenderedPageBreak/>
        <w:t xml:space="preserve">Ignition of the Flash state occurs when the net barrier collapses, satisfying the condition </w:t>
      </w:r>
      <m:oMath>
        <m:r>
          <w:rPr>
            <w:rFonts w:ascii="Cambria Math" w:hAnsi="Cambria Math"/>
            <w:sz w:val="22"/>
            <w:szCs w:val="22"/>
          </w:rPr>
          <m:t>ΔB</m:t>
        </m:r>
        <m:r>
          <m:rPr>
            <m:sty m:val="p"/>
          </m:rPr>
          <w:rPr>
            <w:rFonts w:ascii="Cambria Math" w:hAnsi="Cambria Math"/>
            <w:sz w:val="22"/>
            <w:szCs w:val="22"/>
          </w:rPr>
          <m:t>≤</m:t>
        </m:r>
        <m:r>
          <w:rPr>
            <w:rFonts w:ascii="Cambria Math" w:hAnsi="Cambria Math"/>
            <w:sz w:val="22"/>
            <w:szCs w:val="22"/>
          </w:rPr>
          <m:t>0</m:t>
        </m:r>
      </m:oMath>
      <w:r w:rsidRPr="00133806">
        <w:rPr>
          <w:sz w:val="22"/>
          <w:szCs w:val="22"/>
        </w:rPr>
        <w:t>. This criterion allows for the direct “trading” of temperature, electric field, or electrochemical potential to enter the state.</w:t>
      </w:r>
    </w:p>
    <w:p w14:paraId="6A67EBC1" w14:textId="5E344CC5" w:rsidR="005515F3" w:rsidRPr="00133806" w:rsidRDefault="005515F3" w:rsidP="005515F3">
      <w:pPr>
        <w:pStyle w:val="BodyText"/>
        <w:rPr>
          <w:sz w:val="22"/>
          <w:szCs w:val="22"/>
        </w:rPr>
      </w:pPr>
      <w:r w:rsidRPr="00133806">
        <w:rPr>
          <w:b/>
          <w:bCs/>
          <w:sz w:val="22"/>
          <w:szCs w:val="22"/>
        </w:rPr>
        <w:t>The Softened Barrier</w:t>
      </w:r>
      <w:r w:rsidRPr="00133806">
        <w:rPr>
          <w:b/>
          <w:bCs/>
          <w:sz w:val="22"/>
          <w:szCs w:val="22"/>
        </w:rPr>
        <w:t>:</w:t>
      </w:r>
      <w:r w:rsidRPr="00133806">
        <w:rPr>
          <w:b/>
          <w:bCs/>
          <w:sz w:val="22"/>
          <w:szCs w:val="22"/>
        </w:rPr>
        <w:t xml:space="preserve"> </w:t>
      </w:r>
      <w:r w:rsidRPr="00133806">
        <w:rPr>
          <w:sz w:val="22"/>
          <w:szCs w:val="22"/>
        </w:rPr>
        <w:t>(</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soft</m:t>
            </m:r>
          </m:sub>
        </m:sSub>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oMath>
      <w:r w:rsidRPr="00133806">
        <w:rPr>
          <w:sz w:val="22"/>
          <w:szCs w:val="22"/>
        </w:rPr>
        <w:t xml:space="preserve">) The first term represents the resistance of the lattice to transformation. </w:t>
      </w:r>
      <m:oMath>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T</m:t>
            </m:r>
          </m:e>
        </m:d>
      </m:oMath>
      <w:r w:rsidRPr="00133806">
        <w:rPr>
          <w:sz w:val="22"/>
          <w:szCs w:val="22"/>
        </w:rPr>
        <w:t xml:space="preserve"> is the standard equilibrium Gibbs free energy (e.g., for reduction or defect formation). The factor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oMath>
      <w:r w:rsidRPr="00133806">
        <w:rPr>
          <w:sz w:val="22"/>
          <w:szCs w:val="22"/>
        </w:rPr>
        <w:t xml:space="preserve"> (</w:t>
      </w:r>
      <m:oMath>
        <m:r>
          <w:rPr>
            <w:rFonts w:ascii="Cambria Math" w:hAnsi="Cambria Math"/>
            <w:sz w:val="22"/>
            <w:szCs w:val="22"/>
          </w:rPr>
          <m:t>0</m:t>
        </m:r>
        <m:r>
          <m:rPr>
            <m:sty m:val="p"/>
          </m:rPr>
          <w:rPr>
            <w:rFonts w:ascii="Cambria Math" w:hAnsi="Cambria Math"/>
            <w:sz w:val="22"/>
            <w:szCs w:val="22"/>
          </w:rPr>
          <m:t>&lt;</m:t>
        </m:r>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r>
          <m:rPr>
            <m:sty m:val="p"/>
          </m:rPr>
          <w:rPr>
            <w:rFonts w:ascii="Cambria Math" w:hAnsi="Cambria Math"/>
            <w:sz w:val="22"/>
            <w:szCs w:val="22"/>
          </w:rPr>
          <m:t>≤</m:t>
        </m:r>
        <m:r>
          <w:rPr>
            <w:rFonts w:ascii="Cambria Math" w:hAnsi="Cambria Math"/>
            <w:sz w:val="22"/>
            <w:szCs w:val="22"/>
          </w:rPr>
          <m:t>1</m:t>
        </m:r>
      </m:oMath>
      <w:r w:rsidRPr="00133806">
        <w:rPr>
          <w:sz w:val="22"/>
          <w:szCs w:val="22"/>
        </w:rPr>
        <w:t xml:space="preserve">) quantifies the intrinsic softening of the lattice </w:t>
      </w:r>
      <w:r w:rsidRPr="00133806">
        <w:rPr>
          <w:sz w:val="22"/>
          <w:szCs w:val="22"/>
        </w:rPr>
        <w:t>as it enters a resonant mode in Flash</w:t>
      </w:r>
      <w:r w:rsidRPr="00133806">
        <w:rPr>
          <w:sz w:val="22"/>
          <w:szCs w:val="22"/>
        </w:rPr>
        <w:t>. It captures the reduction in the restoring force of the lattice as it approaches the ridge of maximum energy localization.</w:t>
      </w:r>
    </w:p>
    <w:p w14:paraId="2FCC3A15" w14:textId="58C8DFE1" w:rsidR="005515F3" w:rsidRPr="00133806" w:rsidRDefault="005515F3" w:rsidP="005515F3">
      <w:pPr>
        <w:pStyle w:val="BodyText"/>
        <w:rPr>
          <w:sz w:val="22"/>
          <w:szCs w:val="22"/>
        </w:rPr>
      </w:pPr>
      <w:r w:rsidRPr="00133806">
        <w:rPr>
          <w:sz w:val="22"/>
          <w:szCs w:val="22"/>
        </w:rPr>
        <w:t xml:space="preserve">The </w:t>
      </w:r>
      <w:r w:rsidR="001D5E01" w:rsidRPr="00133806">
        <w:rPr>
          <w:sz w:val="22"/>
          <w:szCs w:val="22"/>
        </w:rPr>
        <w:t>d</w:t>
      </w:r>
      <w:r w:rsidRPr="00133806">
        <w:rPr>
          <w:sz w:val="22"/>
          <w:szCs w:val="22"/>
        </w:rPr>
        <w:t xml:space="preserve">rive </w:t>
      </w:r>
      <w:r w:rsidR="001D5E01" w:rsidRPr="00133806">
        <w:rPr>
          <w:sz w:val="22"/>
          <w:szCs w:val="22"/>
        </w:rPr>
        <w:t>t</w:t>
      </w:r>
      <w:r w:rsidRPr="00133806">
        <w:rPr>
          <w:sz w:val="22"/>
          <w:szCs w:val="22"/>
        </w:rPr>
        <w:t xml:space="preserve">erms </w:t>
      </w:r>
      <w:r w:rsidR="001D5E01" w:rsidRPr="00133806">
        <w:rPr>
          <w:sz w:val="22"/>
          <w:szCs w:val="22"/>
        </w:rPr>
        <w:t>are t</w:t>
      </w:r>
      <w:r w:rsidRPr="00133806">
        <w:rPr>
          <w:sz w:val="22"/>
          <w:szCs w:val="22"/>
        </w:rPr>
        <w:t>he bracketed terms represent</w:t>
      </w:r>
      <w:r w:rsidR="001D5E01" w:rsidRPr="00133806">
        <w:rPr>
          <w:sz w:val="22"/>
          <w:szCs w:val="22"/>
        </w:rPr>
        <w:t xml:space="preserve">ing </w:t>
      </w:r>
      <w:r w:rsidRPr="00133806">
        <w:rPr>
          <w:sz w:val="22"/>
          <w:szCs w:val="22"/>
        </w:rPr>
        <w:t>external work injected into the resonant phonon subspace:</w:t>
      </w:r>
    </w:p>
    <w:p w14:paraId="48DD11D8" w14:textId="12836418" w:rsidR="005515F3" w:rsidRPr="00133806" w:rsidRDefault="005515F3" w:rsidP="005515F3">
      <w:pPr>
        <w:pStyle w:val="Compact"/>
        <w:numPr>
          <w:ilvl w:val="0"/>
          <w:numId w:val="42"/>
        </w:numPr>
        <w:rPr>
          <w:sz w:val="22"/>
          <w:szCs w:val="22"/>
        </w:rPr>
      </w:pPr>
      <w:r w:rsidRPr="00133806">
        <w:rPr>
          <w:sz w:val="22"/>
          <w:szCs w:val="22"/>
        </w:rPr>
        <w:t>Phonon Pumping Work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ph</m:t>
            </m:r>
          </m:sub>
        </m:sSub>
      </m:oMath>
      <w:r w:rsidRPr="00133806">
        <w:rPr>
          <w:sz w:val="22"/>
          <w:szCs w:val="22"/>
        </w:rPr>
        <w:t xml:space="preserve">): This term accounts for non-thermal phonon pumping, where the electric field couples directly to the resonant band. It is modeled as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ph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res</m:t>
            </m:r>
          </m:sub>
        </m:sSub>
        <m:r>
          <w:rPr>
            <w:rFonts w:ascii="Cambria Math" w:hAnsi="Cambria Math"/>
            <w:sz w:val="22"/>
            <w:szCs w:val="22"/>
          </w:rPr>
          <m:t>σ</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r>
              <w:rPr>
                <w:rFonts w:ascii="Cambria Math" w:hAnsi="Cambria Math"/>
                <w:sz w:val="22"/>
                <w:szCs w:val="22"/>
              </w:rPr>
              <m:t>γ</m:t>
            </m:r>
          </m:sup>
        </m:sSup>
      </m:oMath>
      <w:r w:rsidRPr="00133806">
        <w:rPr>
          <w:sz w:val="22"/>
          <w:szCs w:val="22"/>
        </w:rPr>
        <w:t xml:space="preserve">, where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res</m:t>
            </m:r>
          </m:sub>
        </m:sSub>
      </m:oMath>
      <w:r w:rsidRPr="00133806">
        <w:rPr>
          <w:sz w:val="22"/>
          <w:szCs w:val="22"/>
        </w:rPr>
        <w:t xml:space="preserve"> </w:t>
      </w:r>
      <w:r w:rsidR="00D666CC" w:rsidRPr="00D666CC">
        <w:rPr>
          <w:sz w:val="22"/>
          <w:szCs w:val="22"/>
          <w:lang w:val="en-US"/>
        </w:rPr>
        <w:t>[m</w:t>
      </w:r>
      <w:r w:rsidR="00D666CC" w:rsidRPr="00D666CC">
        <w:rPr>
          <w:sz w:val="22"/>
          <w:szCs w:val="22"/>
          <w:vertAlign w:val="superscript"/>
          <w:lang w:val="en-US"/>
        </w:rPr>
        <w:t>3</w:t>
      </w:r>
      <w:r w:rsidR="00D666CC">
        <w:rPr>
          <w:sz w:val="22"/>
          <w:szCs w:val="22"/>
          <w:lang w:val="en-US"/>
        </w:rPr>
        <w:t xml:space="preserve"> </w:t>
      </w:r>
      <w:r w:rsidR="00D666CC" w:rsidRPr="00D666CC">
        <w:rPr>
          <w:sz w:val="22"/>
          <w:szCs w:val="22"/>
          <w:lang w:val="en-US"/>
        </w:rPr>
        <w:t>s</w:t>
      </w:r>
      <w:r w:rsidR="00D666CC">
        <w:rPr>
          <w:sz w:val="22"/>
          <w:szCs w:val="22"/>
          <w:lang w:val="en-US"/>
        </w:rPr>
        <w:t xml:space="preserve"> </w:t>
      </w:r>
      <w:r w:rsidR="00D666CC" w:rsidRPr="00D666CC">
        <w:rPr>
          <w:sz w:val="22"/>
          <w:szCs w:val="22"/>
          <w:lang w:val="en-US"/>
        </w:rPr>
        <w:t xml:space="preserve">mol⁻¹] </w:t>
      </w:r>
      <w:r w:rsidRPr="00133806">
        <w:rPr>
          <w:sz w:val="22"/>
          <w:szCs w:val="22"/>
        </w:rPr>
        <w:t xml:space="preserve">is the coupling efficiency to the resonant band and </w:t>
      </w:r>
      <m:oMath>
        <m:r>
          <w:rPr>
            <w:rFonts w:ascii="Cambria Math" w:hAnsi="Cambria Math"/>
            <w:sz w:val="22"/>
            <w:szCs w:val="22"/>
          </w:rPr>
          <m:t>γ</m:t>
        </m:r>
      </m:oMath>
      <w:r w:rsidRPr="00133806">
        <w:rPr>
          <w:sz w:val="22"/>
          <w:szCs w:val="22"/>
        </w:rPr>
        <w:t xml:space="preserve"> is the damping exponent</w:t>
      </w:r>
      <w:r w:rsidR="00D666CC" w:rsidRPr="00D666CC">
        <w:rPr>
          <w:sz w:val="22"/>
          <w:szCs w:val="22"/>
          <w:lang w:val="en-US"/>
        </w:rPr>
        <w:t>; family-specific values are tabulated in Table S1.</w:t>
      </w:r>
    </w:p>
    <w:p w14:paraId="6402599E" w14:textId="57CF3A47" w:rsidR="005515F3" w:rsidRPr="00133806" w:rsidRDefault="005515F3" w:rsidP="005515F3">
      <w:pPr>
        <w:pStyle w:val="Compact"/>
        <w:numPr>
          <w:ilvl w:val="0"/>
          <w:numId w:val="42"/>
        </w:numPr>
        <w:rPr>
          <w:sz w:val="22"/>
          <w:szCs w:val="22"/>
        </w:rPr>
      </w:pPr>
      <w:r w:rsidRPr="00133806">
        <w:rPr>
          <w:sz w:val="22"/>
          <w:szCs w:val="22"/>
        </w:rPr>
        <w:t>Chemical Work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chem</m:t>
            </m:r>
          </m:sub>
        </m:sSub>
      </m:oMath>
      <w:r w:rsidRPr="00133806">
        <w:rPr>
          <w:sz w:val="22"/>
          <w:szCs w:val="22"/>
        </w:rPr>
        <w:t>): Represents externally imposed chemical potential, such as oxygen partial pressure</w:t>
      </w:r>
      <w:r w:rsidRPr="00133806">
        <w:rPr>
          <w:sz w:val="22"/>
          <w:szCs w:val="22"/>
        </w:rPr>
        <w:t xml:space="preserve">, methane, </w:t>
      </w:r>
      <w:r w:rsidRPr="00133806">
        <w:rPr>
          <w:sz w:val="22"/>
          <w:szCs w:val="22"/>
        </w:rPr>
        <w:t xml:space="preserve">hydrogen </w:t>
      </w:r>
      <w:r w:rsidRPr="00133806">
        <w:rPr>
          <w:sz w:val="22"/>
          <w:szCs w:val="22"/>
        </w:rPr>
        <w:t>nitrogen gas or plasma</w:t>
      </w:r>
      <w:r w:rsidRPr="00133806">
        <w:rPr>
          <w:sz w:val="22"/>
          <w:szCs w:val="22"/>
        </w:rPr>
        <w:t>.</w:t>
      </w:r>
    </w:p>
    <w:p w14:paraId="4934ED8C" w14:textId="247D0EA1" w:rsidR="005515F3" w:rsidRPr="00133806" w:rsidRDefault="005515F3" w:rsidP="005515F3">
      <w:pPr>
        <w:pStyle w:val="Compact"/>
        <w:numPr>
          <w:ilvl w:val="0"/>
          <w:numId w:val="42"/>
        </w:numPr>
        <w:rPr>
          <w:sz w:val="22"/>
          <w:szCs w:val="22"/>
        </w:rPr>
      </w:pPr>
      <w:r w:rsidRPr="00133806">
        <w:rPr>
          <w:sz w:val="22"/>
          <w:szCs w:val="22"/>
        </w:rPr>
        <w:t>Electrical Work (</w:t>
      </w:r>
      <m:oMath>
        <m:r>
          <w:rPr>
            <w:rFonts w:ascii="Cambria Math" w:hAnsi="Cambria Math"/>
            <w:sz w:val="22"/>
            <w:szCs w:val="22"/>
          </w:rPr>
          <m:t>nFEr</m:t>
        </m:r>
      </m:oMath>
      <w:r w:rsidRPr="00133806">
        <w:rPr>
          <w:sz w:val="22"/>
          <w:szCs w:val="22"/>
        </w:rPr>
        <w:t xml:space="preserve">): This term represents the localized electrical work converted into lattice defect formation. Here, </w:t>
      </w:r>
      <m:oMath>
        <m:r>
          <w:rPr>
            <w:rFonts w:ascii="Cambria Math" w:hAnsi="Cambria Math"/>
            <w:sz w:val="22"/>
            <w:szCs w:val="22"/>
          </w:rPr>
          <m:t>F</m:t>
        </m:r>
      </m:oMath>
      <w:r w:rsidRPr="00133806">
        <w:rPr>
          <w:sz w:val="22"/>
          <w:szCs w:val="22"/>
        </w:rPr>
        <w:t xml:space="preserve"> is the Faraday constant, </w:t>
      </w:r>
      <m:oMath>
        <m:r>
          <w:rPr>
            <w:rFonts w:ascii="Cambria Math" w:hAnsi="Cambria Math"/>
            <w:sz w:val="22"/>
            <w:szCs w:val="22"/>
          </w:rPr>
          <m:t>n</m:t>
        </m:r>
      </m:oMath>
      <w:r w:rsidRPr="00133806">
        <w:rPr>
          <w:sz w:val="22"/>
          <w:szCs w:val="22"/>
        </w:rPr>
        <w:t xml:space="preserve"> is the number of electrons transferred per reaction unit, </w:t>
      </w:r>
      <m:oMath>
        <m:r>
          <w:rPr>
            <w:rFonts w:ascii="Cambria Math" w:hAnsi="Cambria Math"/>
            <w:sz w:val="22"/>
            <w:szCs w:val="22"/>
          </w:rPr>
          <m:t>E</m:t>
        </m:r>
      </m:oMath>
      <w:r w:rsidRPr="00133806">
        <w:rPr>
          <w:sz w:val="22"/>
          <w:szCs w:val="22"/>
        </w:rPr>
        <w:t xml:space="preserve"> is the local electric field, and </w:t>
      </w:r>
      <m:oMath>
        <m:r>
          <w:rPr>
            <w:rFonts w:ascii="Cambria Math" w:hAnsi="Cambria Math"/>
            <w:sz w:val="22"/>
            <w:szCs w:val="22"/>
          </w:rPr>
          <m:t>r</m:t>
        </m:r>
      </m:oMath>
      <w:r w:rsidRPr="00133806">
        <w:rPr>
          <w:sz w:val="22"/>
          <w:szCs w:val="22"/>
        </w:rPr>
        <w:t xml:space="preserve"> is the energy localization length.</w:t>
      </w:r>
    </w:p>
    <w:p w14:paraId="0E89E3F6" w14:textId="0316E6F5" w:rsidR="005515F3" w:rsidRPr="00133806" w:rsidRDefault="005515F3" w:rsidP="005515F3">
      <w:pPr>
        <w:pStyle w:val="FirstParagraph"/>
        <w:rPr>
          <w:sz w:val="22"/>
          <w:szCs w:val="22"/>
        </w:rPr>
      </w:pPr>
      <w:r w:rsidRPr="00133806">
        <w:rPr>
          <w:sz w:val="22"/>
          <w:szCs w:val="22"/>
        </w:rPr>
        <w:t xml:space="preserve">The </w:t>
      </w:r>
      <w:r w:rsidR="001D5E01" w:rsidRPr="00133806">
        <w:rPr>
          <w:sz w:val="22"/>
          <w:szCs w:val="22"/>
        </w:rPr>
        <w:t>e</w:t>
      </w:r>
      <w:r w:rsidRPr="00133806">
        <w:rPr>
          <w:sz w:val="22"/>
          <w:szCs w:val="22"/>
        </w:rPr>
        <w:t xml:space="preserve">nergy </w:t>
      </w:r>
      <w:r w:rsidR="001D5E01" w:rsidRPr="00133806">
        <w:rPr>
          <w:sz w:val="22"/>
          <w:szCs w:val="22"/>
        </w:rPr>
        <w:t>l</w:t>
      </w:r>
      <w:r w:rsidRPr="00133806">
        <w:rPr>
          <w:sz w:val="22"/>
          <w:szCs w:val="22"/>
        </w:rPr>
        <w:t xml:space="preserve">ocalization </w:t>
      </w:r>
      <w:r w:rsidR="001D5E01" w:rsidRPr="00133806">
        <w:rPr>
          <w:sz w:val="22"/>
          <w:szCs w:val="22"/>
        </w:rPr>
        <w:t>l</w:t>
      </w:r>
      <w:r w:rsidRPr="00133806">
        <w:rPr>
          <w:sz w:val="22"/>
          <w:szCs w:val="22"/>
        </w:rPr>
        <w:t>ength (</w:t>
      </w:r>
      <m:oMath>
        <m:r>
          <w:rPr>
            <w:rFonts w:ascii="Cambria Math" w:hAnsi="Cambria Math"/>
            <w:sz w:val="22"/>
            <w:szCs w:val="22"/>
          </w:rPr>
          <m:t>r</m:t>
        </m:r>
      </m:oMath>
      <w:r w:rsidRPr="00133806">
        <w:rPr>
          <w:sz w:val="22"/>
          <w:szCs w:val="22"/>
        </w:rPr>
        <w:t xml:space="preserve">) </w:t>
      </w:r>
      <w:r w:rsidR="001D5E01" w:rsidRPr="00133806">
        <w:rPr>
          <w:sz w:val="22"/>
          <w:szCs w:val="22"/>
        </w:rPr>
        <w:t xml:space="preserve">is a </w:t>
      </w:r>
      <w:r w:rsidRPr="00133806">
        <w:rPr>
          <w:sz w:val="22"/>
          <w:szCs w:val="22"/>
        </w:rPr>
        <w:t>critical insight of this framework</w:t>
      </w:r>
      <w:r w:rsidR="001D5E01" w:rsidRPr="00133806">
        <w:rPr>
          <w:sz w:val="22"/>
          <w:szCs w:val="22"/>
        </w:rPr>
        <w:t>.  T</w:t>
      </w:r>
      <w:r w:rsidRPr="00133806">
        <w:rPr>
          <w:sz w:val="22"/>
          <w:szCs w:val="22"/>
        </w:rPr>
        <w:t xml:space="preserve">he activation length for Flash is not the atomic hop distance, but a macroscopic coherence length </w:t>
      </w:r>
      <m:oMath>
        <m:r>
          <w:rPr>
            <w:rFonts w:ascii="Cambria Math" w:hAnsi="Cambria Math"/>
            <w:sz w:val="22"/>
            <w:szCs w:val="22"/>
          </w:rPr>
          <m:t>r</m:t>
        </m:r>
      </m:oMath>
      <w:r w:rsidRPr="00133806">
        <w:rPr>
          <w:sz w:val="22"/>
          <w:szCs w:val="22"/>
        </w:rPr>
        <w:t xml:space="preserve">. </w:t>
      </w:r>
      <w:r w:rsidR="001D5E01" w:rsidRPr="00133806">
        <w:rPr>
          <w:sz w:val="22"/>
          <w:szCs w:val="22"/>
        </w:rPr>
        <w:t xml:space="preserve"> </w:t>
      </w:r>
      <w:r w:rsidRPr="00133806">
        <w:rPr>
          <w:sz w:val="22"/>
          <w:szCs w:val="22"/>
        </w:rPr>
        <w:t xml:space="preserve">This length scale defines the volume over which the resonant standing wave can be sustained against damping. The value of </w:t>
      </w:r>
      <m:oMath>
        <m:r>
          <w:rPr>
            <w:rFonts w:ascii="Cambria Math" w:hAnsi="Cambria Math"/>
            <w:sz w:val="22"/>
            <w:szCs w:val="22"/>
          </w:rPr>
          <m:t>r</m:t>
        </m:r>
      </m:oMath>
      <w:r w:rsidRPr="00133806">
        <w:rPr>
          <w:sz w:val="22"/>
          <w:szCs w:val="22"/>
        </w:rPr>
        <w:t xml:space="preserve"> is material</w:t>
      </w:r>
      <w:r w:rsidR="001D5E01" w:rsidRPr="00133806">
        <w:rPr>
          <w:sz w:val="22"/>
          <w:szCs w:val="22"/>
        </w:rPr>
        <w:t xml:space="preserve"> </w:t>
      </w:r>
      <w:r w:rsidRPr="00133806">
        <w:rPr>
          <w:sz w:val="22"/>
          <w:szCs w:val="22"/>
        </w:rPr>
        <w:t>and geometry</w:t>
      </w:r>
      <w:r w:rsidR="001D5E01" w:rsidRPr="00133806">
        <w:rPr>
          <w:sz w:val="22"/>
          <w:szCs w:val="22"/>
        </w:rPr>
        <w:t xml:space="preserve"> </w:t>
      </w:r>
      <w:r w:rsidRPr="00133806">
        <w:rPr>
          <w:sz w:val="22"/>
          <w:szCs w:val="22"/>
        </w:rPr>
        <w:t>dependent:</w:t>
      </w:r>
    </w:p>
    <w:p w14:paraId="5AFB0E83" w14:textId="3349A5D5" w:rsidR="005515F3" w:rsidRPr="00133806" w:rsidRDefault="005515F3" w:rsidP="005515F3">
      <w:pPr>
        <w:pStyle w:val="Compact"/>
        <w:numPr>
          <w:ilvl w:val="0"/>
          <w:numId w:val="11"/>
        </w:numPr>
        <w:rPr>
          <w:sz w:val="22"/>
          <w:szCs w:val="22"/>
        </w:rPr>
      </w:pPr>
      <w:r w:rsidRPr="00133806">
        <w:rPr>
          <w:sz w:val="22"/>
          <w:szCs w:val="22"/>
        </w:rPr>
        <w:t xml:space="preserve">Insulators &amp; Semiconductors (Oxides, Nitrides): </w:t>
      </w:r>
      <m:oMath>
        <m:r>
          <w:rPr>
            <w:rFonts w:ascii="Cambria Math" w:hAnsi="Cambria Math"/>
            <w:sz w:val="22"/>
            <w:szCs w:val="22"/>
          </w:rPr>
          <m:t>r</m:t>
        </m:r>
      </m:oMath>
      <w:r w:rsidRPr="00133806">
        <w:rPr>
          <w:sz w:val="22"/>
          <w:szCs w:val="22"/>
        </w:rPr>
        <w:t xml:space="preserve"> corresponds to the phonon mean free path or polar domain correlation length (typically 10–100 nm).</w:t>
      </w:r>
      <w:r w:rsidR="001D5E01" w:rsidRPr="00133806">
        <w:rPr>
          <w:sz w:val="22"/>
          <w:szCs w:val="22"/>
        </w:rPr>
        <w:t xml:space="preserve"> </w:t>
      </w:r>
      <w:r w:rsidRPr="00133806">
        <w:rPr>
          <w:sz w:val="22"/>
          <w:szCs w:val="22"/>
        </w:rPr>
        <w:t>In ferroelectric</w:t>
      </w:r>
      <w:r w:rsidR="001D5E01" w:rsidRPr="00133806">
        <w:rPr>
          <w:sz w:val="22"/>
          <w:szCs w:val="22"/>
        </w:rPr>
        <w:t xml:space="preserve"> </w:t>
      </w:r>
      <w:r w:rsidRPr="00133806">
        <w:rPr>
          <w:sz w:val="22"/>
          <w:szCs w:val="22"/>
        </w:rPr>
        <w:t>like perovskites (e.g., SrTiO</w:t>
      </w:r>
      <m:oMath>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3</m:t>
            </m:r>
          </m:sub>
        </m:sSub>
      </m:oMath>
      <w:r w:rsidRPr="00133806">
        <w:rPr>
          <w:sz w:val="22"/>
          <w:szCs w:val="22"/>
        </w:rPr>
        <w:t xml:space="preserve">), </w:t>
      </w:r>
      <m:oMath>
        <m:r>
          <w:rPr>
            <w:rFonts w:ascii="Cambria Math" w:hAnsi="Cambria Math"/>
            <w:sz w:val="22"/>
            <w:szCs w:val="22"/>
          </w:rPr>
          <m:t>r</m:t>
        </m:r>
      </m:oMath>
      <w:r w:rsidRPr="00133806">
        <w:rPr>
          <w:sz w:val="22"/>
          <w:szCs w:val="22"/>
        </w:rPr>
        <w:t xml:space="preserve"> extends to the size of polaron nanodomains, significantly amplifying the </w:t>
      </w:r>
      <m:oMath>
        <m:r>
          <w:rPr>
            <w:rFonts w:ascii="Cambria Math" w:hAnsi="Cambria Math"/>
            <w:sz w:val="22"/>
            <w:szCs w:val="22"/>
          </w:rPr>
          <m:t>nFEr</m:t>
        </m:r>
      </m:oMath>
      <w:r w:rsidRPr="00133806">
        <w:rPr>
          <w:sz w:val="22"/>
          <w:szCs w:val="22"/>
        </w:rPr>
        <w:t xml:space="preserve"> term.</w:t>
      </w:r>
    </w:p>
    <w:p w14:paraId="6C688FA1" w14:textId="26927CBA" w:rsidR="005515F3" w:rsidRPr="00133806" w:rsidRDefault="005515F3" w:rsidP="005515F3">
      <w:pPr>
        <w:pStyle w:val="Compact"/>
        <w:numPr>
          <w:ilvl w:val="0"/>
          <w:numId w:val="11"/>
        </w:numPr>
        <w:rPr>
          <w:sz w:val="22"/>
          <w:szCs w:val="22"/>
        </w:rPr>
      </w:pPr>
      <w:r w:rsidRPr="00133806">
        <w:rPr>
          <w:sz w:val="22"/>
          <w:szCs w:val="22"/>
        </w:rPr>
        <w:t xml:space="preserve">Metals: The electronic mean free path is not the relevant activation length. Instead, </w:t>
      </w:r>
      <m:oMath>
        <m:r>
          <w:rPr>
            <w:rFonts w:ascii="Cambria Math" w:hAnsi="Cambria Math"/>
            <w:sz w:val="22"/>
            <w:szCs w:val="22"/>
          </w:rPr>
          <m:t>r</m:t>
        </m:r>
      </m:oMath>
      <w:r w:rsidRPr="00133806">
        <w:rPr>
          <w:sz w:val="22"/>
          <w:szCs w:val="22"/>
        </w:rPr>
        <w:t xml:space="preserve"> is governed by the dominant thermal eigenmode of the gauge section. </w:t>
      </w:r>
      <w:r w:rsidR="001D5E01" w:rsidRPr="00133806">
        <w:rPr>
          <w:sz w:val="22"/>
          <w:szCs w:val="22"/>
        </w:rPr>
        <w:t xml:space="preserve"> </w:t>
      </w:r>
      <w:r w:rsidRPr="00133806">
        <w:rPr>
          <w:sz w:val="22"/>
          <w:szCs w:val="22"/>
        </w:rPr>
        <w:t xml:space="preserve">For wires or foils with conductive cooling,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2</m:t>
        </m:r>
      </m:oMath>
      <w:r w:rsidRPr="00133806">
        <w:rPr>
          <w:sz w:val="22"/>
          <w:szCs w:val="22"/>
        </w:rPr>
        <w:t xml:space="preserve">, where </w:t>
      </w:r>
      <m:oMath>
        <m:r>
          <w:rPr>
            <w:rFonts w:ascii="Cambria Math" w:hAnsi="Cambria Math"/>
            <w:sz w:val="22"/>
            <w:szCs w:val="22"/>
          </w:rPr>
          <m:t>L</m:t>
        </m:r>
      </m:oMath>
      <w:r w:rsidRPr="00133806">
        <w:rPr>
          <w:sz w:val="22"/>
          <w:szCs w:val="22"/>
        </w:rPr>
        <w:t xml:space="preserve"> is the distance between thermal sinks.</w:t>
      </w:r>
    </w:p>
    <w:p w14:paraId="025AFDBE" w14:textId="48A34E62" w:rsidR="005515F3" w:rsidRPr="00133806" w:rsidRDefault="005515F3" w:rsidP="005515F3">
      <w:pPr>
        <w:pStyle w:val="Compact"/>
        <w:numPr>
          <w:ilvl w:val="0"/>
          <w:numId w:val="11"/>
        </w:numPr>
        <w:rPr>
          <w:sz w:val="22"/>
          <w:szCs w:val="22"/>
        </w:rPr>
      </w:pPr>
      <w:r w:rsidRPr="00133806">
        <w:rPr>
          <w:sz w:val="22"/>
          <w:szCs w:val="22"/>
        </w:rPr>
        <w:t xml:space="preserve">Sintering </w:t>
      </w:r>
      <w:r w:rsidR="001D5E01" w:rsidRPr="00133806">
        <w:rPr>
          <w:sz w:val="22"/>
          <w:szCs w:val="22"/>
        </w:rPr>
        <w:t>c</w:t>
      </w:r>
      <w:r w:rsidRPr="00133806">
        <w:rPr>
          <w:sz w:val="22"/>
          <w:szCs w:val="22"/>
        </w:rPr>
        <w:t xml:space="preserve">ompacts: In porous powders, scattering at pores dominates, and </w:t>
      </w:r>
      <m:oMath>
        <m:r>
          <w:rPr>
            <w:rFonts w:ascii="Cambria Math" w:hAnsi="Cambria Math"/>
            <w:sz w:val="22"/>
            <w:szCs w:val="22"/>
          </w:rPr>
          <m:t>r</m:t>
        </m:r>
      </m:oMath>
      <w:r w:rsidRPr="00133806">
        <w:rPr>
          <w:sz w:val="22"/>
          <w:szCs w:val="22"/>
        </w:rPr>
        <w:t xml:space="preserve"> is limited to the characteristic feature size, such as the neck radius or gap length (0.1–1 </w:t>
      </w:r>
      <m:oMath>
        <m:r>
          <w:rPr>
            <w:rFonts w:ascii="Cambria Math" w:hAnsi="Cambria Math"/>
            <w:sz w:val="22"/>
            <w:szCs w:val="22"/>
          </w:rPr>
          <m:t>μ</m:t>
        </m:r>
      </m:oMath>
      <w:r w:rsidRPr="00133806">
        <w:rPr>
          <w:sz w:val="22"/>
          <w:szCs w:val="22"/>
        </w:rPr>
        <w:t>m).</w:t>
      </w:r>
    </w:p>
    <w:p w14:paraId="0C748759" w14:textId="04A2F26D" w:rsidR="00555205" w:rsidRPr="00133806" w:rsidRDefault="005515F3" w:rsidP="000C0C01">
      <w:pPr>
        <w:pStyle w:val="FirstParagraph"/>
        <w:rPr>
          <w:sz w:val="22"/>
          <w:szCs w:val="22"/>
        </w:rPr>
      </w:pPr>
      <w:r w:rsidRPr="00133806">
        <w:rPr>
          <w:sz w:val="22"/>
          <w:szCs w:val="22"/>
        </w:rPr>
        <w:t>Prediction of Onset</w:t>
      </w:r>
      <w:r w:rsidR="001D5E01" w:rsidRPr="00133806">
        <w:rPr>
          <w:sz w:val="22"/>
          <w:szCs w:val="22"/>
        </w:rPr>
        <w:t xml:space="preserve">: </w:t>
      </w:r>
      <w:r w:rsidRPr="00133806">
        <w:rPr>
          <w:sz w:val="22"/>
          <w:szCs w:val="22"/>
        </w:rPr>
        <w:t xml:space="preserve">By determining specific values for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oMath>
      <w:r w:rsidRPr="00133806">
        <w:rPr>
          <w:sz w:val="22"/>
          <w:szCs w:val="22"/>
        </w:rPr>
        <w:t xml:space="preserve"> and </w:t>
      </w:r>
      <m:oMath>
        <m:r>
          <w:rPr>
            <w:rFonts w:ascii="Cambria Math" w:hAnsi="Cambria Math"/>
            <w:sz w:val="22"/>
            <w:szCs w:val="22"/>
          </w:rPr>
          <m:t>r</m:t>
        </m:r>
      </m:oMath>
      <w:r w:rsidRPr="00133806">
        <w:rPr>
          <w:sz w:val="22"/>
          <w:szCs w:val="22"/>
        </w:rPr>
        <w:t xml:space="preserve"> based on material class, the Flash Balance equation accurately predicts the onset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onset</m:t>
            </m:r>
          </m:sub>
        </m:sSub>
      </m:oMath>
      <w:r w:rsidRPr="00133806">
        <w:rPr>
          <w:sz w:val="22"/>
          <w:szCs w:val="22"/>
        </w:rPr>
        <w:t>) and critical field (</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crit</m:t>
            </m:r>
          </m:sub>
        </m:sSub>
      </m:oMath>
      <w:r w:rsidRPr="00133806">
        <w:rPr>
          <w:sz w:val="22"/>
          <w:szCs w:val="22"/>
        </w:rPr>
        <w:t>) across metals, ceramics, and hydrides wit</w:t>
      </w:r>
      <w:r w:rsidR="000C0C01" w:rsidRPr="00133806">
        <w:rPr>
          <w:sz w:val="22"/>
          <w:szCs w:val="22"/>
        </w:rPr>
        <w:t xml:space="preserve">h good </w:t>
      </w:r>
      <w:r w:rsidRPr="00133806">
        <w:rPr>
          <w:sz w:val="22"/>
          <w:szCs w:val="22"/>
        </w:rPr>
        <w:t>accuracy.</w:t>
      </w:r>
      <w:r w:rsidR="000C0C01" w:rsidRPr="00133806">
        <w:rPr>
          <w:color w:val="000000" w:themeColor="text1"/>
          <w:sz w:val="22"/>
          <w:szCs w:val="22"/>
        </w:rPr>
        <w:t xml:space="preserve">  </w:t>
      </w:r>
      <w:r w:rsidR="008C2EAF" w:rsidRPr="00133806">
        <w:rPr>
          <w:color w:val="000000" w:themeColor="text1"/>
          <w:sz w:val="22"/>
          <w:szCs w:val="22"/>
        </w:rPr>
        <w:t xml:space="preserve">If </w:t>
      </w:r>
      <m:oMath>
        <m:r>
          <w:rPr>
            <w:rFonts w:ascii="Cambria Math" w:hAnsi="Cambria Math"/>
            <w:color w:val="000000" w:themeColor="text1"/>
            <w:sz w:val="22"/>
            <w:szCs w:val="22"/>
          </w:rPr>
          <m:t>σ(T)</m:t>
        </m:r>
      </m:oMath>
      <w:r w:rsidR="008C2EAF" w:rsidRPr="00133806">
        <w:rPr>
          <w:color w:val="000000" w:themeColor="text1"/>
          <w:sz w:val="22"/>
          <w:szCs w:val="22"/>
        </w:rPr>
        <w:t xml:space="preserve"> is measured,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J</m:t>
            </m:r>
          </m:e>
          <m:sub>
            <m:r>
              <w:rPr>
                <w:rFonts w:ascii="Cambria Math" w:hAnsi="Cambria Math"/>
                <w:color w:val="000000" w:themeColor="text1"/>
                <w:sz w:val="22"/>
                <w:szCs w:val="22"/>
              </w:rPr>
              <m:t>crit</m:t>
            </m:r>
          </m:sub>
        </m:sSub>
      </m:oMath>
      <w:r w:rsidR="008C2EAF" w:rsidRPr="00133806">
        <w:rPr>
          <w:color w:val="000000" w:themeColor="text1"/>
          <w:sz w:val="22"/>
          <w:szCs w:val="22"/>
        </w:rPr>
        <w:t xml:space="preserve"> inherits the same ±5 to 12% accuracy as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T</m:t>
            </m:r>
          </m:e>
          <m:sub>
            <m:r>
              <m:rPr>
                <m:sty m:val="p"/>
              </m:rPr>
              <w:rPr>
                <w:rFonts w:ascii="Cambria Math" w:hAnsi="Cambria Math"/>
                <w:color w:val="000000" w:themeColor="text1"/>
                <w:sz w:val="22"/>
                <w:szCs w:val="22"/>
              </w:rPr>
              <m:t xml:space="preserve">onset </m:t>
            </m:r>
          </m:sub>
        </m:sSub>
      </m:oMath>
      <w:r w:rsidR="008C2EAF" w:rsidRPr="00133806">
        <w:rPr>
          <w:color w:val="000000" w:themeColor="text1"/>
          <w:sz w:val="22"/>
          <w:szCs w:val="22"/>
        </w:rPr>
        <w:t xml:space="preserve">(plus measurement error in σ).  If </w:t>
      </w:r>
      <m:oMath>
        <m:r>
          <w:rPr>
            <w:rFonts w:ascii="Cambria Math" w:hAnsi="Cambria Math"/>
            <w:color w:val="000000" w:themeColor="text1"/>
            <w:sz w:val="22"/>
            <w:szCs w:val="22"/>
          </w:rPr>
          <m:t>σ(T)</m:t>
        </m:r>
      </m:oMath>
      <w:r w:rsidR="008C2EAF" w:rsidRPr="00133806">
        <w:rPr>
          <w:color w:val="000000" w:themeColor="text1"/>
          <w:sz w:val="22"/>
          <w:szCs w:val="22"/>
        </w:rPr>
        <w:t xml:space="preserve"> is modeled (Arrhenius), the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J</m:t>
            </m:r>
          </m:e>
          <m:sub>
            <m:r>
              <w:rPr>
                <w:rFonts w:ascii="Cambria Math" w:hAnsi="Cambria Math"/>
                <w:color w:val="000000" w:themeColor="text1"/>
                <w:sz w:val="22"/>
                <w:szCs w:val="22"/>
              </w:rPr>
              <m:t>crit</m:t>
            </m:r>
          </m:sub>
        </m:sSub>
      </m:oMath>
      <w:r w:rsidR="008C2EAF" w:rsidRPr="00133806">
        <w:rPr>
          <w:color w:val="000000" w:themeColor="text1"/>
          <w:sz w:val="22"/>
          <w:szCs w:val="22"/>
        </w:rPr>
        <w:t xml:space="preserve"> uncertainty is typically ±15</w:t>
      </w:r>
      <w:r w:rsidR="002A464F" w:rsidRPr="00133806">
        <w:rPr>
          <w:color w:val="000000" w:themeColor="text1"/>
          <w:sz w:val="22"/>
          <w:szCs w:val="22"/>
        </w:rPr>
        <w:t xml:space="preserve"> to </w:t>
      </w:r>
      <w:r w:rsidR="008C2EAF" w:rsidRPr="00133806">
        <w:rPr>
          <w:color w:val="000000" w:themeColor="text1"/>
          <w:sz w:val="22"/>
          <w:szCs w:val="22"/>
        </w:rPr>
        <w:t xml:space="preserve">30%, dominated by </w:t>
      </w:r>
      <w:r w:rsidR="00455FE2" w:rsidRPr="00133806">
        <w:rPr>
          <w:color w:val="000000" w:themeColor="text1"/>
          <w:sz w:val="22"/>
          <w:szCs w:val="22"/>
        </w:rPr>
        <w:t>the activation energy for electrical conduction (</w:t>
      </w:r>
      <w:proofErr w:type="spellStart"/>
      <w:r w:rsidR="008C2EAF" w:rsidRPr="00133806">
        <w:rPr>
          <w:i/>
          <w:iCs/>
          <w:color w:val="000000" w:themeColor="text1"/>
          <w:sz w:val="22"/>
          <w:szCs w:val="22"/>
        </w:rPr>
        <w:t>E</w:t>
      </w:r>
      <w:r w:rsidR="008C2EAF" w:rsidRPr="006614EC">
        <w:rPr>
          <w:i/>
          <w:iCs/>
          <w:color w:val="000000" w:themeColor="text1"/>
          <w:sz w:val="22"/>
          <w:szCs w:val="22"/>
          <w:vertAlign w:val="subscript"/>
        </w:rPr>
        <w:t>a</w:t>
      </w:r>
      <w:proofErr w:type="spellEnd"/>
      <w:r w:rsidR="00455FE2" w:rsidRPr="00133806">
        <w:rPr>
          <w:color w:val="000000" w:themeColor="text1"/>
          <w:sz w:val="22"/>
          <w:szCs w:val="22"/>
        </w:rPr>
        <w:t xml:space="preserve">) which in </w:t>
      </w:r>
      <w:r w:rsidR="00455FE2" w:rsidRPr="00133806">
        <w:rPr>
          <w:color w:val="000000" w:themeColor="text1"/>
          <w:sz w:val="22"/>
          <w:szCs w:val="22"/>
        </w:rPr>
        <w:t>Flash</w:t>
      </w:r>
      <w:r w:rsidR="00455FE2" w:rsidRPr="00133806">
        <w:rPr>
          <w:color w:val="000000" w:themeColor="text1"/>
          <w:sz w:val="22"/>
          <w:szCs w:val="22"/>
        </w:rPr>
        <w:t xml:space="preserve"> this value </w:t>
      </w:r>
      <w:r w:rsidR="00455FE2" w:rsidRPr="00133806">
        <w:rPr>
          <w:color w:val="000000" w:themeColor="text1"/>
          <w:sz w:val="22"/>
          <w:szCs w:val="22"/>
        </w:rPr>
        <w:t xml:space="preserve">controls how fast </w:t>
      </w:r>
      <m:oMath>
        <m:r>
          <w:rPr>
            <w:rFonts w:ascii="Cambria Math" w:hAnsi="Cambria Math"/>
            <w:color w:val="000000" w:themeColor="text1"/>
            <w:sz w:val="22"/>
            <w:szCs w:val="22"/>
          </w:rPr>
          <m:t>σ(T</m:t>
        </m:r>
      </m:oMath>
      <w:r w:rsidR="00455FE2" w:rsidRPr="00133806">
        <w:rPr>
          <w:color w:val="000000" w:themeColor="text1"/>
          <w:sz w:val="22"/>
          <w:szCs w:val="22"/>
        </w:rPr>
        <w:t>) rises with T</w:t>
      </w:r>
      <w:r w:rsidR="00455FE2" w:rsidRPr="00133806">
        <w:rPr>
          <w:color w:val="000000" w:themeColor="text1"/>
          <w:sz w:val="22"/>
          <w:szCs w:val="22"/>
        </w:rPr>
        <w:t xml:space="preserve">, </w:t>
      </w:r>
      <w:r w:rsidR="00455FE2" w:rsidRPr="00133806">
        <w:rPr>
          <w:color w:val="000000" w:themeColor="text1"/>
          <w:sz w:val="22"/>
          <w:szCs w:val="22"/>
        </w:rPr>
        <w:t>strongly affect</w:t>
      </w:r>
      <w:r w:rsidR="00455FE2" w:rsidRPr="00133806">
        <w:rPr>
          <w:color w:val="000000" w:themeColor="text1"/>
          <w:sz w:val="22"/>
          <w:szCs w:val="22"/>
        </w:rPr>
        <w:t xml:space="preserve">ing </w:t>
      </w:r>
      <w:r w:rsidR="00455FE2" w:rsidRPr="00133806">
        <w:rPr>
          <w:color w:val="000000" w:themeColor="text1"/>
          <w:sz w:val="22"/>
          <w:szCs w:val="22"/>
        </w:rPr>
        <w:t xml:space="preserve">both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J</m:t>
            </m:r>
          </m:e>
          <m:sub>
            <m:r>
              <w:rPr>
                <w:rFonts w:ascii="Cambria Math" w:hAnsi="Cambria Math"/>
                <w:color w:val="000000" w:themeColor="text1"/>
                <w:sz w:val="22"/>
                <w:szCs w:val="22"/>
              </w:rPr>
              <m:t>crit</m:t>
            </m:r>
          </m:sub>
        </m:sSub>
      </m:oMath>
      <w:r w:rsidR="00455FE2" w:rsidRPr="00133806">
        <w:rPr>
          <w:color w:val="000000" w:themeColor="text1"/>
          <w:sz w:val="22"/>
          <w:szCs w:val="22"/>
        </w:rPr>
        <w:t xml:space="preserve"> and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ph</m:t>
            </m:r>
          </m:sub>
        </m:sSub>
      </m:oMath>
      <w:r w:rsidR="00455FE2" w:rsidRPr="00133806">
        <w:rPr>
          <w:sz w:val="22"/>
          <w:szCs w:val="22"/>
        </w:rPr>
        <w:t xml:space="preserve"> </w:t>
      </w:r>
      <w:r w:rsidR="008C2EAF" w:rsidRPr="00133806">
        <w:rPr>
          <w:color w:val="000000" w:themeColor="text1"/>
          <w:sz w:val="22"/>
          <w:szCs w:val="22"/>
        </w:rPr>
        <w:t xml:space="preserve">and </w:t>
      </w:r>
      <w:r w:rsidR="00455FE2" w:rsidRPr="00133806">
        <w:rPr>
          <w:color w:val="000000" w:themeColor="text1"/>
          <w:sz w:val="22"/>
          <w:szCs w:val="22"/>
        </w:rPr>
        <w:t xml:space="preserve">by the pre-exponential conductivity factor </w:t>
      </w:r>
      <m:oMath>
        <m:r>
          <w:rPr>
            <w:rFonts w:ascii="Cambria Math" w:hAnsi="Cambria Math"/>
            <w:color w:val="000000" w:themeColor="text1"/>
            <w:sz w:val="22"/>
            <w:szCs w:val="22"/>
          </w:rPr>
          <m:t>σ0</m:t>
        </m:r>
      </m:oMath>
      <w:r w:rsidR="00455FE2" w:rsidRPr="00133806">
        <w:rPr>
          <w:color w:val="000000" w:themeColor="text1"/>
          <w:sz w:val="22"/>
          <w:szCs w:val="22"/>
        </w:rPr>
        <w:t xml:space="preserve"> from </w:t>
      </w:r>
      <m:oMath>
        <m:r>
          <w:rPr>
            <w:rStyle w:val="mord"/>
            <w:rFonts w:ascii="Cambria Math" w:hAnsi="Cambria Math"/>
            <w:sz w:val="22"/>
            <w:szCs w:val="22"/>
          </w:rPr>
          <m:t>σ</m:t>
        </m:r>
        <m:r>
          <w:rPr>
            <w:rStyle w:val="mopen"/>
            <w:rFonts w:ascii="Cambria Math" w:hAnsi="Cambria Math"/>
            <w:sz w:val="22"/>
            <w:szCs w:val="22"/>
          </w:rPr>
          <m:t>(</m:t>
        </m:r>
        <m:r>
          <w:rPr>
            <w:rStyle w:val="mord"/>
            <w:rFonts w:ascii="Cambria Math" w:hAnsi="Cambria Math"/>
            <w:sz w:val="22"/>
            <w:szCs w:val="22"/>
          </w:rPr>
          <m:t>T</m:t>
        </m:r>
        <m:r>
          <w:rPr>
            <w:rStyle w:val="mclose"/>
            <w:rFonts w:ascii="Cambria Math" w:hAnsi="Cambria Math"/>
            <w:sz w:val="22"/>
            <w:szCs w:val="22"/>
          </w:rPr>
          <m:t>)</m:t>
        </m:r>
        <m:r>
          <w:rPr>
            <w:rStyle w:val="mrel"/>
            <w:rFonts w:ascii="Cambria Math" w:hAnsi="Cambria Math"/>
            <w:sz w:val="22"/>
            <w:szCs w:val="22"/>
          </w:rPr>
          <m:t>=</m:t>
        </m:r>
        <m:sSub>
          <m:sSubPr>
            <m:ctrlPr>
              <w:rPr>
                <w:rStyle w:val="mord"/>
                <w:rFonts w:ascii="Cambria Math" w:eastAsiaTheme="majorEastAsia" w:hAnsi="Cambria Math"/>
                <w:i/>
                <w:color w:val="000000"/>
                <w:sz w:val="22"/>
                <w:szCs w:val="22"/>
                <w:lang w:val="en-US"/>
              </w:rPr>
            </m:ctrlPr>
          </m:sSubPr>
          <m:e>
            <m:r>
              <w:rPr>
                <w:rStyle w:val="mord"/>
                <w:rFonts w:ascii="Cambria Math" w:hAnsi="Cambria Math"/>
                <w:sz w:val="22"/>
                <w:szCs w:val="22"/>
              </w:rPr>
              <m:t>σ</m:t>
            </m:r>
          </m:e>
          <m:sub>
            <m:r>
              <w:rPr>
                <w:rStyle w:val="mord"/>
                <w:rFonts w:ascii="Cambria Math" w:hAnsi="Cambria Math"/>
                <w:sz w:val="22"/>
                <w:szCs w:val="22"/>
              </w:rPr>
              <m:t>0</m:t>
            </m:r>
          </m:sub>
        </m:sSub>
        <m:r>
          <w:rPr>
            <w:rStyle w:val="mord"/>
            <w:rFonts w:ascii="Cambria Math" w:hAnsi="Cambria Math"/>
            <w:sz w:val="22"/>
            <w:szCs w:val="22"/>
          </w:rPr>
          <m:t xml:space="preserve"> </m:t>
        </m:r>
        <m:r>
          <m:rPr>
            <m:sty m:val="p"/>
          </m:rPr>
          <w:rPr>
            <w:rStyle w:val="mop"/>
            <w:rFonts w:ascii="Cambria Math" w:hAnsi="Cambria Math"/>
            <w:sz w:val="22"/>
            <w:szCs w:val="22"/>
          </w:rPr>
          <m:t>exp</m:t>
        </m:r>
        <m:d>
          <m:dPr>
            <m:ctrlPr>
              <w:rPr>
                <w:rStyle w:val="mord"/>
                <w:rFonts w:ascii="Cambria Math" w:eastAsiaTheme="majorEastAsia" w:hAnsi="Cambria Math"/>
                <w:i/>
                <w:color w:val="000000"/>
                <w:sz w:val="22"/>
                <w:szCs w:val="22"/>
                <w:lang w:val="en-US"/>
              </w:rPr>
            </m:ctrlPr>
          </m:dPr>
          <m:e>
            <m:r>
              <w:rPr>
                <w:rStyle w:val="mord"/>
                <w:rFonts w:ascii="Cambria Math" w:hAnsi="Cambria Math"/>
                <w:sz w:val="22"/>
                <w:szCs w:val="22"/>
              </w:rPr>
              <m:t>-</m:t>
            </m:r>
            <m:f>
              <m:fPr>
                <m:type m:val="lin"/>
                <m:ctrlPr>
                  <w:rPr>
                    <w:rStyle w:val="mord"/>
                    <w:rFonts w:ascii="Cambria Math" w:eastAsiaTheme="majorEastAsia" w:hAnsi="Cambria Math"/>
                    <w:i/>
                    <w:color w:val="000000"/>
                    <w:sz w:val="22"/>
                    <w:szCs w:val="22"/>
                    <w:lang w:val="en-US"/>
                  </w:rPr>
                </m:ctrlPr>
              </m:fPr>
              <m:num>
                <m:r>
                  <w:rPr>
                    <w:rStyle w:val="mord"/>
                    <w:rFonts w:ascii="Cambria Math" w:hAnsi="Cambria Math"/>
                    <w:sz w:val="22"/>
                    <w:szCs w:val="22"/>
                  </w:rPr>
                  <m:t>Ea</m:t>
                </m:r>
              </m:num>
              <m:den>
                <m:r>
                  <w:rPr>
                    <w:rStyle w:val="mord"/>
                    <w:rFonts w:ascii="Cambria Math" w:hAnsi="Cambria Math"/>
                    <w:sz w:val="22"/>
                    <w:szCs w:val="22"/>
                  </w:rPr>
                  <m:t>kB</m:t>
                </m:r>
                <m:r>
                  <w:rPr>
                    <w:rStyle w:val="vlist-s"/>
                    <w:rFonts w:ascii="Cambria Math" w:hAnsi="Cambria Math"/>
                    <w:sz w:val="22"/>
                    <w:szCs w:val="22"/>
                  </w:rPr>
                  <m:t>​</m:t>
                </m:r>
                <m:r>
                  <w:rPr>
                    <w:rStyle w:val="mord"/>
                    <w:rFonts w:ascii="Cambria Math" w:hAnsi="Cambria Math"/>
                    <w:sz w:val="22"/>
                    <w:szCs w:val="22"/>
                  </w:rPr>
                  <m:t>T</m:t>
                </m:r>
              </m:den>
            </m:f>
          </m:e>
        </m:d>
        <m:r>
          <w:rPr>
            <w:rStyle w:val="vlist-s"/>
            <w:rFonts w:ascii="Cambria Math" w:hAnsi="Cambria Math"/>
            <w:sz w:val="22"/>
            <w:szCs w:val="22"/>
          </w:rPr>
          <m:t>​​</m:t>
        </m:r>
      </m:oMath>
      <w:r w:rsidR="00455FE2" w:rsidRPr="00133806">
        <w:rPr>
          <w:rStyle w:val="vlist-s"/>
          <w:sz w:val="22"/>
          <w:szCs w:val="22"/>
        </w:rPr>
        <w:t>.</w:t>
      </w:r>
      <w:r w:rsidR="00DA4D4A" w:rsidRPr="00133806">
        <w:rPr>
          <w:rStyle w:val="vlist-s"/>
          <w:sz w:val="22"/>
          <w:szCs w:val="22"/>
        </w:rPr>
        <w:t xml:space="preserve">  </w:t>
      </w:r>
      <w:r w:rsidR="00DA4D4A" w:rsidRPr="00133806">
        <w:rPr>
          <w:sz w:val="22"/>
          <w:szCs w:val="22"/>
        </w:rPr>
        <w:t xml:space="preserve">  Once an experimental </w:t>
      </w:r>
      <w:r w:rsidR="00DA4D4A" w:rsidRPr="00133806">
        <w:rPr>
          <w:sz w:val="22"/>
          <w:szCs w:val="22"/>
        </w:rPr>
        <w:t xml:space="preserve">onset point </w:t>
      </w:r>
      <w:r w:rsidR="00DA4D4A" w:rsidRPr="00133806">
        <w:rPr>
          <w:sz w:val="22"/>
          <w:szCs w:val="22"/>
        </w:rPr>
        <w:t xml:space="preserve">is calculated it’s possible to </w:t>
      </w:r>
      <w:r w:rsidR="00DA4D4A" w:rsidRPr="00133806">
        <w:rPr>
          <w:sz w:val="22"/>
          <w:szCs w:val="22"/>
        </w:rPr>
        <w:t xml:space="preserve">tighten </w:t>
      </w:r>
      <m:oMath>
        <m:r>
          <w:rPr>
            <w:rFonts w:ascii="Cambria Math" w:hAnsi="Cambria Math"/>
            <w:sz w:val="22"/>
            <w:szCs w:val="22"/>
          </w:rPr>
          <m:t>β</m:t>
        </m:r>
      </m:oMath>
      <w:r w:rsidR="00DA4D4A" w:rsidRPr="00133806">
        <w:rPr>
          <w:sz w:val="22"/>
          <w:szCs w:val="22"/>
        </w:rPr>
        <w:t xml:space="preserve"> by ±0.05</w:t>
      </w:r>
      <w:r w:rsidR="00DA4D4A" w:rsidRPr="00133806">
        <w:rPr>
          <w:sz w:val="22"/>
          <w:szCs w:val="22"/>
        </w:rPr>
        <w:t xml:space="preserve">.  </w:t>
      </w:r>
      <w:r w:rsidR="00DA4D4A" w:rsidRPr="00133806">
        <w:rPr>
          <w:sz w:val="22"/>
          <w:szCs w:val="22"/>
        </w:rPr>
        <w:t xml:space="preserve">In the Flash ridge relation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r>
          <w:rPr>
            <w:rFonts w:ascii="Cambria Math" w:hAnsi="Cambria Math"/>
            <w:sz w:val="22"/>
            <w:szCs w:val="22"/>
          </w:rPr>
          <m:t>=1-β</m:t>
        </m:r>
        <m:sSup>
          <m:sSupPr>
            <m:ctrlPr>
              <w:rPr>
                <w:rFonts w:ascii="Cambria Math" w:eastAsia="Times New Roman" w:hAnsi="Cambria Math"/>
                <w:i/>
                <w:sz w:val="22"/>
                <w:szCs w:val="22"/>
                <w:lang w:val="en-US"/>
              </w:rPr>
            </m:ctrlPr>
          </m:sSupPr>
          <m:e>
            <m:r>
              <w:rPr>
                <w:rFonts w:ascii="Cambria Math" w:hAnsi="Cambria Math"/>
                <w:sz w:val="22"/>
                <w:szCs w:val="22"/>
              </w:rPr>
              <m:t>(</m:t>
            </m:r>
            <m:sSup>
              <m:sSupPr>
                <m:ctrlPr>
                  <w:rPr>
                    <w:rFonts w:ascii="Cambria Math" w:eastAsia="Times New Roman" w:hAnsi="Cambria Math"/>
                    <w:i/>
                    <w:iCs/>
                    <w:sz w:val="22"/>
                    <w:szCs w:val="22"/>
                    <w:lang w:val="en-US"/>
                  </w:rPr>
                </m:ctrlPr>
              </m:sSupPr>
              <m:e>
                <m:r>
                  <w:rPr>
                    <w:rFonts w:ascii="Cambria Math" w:hAnsi="Cambria Math"/>
                    <w:sz w:val="22"/>
                    <w:szCs w:val="22"/>
                  </w:rPr>
                  <m:t>q</m:t>
                </m:r>
              </m:e>
              <m:sup>
                <m:r>
                  <w:rPr>
                    <w:rFonts w:ascii="Cambria Math" w:hAnsi="Cambria Math"/>
                    <w:sz w:val="22"/>
                    <w:szCs w:val="22"/>
                  </w:rPr>
                  <m:t>*</m:t>
                </m:r>
              </m:sup>
            </m:sSup>
            <m:r>
              <w:rPr>
                <w:rFonts w:ascii="Cambria Math" w:hAnsi="Cambria Math"/>
                <w:sz w:val="22"/>
                <w:szCs w:val="22"/>
              </w:rPr>
              <m:t>/</m:t>
            </m:r>
            <m:sSub>
              <m:sSubPr>
                <m:ctrlPr>
                  <w:rPr>
                    <w:rFonts w:ascii="Cambria Math" w:eastAsia="Times New Roman" w:hAnsi="Cambria Math"/>
                    <w:i/>
                    <w:iCs/>
                    <w:sz w:val="22"/>
                    <w:szCs w:val="22"/>
                    <w:lang w:val="en-US"/>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m:t>
            </m:r>
          </m:e>
          <m:sup>
            <m:r>
              <w:rPr>
                <w:rFonts w:ascii="Cambria Math" w:hAnsi="Cambria Math"/>
                <w:sz w:val="22"/>
                <w:szCs w:val="22"/>
              </w:rPr>
              <m:t>p</m:t>
            </m:r>
          </m:sup>
        </m:sSup>
      </m:oMath>
      <w:r w:rsidR="00555205" w:rsidRPr="00133806">
        <w:rPr>
          <w:sz w:val="22"/>
          <w:szCs w:val="22"/>
        </w:rPr>
        <w:t>,</w:t>
      </w:r>
      <w:r w:rsidR="00DA4D4A" w:rsidRPr="00133806">
        <w:rPr>
          <w:sz w:val="22"/>
          <w:szCs w:val="22"/>
        </w:rPr>
        <w:t xml:space="preserve"> we fix </w:t>
      </w:r>
      <w:r w:rsidR="00DA4D4A" w:rsidRPr="00133806">
        <w:rPr>
          <w:rFonts w:ascii="Cambria Math" w:hAnsi="Cambria Math" w:cs="Cambria Math"/>
          <w:sz w:val="22"/>
          <w:szCs w:val="22"/>
        </w:rPr>
        <w:t>𝑝</w:t>
      </w:r>
      <w:r w:rsidR="00555205" w:rsidRPr="00133806">
        <w:rPr>
          <w:sz w:val="22"/>
          <w:szCs w:val="22"/>
        </w:rPr>
        <w:t xml:space="preserve"> </w:t>
      </w:r>
      <w:r w:rsidR="00DA4D4A" w:rsidRPr="00133806">
        <w:rPr>
          <w:sz w:val="22"/>
          <w:szCs w:val="22"/>
        </w:rPr>
        <w:t>=</w:t>
      </w:r>
      <w:r w:rsidR="00555205" w:rsidRPr="00133806">
        <w:rPr>
          <w:sz w:val="22"/>
          <w:szCs w:val="22"/>
        </w:rPr>
        <w:t xml:space="preserve"> </w:t>
      </w:r>
      <w:r w:rsidR="00DA4D4A" w:rsidRPr="00133806">
        <w:rPr>
          <w:sz w:val="22"/>
          <w:szCs w:val="22"/>
        </w:rPr>
        <w:t>2</w:t>
      </w:r>
      <w:r w:rsidR="00555205" w:rsidRPr="00133806">
        <w:rPr>
          <w:sz w:val="22"/>
          <w:szCs w:val="22"/>
        </w:rPr>
        <w:t xml:space="preserve"> </w:t>
      </w:r>
      <w:r w:rsidR="00DA4D4A" w:rsidRPr="00133806">
        <w:rPr>
          <w:sz w:val="22"/>
          <w:szCs w:val="22"/>
        </w:rPr>
        <w:t xml:space="preserve">corresponding to softening of phonon energy/stiffness </w:t>
      </w:r>
      <m:oMath>
        <m:sSup>
          <m:sSupPr>
            <m:ctrlPr>
              <w:rPr>
                <w:rFonts w:ascii="Cambria Math" w:eastAsia="Times New Roman" w:hAnsi="Cambria Math"/>
                <w:i/>
                <w:sz w:val="22"/>
                <w:szCs w:val="22"/>
                <w:lang w:val="en-US"/>
              </w:rPr>
            </m:ctrlPr>
          </m:sSupPr>
          <m:e>
            <m:r>
              <w:rPr>
                <w:rFonts w:ascii="Cambria Math" w:hAnsi="Cambria Math"/>
                <w:sz w:val="22"/>
                <w:szCs w:val="22"/>
              </w:rPr>
              <m:t>Ω</m:t>
            </m:r>
          </m:e>
          <m:sup>
            <m:r>
              <w:rPr>
                <w:rFonts w:ascii="Cambria Math" w:hAnsi="Cambria Math"/>
                <w:sz w:val="22"/>
                <w:szCs w:val="22"/>
              </w:rPr>
              <m:t>2</m:t>
            </m:r>
          </m:sup>
        </m:sSup>
      </m:oMath>
      <w:r w:rsidR="00DA4D4A" w:rsidRPr="00133806">
        <w:rPr>
          <w:sz w:val="22"/>
          <w:szCs w:val="22"/>
        </w:rPr>
        <w:t>at the universal damping resonanc</w:t>
      </w:r>
      <w:r w:rsidR="00555205" w:rsidRPr="00133806">
        <w:rPr>
          <w:sz w:val="22"/>
          <w:szCs w:val="22"/>
        </w:rPr>
        <w:t>e</w:t>
      </w:r>
      <w:r w:rsidR="00DA4D4A" w:rsidRPr="00133806">
        <w:rPr>
          <w:sz w:val="22"/>
          <w:szCs w:val="22"/>
        </w:rPr>
        <w:t>. Th</w:t>
      </w:r>
      <w:r w:rsidR="00555205" w:rsidRPr="00133806">
        <w:rPr>
          <w:sz w:val="22"/>
          <w:szCs w:val="22"/>
        </w:rPr>
        <w:t>e</w:t>
      </w:r>
      <w:r w:rsidR="00DA4D4A" w:rsidRPr="00133806">
        <w:rPr>
          <w:sz w:val="22"/>
          <w:szCs w:val="22"/>
        </w:rPr>
        <w:t xml:space="preserve"> choice ensures </w:t>
      </w:r>
      <m:oMath>
        <m:r>
          <w:rPr>
            <w:rFonts w:ascii="Cambria Math" w:hAnsi="Cambria Math"/>
            <w:sz w:val="22"/>
            <w:szCs w:val="22"/>
          </w:rPr>
          <m:t>β</m:t>
        </m:r>
      </m:oMath>
      <w:r w:rsidR="00DA4D4A" w:rsidRPr="00133806">
        <w:rPr>
          <w:sz w:val="22"/>
          <w:szCs w:val="22"/>
        </w:rPr>
        <w:t xml:space="preserve"> scales the thermodynamic barrier rather than the phonon density of states. Other exponents </w:t>
      </w:r>
      <w:r w:rsidR="008C6857" w:rsidRPr="00133806">
        <w:rPr>
          <w:sz w:val="22"/>
          <w:szCs w:val="22"/>
        </w:rPr>
        <w:t xml:space="preserve">such as </w:t>
      </w:r>
      <w:r w:rsidR="00DA4D4A" w:rsidRPr="00133806">
        <w:rPr>
          <w:rFonts w:ascii="Cambria Math" w:hAnsi="Cambria Math" w:cs="Cambria Math"/>
          <w:sz w:val="22"/>
          <w:szCs w:val="22"/>
        </w:rPr>
        <w:t>𝑝</w:t>
      </w:r>
      <w:r w:rsidR="00DA4D4A" w:rsidRPr="00133806">
        <w:rPr>
          <w:sz w:val="22"/>
          <w:szCs w:val="22"/>
        </w:rPr>
        <w:t>=3</w:t>
      </w:r>
      <w:r w:rsidR="008C6857" w:rsidRPr="00133806">
        <w:rPr>
          <w:sz w:val="22"/>
          <w:szCs w:val="22"/>
        </w:rPr>
        <w:t xml:space="preserve"> </w:t>
      </w:r>
      <w:r w:rsidR="00DA4D4A" w:rsidRPr="00133806">
        <w:rPr>
          <w:sz w:val="22"/>
          <w:szCs w:val="22"/>
        </w:rPr>
        <w:t>correspond to entropy or DOS</w:t>
      </w:r>
      <w:r w:rsidR="00555205" w:rsidRPr="00133806">
        <w:rPr>
          <w:sz w:val="22"/>
          <w:szCs w:val="22"/>
        </w:rPr>
        <w:t xml:space="preserve"> </w:t>
      </w:r>
      <w:r w:rsidR="00DA4D4A" w:rsidRPr="00133806">
        <w:rPr>
          <w:sz w:val="22"/>
          <w:szCs w:val="22"/>
        </w:rPr>
        <w:t>based measures and are not used.</w:t>
      </w:r>
      <w:r w:rsidR="000A51B5" w:rsidRPr="00133806">
        <w:rPr>
          <w:sz w:val="22"/>
          <w:szCs w:val="22"/>
        </w:rPr>
        <w:t xml:space="preserve">  </w:t>
      </w:r>
      <w:r w:rsidR="000A51B5" w:rsidRPr="00133806">
        <w:rPr>
          <w:sz w:val="22"/>
          <w:szCs w:val="22"/>
        </w:rPr>
        <w:t xml:space="preserve">The softening factor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000A51B5" w:rsidRPr="00133806">
        <w:rPr>
          <w:sz w:val="22"/>
          <w:szCs w:val="22"/>
        </w:rPr>
        <w:t xml:space="preserve">is normalized to the dominant defect-forming unit: per </w:t>
      </w:r>
      <m:oMath>
        <m:sSub>
          <m:sSubPr>
            <m:ctrlPr>
              <w:rPr>
                <w:rFonts w:ascii="Cambria Math" w:hAnsi="Cambria Math"/>
                <w:i/>
                <w:sz w:val="22"/>
                <w:szCs w:val="22"/>
              </w:rPr>
            </m:ctrlPr>
          </m:sSubPr>
          <m:e>
            <m:r>
              <w:rPr>
                <w:rFonts w:ascii="Cambria Math" w:hAnsi="Cambria Math"/>
                <w:sz w:val="22"/>
                <w:szCs w:val="22"/>
              </w:rPr>
              <m:t>O</m:t>
            </m:r>
          </m:e>
          <m:sub>
            <m:r>
              <w:rPr>
                <w:rFonts w:ascii="Cambria Math" w:hAnsi="Cambria Math"/>
                <w:sz w:val="22"/>
                <w:szCs w:val="22"/>
              </w:rPr>
              <m:t>2</m:t>
            </m:r>
          </m:sub>
        </m:sSub>
      </m:oMath>
      <w:r w:rsidR="000A51B5" w:rsidRPr="00133806">
        <w:rPr>
          <w:sz w:val="22"/>
          <w:szCs w:val="22"/>
        </w:rPr>
        <w:t xml:space="preserve"> equivalent for oxygen-bearing ceramics, and per atom for metals and non-ionic solids</w:t>
      </w:r>
      <w:r w:rsidR="00B34AAA" w:rsidRPr="00133806">
        <w:rPr>
          <w:sz w:val="22"/>
          <w:szCs w:val="22"/>
        </w:rPr>
        <w:t xml:space="preserve">. </w:t>
      </w:r>
      <w:r w:rsidR="008C7AF6" w:rsidRPr="00133806">
        <w:rPr>
          <w:sz w:val="22"/>
          <w:szCs w:val="22"/>
        </w:rPr>
        <w:t xml:space="preserve">Future work can use </w:t>
      </w:r>
      <w:r w:rsidR="00B34AAA" w:rsidRPr="00133806">
        <w:rPr>
          <w:sz w:val="22"/>
          <w:szCs w:val="22"/>
        </w:rPr>
        <w:t xml:space="preserve">DFT to precisely estimate </w:t>
      </w:r>
      <w:r w:rsidR="008C7AF6" w:rsidRPr="00133806">
        <w:rPr>
          <w:sz w:val="22"/>
          <w:szCs w:val="22"/>
        </w:rPr>
        <w:lastRenderedPageBreak/>
        <w:t xml:space="preserve">different </w:t>
      </w:r>
      <w:r w:rsidR="00B34AAA" w:rsidRPr="00133806">
        <w:rPr>
          <w:sz w:val="22"/>
          <w:szCs w:val="22"/>
        </w:rPr>
        <w:t>material</w:t>
      </w:r>
      <w:r w:rsidR="008C7AF6" w:rsidRPr="00133806">
        <w:rPr>
          <w:sz w:val="22"/>
          <w:szCs w:val="22"/>
        </w:rPr>
        <w:t>s electron phonon coupling</w:t>
      </w:r>
      <w:r w:rsidR="00B34AAA" w:rsidRPr="00133806">
        <w:rPr>
          <w:sz w:val="22"/>
          <w:szCs w:val="22"/>
        </w:rPr>
        <w:t xml:space="preserve"> </w:t>
      </w:r>
      <m:oMath>
        <m:r>
          <w:rPr>
            <w:rFonts w:ascii="Cambria Math" w:hAnsi="Cambria Math"/>
            <w:sz w:val="22"/>
            <w:szCs w:val="22"/>
          </w:rPr>
          <m:t>β</m:t>
        </m:r>
      </m:oMath>
      <w:r w:rsidR="00B34AAA" w:rsidRPr="00133806">
        <w:rPr>
          <w:sz w:val="22"/>
          <w:szCs w:val="22"/>
        </w:rPr>
        <w:t xml:space="preserve"> </w:t>
      </w:r>
      <w:r w:rsidR="00B34AAA" w:rsidRPr="00133806">
        <w:rPr>
          <w:sz w:val="22"/>
          <w:szCs w:val="22"/>
        </w:rPr>
        <w:t xml:space="preserve">if </w:t>
      </w:r>
      <w:r w:rsidR="00B34AAA" w:rsidRPr="00133806">
        <w:rPr>
          <w:sz w:val="22"/>
          <w:szCs w:val="22"/>
        </w:rPr>
        <w:t xml:space="preserve">higher </w:t>
      </w:r>
      <w:r w:rsidR="00B34AAA" w:rsidRPr="00133806">
        <w:rPr>
          <w:sz w:val="22"/>
          <w:szCs w:val="22"/>
        </w:rPr>
        <w:t>accuracy is required</w:t>
      </w:r>
      <w:r w:rsidR="00B34AAA" w:rsidRPr="00133806">
        <w:rPr>
          <w:sz w:val="22"/>
          <w:szCs w:val="22"/>
        </w:rPr>
        <w:t>.</w:t>
      </w:r>
      <w:r w:rsidR="00D62143">
        <w:rPr>
          <w:sz w:val="22"/>
          <w:szCs w:val="22"/>
        </w:rPr>
        <w:t xml:space="preserve">  A table to recommended starting values is available in the </w:t>
      </w:r>
      <w:proofErr w:type="spellStart"/>
      <w:r w:rsidR="00D62143">
        <w:rPr>
          <w:sz w:val="22"/>
          <w:szCs w:val="22"/>
        </w:rPr>
        <w:t>suplemental</w:t>
      </w:r>
      <w:proofErr w:type="spellEnd"/>
      <w:r w:rsidR="00D62143">
        <w:rPr>
          <w:sz w:val="22"/>
          <w:szCs w:val="22"/>
        </w:rPr>
        <w:t>.</w:t>
      </w:r>
    </w:p>
    <w:p w14:paraId="4A2DF25A" w14:textId="77777777" w:rsidR="008C7AF6" w:rsidRPr="00133806" w:rsidRDefault="008C7AF6" w:rsidP="008C7AF6">
      <w:pPr>
        <w:pStyle w:val="Heading3"/>
        <w:rPr>
          <w:rFonts w:ascii="Times New Roman" w:hAnsi="Times New Roman" w:cs="Times New Roman"/>
          <w:sz w:val="22"/>
          <w:szCs w:val="22"/>
        </w:rPr>
      </w:pPr>
      <w:r w:rsidRPr="00133806">
        <w:rPr>
          <w:rFonts w:ascii="Times New Roman" w:hAnsi="Times New Roman" w:cs="Times New Roman"/>
          <w:sz w:val="22"/>
          <w:szCs w:val="22"/>
        </w:rPr>
        <w:t>Results &amp; Universality</w:t>
      </w:r>
    </w:p>
    <w:p w14:paraId="14B7D37F" w14:textId="25910B88" w:rsidR="008C7AF6" w:rsidRPr="00133806" w:rsidRDefault="008C7AF6" w:rsidP="008C7AF6">
      <w:pPr>
        <w:pStyle w:val="FirstParagraph"/>
        <w:rPr>
          <w:sz w:val="22"/>
          <w:szCs w:val="22"/>
        </w:rPr>
      </w:pPr>
      <w:r w:rsidRPr="00133806">
        <w:rPr>
          <w:sz w:val="22"/>
          <w:szCs w:val="22"/>
        </w:rPr>
        <w:t>We have observed Flash phenomena and log-log scaling collapse across a vast range of solids, including nonmagnetic and magnetic metals, refractories, oxides, carbides, nitrides, hydrides, carbon, glasses, and salts. Using the Flash Balance equation, we successfully predict the onset conditions for these diverse families, confirming that Flash is a fundamental state of matter accessible whenever the drive overwhelms intrinsic lattice damping.</w:t>
      </w:r>
      <w:r w:rsidRPr="00133806">
        <w:rPr>
          <w:sz w:val="22"/>
          <w:szCs w:val="22"/>
        </w:rPr>
        <w:t xml:space="preserve">  </w:t>
      </w:r>
      <w:r w:rsidRPr="00133806">
        <w:rPr>
          <w:sz w:val="22"/>
          <w:szCs w:val="22"/>
        </w:rPr>
        <w:t xml:space="preserve">Our analysis reveals that despite vastly different chemical bonding and crystal structures, the onset of Flash across all tested solids converges at the universal phonon damping resonance. As predicted by the unified phonon theory, the internal wavevector </w:t>
      </w:r>
      <m:oMath>
        <m:sSup>
          <m:sSupPr>
            <m:ctrlPr>
              <w:rPr>
                <w:rFonts w:ascii="Cambria Math" w:hAnsi="Cambria Math"/>
                <w:sz w:val="22"/>
                <w:szCs w:val="22"/>
              </w:rPr>
            </m:ctrlPr>
          </m:sSupPr>
          <m:e>
            <m:r>
              <w:rPr>
                <w:rFonts w:ascii="Cambria Math" w:hAnsi="Cambria Math"/>
                <w:sz w:val="22"/>
                <w:szCs w:val="22"/>
              </w:rPr>
              <m:t>q</m:t>
            </m:r>
          </m:e>
          <m:sup>
            <m:r>
              <m:rPr>
                <m:sty m:val="p"/>
              </m:rPr>
              <w:rPr>
                <w:rFonts w:ascii="Cambria Math" w:hAnsi="Cambria Math"/>
                <w:sz w:val="22"/>
                <w:szCs w:val="22"/>
              </w:rPr>
              <m:t>*</m:t>
            </m:r>
          </m:sup>
        </m:sSup>
      </m:oMath>
      <w:r w:rsidRPr="00133806">
        <w:rPr>
          <w:sz w:val="22"/>
          <w:szCs w:val="22"/>
        </w:rPr>
        <w:t xml:space="preserve"> aligns with the Debye scale at </w:t>
      </w:r>
      <m:oMath>
        <m:sSup>
          <m:sSupPr>
            <m:ctrlPr>
              <w:rPr>
                <w:rFonts w:ascii="Cambria Math" w:hAnsi="Cambria Math"/>
                <w:sz w:val="22"/>
                <w:szCs w:val="22"/>
              </w:rPr>
            </m:ctrlPr>
          </m:sSupPr>
          <m:e>
            <m:r>
              <w:rPr>
                <w:rFonts w:ascii="Cambria Math" w:hAnsi="Cambria Math"/>
                <w:sz w:val="22"/>
                <w:szCs w:val="22"/>
              </w:rPr>
              <m:t>q</m:t>
            </m:r>
          </m:e>
          <m:sup>
            <m:r>
              <m:rPr>
                <m:sty m:val="p"/>
              </m:rPr>
              <w:rPr>
                <w:rFonts w:ascii="Cambria Math" w:hAnsi="Cambria Math"/>
                <w:sz w:val="22"/>
                <w:szCs w:val="22"/>
              </w:rPr>
              <m:t>*</m:t>
            </m:r>
          </m:sup>
        </m:s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D</m:t>
            </m:r>
          </m:sub>
        </m:sSub>
        <m:r>
          <m:rPr>
            <m:sty m:val="p"/>
          </m:rPr>
          <w:rPr>
            <w:rFonts w:ascii="Cambria Math" w:hAnsi="Cambria Math"/>
            <w:sz w:val="22"/>
            <w:szCs w:val="22"/>
          </w:rPr>
          <m:t>≈</m:t>
        </m:r>
        <m:r>
          <w:rPr>
            <w:rFonts w:ascii="Cambria Math" w:hAnsi="Cambria Math"/>
            <w:sz w:val="22"/>
            <w:szCs w:val="22"/>
          </w:rPr>
          <m:t>0.73</m:t>
        </m:r>
      </m:oMath>
      <w:r w:rsidRPr="00133806">
        <w:rPr>
          <w:sz w:val="22"/>
          <w:szCs w:val="22"/>
        </w:rPr>
        <w:t xml:space="preserve">. This “Flash Ridge” represents the point of maximum lattice softening and energy localization. By calculating the effective softening factor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soft</m:t>
            </m:r>
          </m:sub>
        </m:sSub>
      </m:oMath>
      <w:r w:rsidRPr="00133806">
        <w:rPr>
          <w:sz w:val="22"/>
          <w:szCs w:val="22"/>
        </w:rPr>
        <w:t xml:space="preserve"> derived from this ridge, we successfully collapse the onset data for materials ranging from stiff fluorites to soft hydrides onto a single master curve.</w:t>
      </w:r>
    </w:p>
    <w:p w14:paraId="6B396469" w14:textId="77777777" w:rsidR="008C7AF6" w:rsidRPr="00133806" w:rsidRDefault="008C7AF6" w:rsidP="008C7AF6">
      <w:pPr>
        <w:pStyle w:val="BodyText"/>
        <w:rPr>
          <w:sz w:val="22"/>
          <w:szCs w:val="22"/>
        </w:rPr>
      </w:pPr>
      <w:r w:rsidRPr="00133806">
        <w:rPr>
          <w:b/>
          <w:bCs/>
          <w:sz w:val="22"/>
          <w:szCs w:val="22"/>
        </w:rPr>
        <w:t>Validation Across Material Families</w:t>
      </w:r>
      <w:r w:rsidRPr="00133806">
        <w:rPr>
          <w:sz w:val="22"/>
          <w:szCs w:val="22"/>
        </w:rPr>
        <w:t xml:space="preserve"> </w:t>
      </w:r>
      <w:proofErr w:type="gramStart"/>
      <w:r w:rsidRPr="00133806">
        <w:rPr>
          <w:sz w:val="22"/>
          <w:szCs w:val="22"/>
        </w:rPr>
        <w:t>The</w:t>
      </w:r>
      <w:proofErr w:type="gramEnd"/>
      <w:r w:rsidRPr="00133806">
        <w:rPr>
          <w:sz w:val="22"/>
          <w:szCs w:val="22"/>
        </w:rPr>
        <w:t xml:space="preserve"> Flash Balance (</w:t>
      </w:r>
      <m:oMath>
        <m:r>
          <w:rPr>
            <w:rFonts w:ascii="Cambria Math" w:hAnsi="Cambria Math"/>
            <w:sz w:val="22"/>
            <w:szCs w:val="22"/>
          </w:rPr>
          <m:t>ΔB</m:t>
        </m:r>
        <m:r>
          <m:rPr>
            <m:sty m:val="p"/>
          </m:rPr>
          <w:rPr>
            <w:rFonts w:ascii="Cambria Math" w:hAnsi="Cambria Math"/>
            <w:sz w:val="22"/>
            <w:szCs w:val="22"/>
          </w:rPr>
          <m:t>≤</m:t>
        </m:r>
        <m:r>
          <w:rPr>
            <w:rFonts w:ascii="Cambria Math" w:hAnsi="Cambria Math"/>
            <w:sz w:val="22"/>
            <w:szCs w:val="22"/>
          </w:rPr>
          <m:t>0</m:t>
        </m:r>
      </m:oMath>
      <w:r w:rsidRPr="00133806">
        <w:rPr>
          <w:sz w:val="22"/>
          <w:szCs w:val="22"/>
        </w:rPr>
        <w:t>) remains valid across material classes, though the dominant drive terms shift based on the physics of the solid:</w:t>
      </w:r>
    </w:p>
    <w:p w14:paraId="13CDEF9B" w14:textId="2220622B" w:rsidR="008C7AF6" w:rsidRPr="00133806" w:rsidRDefault="008C7AF6" w:rsidP="008C7AF6">
      <w:pPr>
        <w:pStyle w:val="Compact"/>
        <w:numPr>
          <w:ilvl w:val="0"/>
          <w:numId w:val="11"/>
        </w:numPr>
        <w:rPr>
          <w:sz w:val="22"/>
          <w:szCs w:val="22"/>
        </w:rPr>
      </w:pPr>
      <w:r w:rsidRPr="00133806">
        <w:rPr>
          <w:b/>
          <w:bCs/>
          <w:sz w:val="22"/>
          <w:szCs w:val="22"/>
        </w:rPr>
        <w:t>Oxides (Phonon &amp; Polaron Driven):</w:t>
      </w:r>
      <w:r w:rsidRPr="00133806">
        <w:rPr>
          <w:sz w:val="22"/>
          <w:szCs w:val="22"/>
        </w:rPr>
        <w:t xml:space="preserve"> In complex oxides like </w:t>
      </w:r>
      <w:proofErr w:type="spellStart"/>
      <w:r w:rsidRPr="00133806">
        <w:rPr>
          <w:sz w:val="22"/>
          <w:szCs w:val="22"/>
        </w:rPr>
        <w:t>SrTiO</w:t>
      </w:r>
      <w:proofErr w:type="spellEnd"/>
      <m:oMath>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3</m:t>
            </m:r>
          </m:sub>
        </m:sSub>
      </m:oMath>
      <w:r w:rsidRPr="00133806">
        <w:rPr>
          <w:sz w:val="22"/>
          <w:szCs w:val="22"/>
        </w:rPr>
        <w:t xml:space="preserve"> and TiO</w:t>
      </w:r>
      <m:oMath>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2</m:t>
            </m:r>
          </m:sub>
        </m:sSub>
      </m:oMath>
      <w:r w:rsidRPr="00133806">
        <w:rPr>
          <w:sz w:val="22"/>
          <w:szCs w:val="22"/>
        </w:rPr>
        <w:t>, the lattice acts as a high-quality resonator. The electrical work (</w:t>
      </w:r>
      <m:oMath>
        <m:r>
          <w:rPr>
            <w:rFonts w:ascii="Cambria Math" w:hAnsi="Cambria Math"/>
            <w:sz w:val="22"/>
            <w:szCs w:val="22"/>
          </w:rPr>
          <m:t>nFEr</m:t>
        </m:r>
      </m:oMath>
      <w:r w:rsidRPr="00133806">
        <w:rPr>
          <w:sz w:val="22"/>
          <w:szCs w:val="22"/>
        </w:rPr>
        <w:t>) is amplified by large coherence lengths (</w:t>
      </w:r>
      <m:oMath>
        <m:r>
          <w:rPr>
            <w:rFonts w:ascii="Cambria Math" w:hAnsi="Cambria Math"/>
            <w:sz w:val="22"/>
            <w:szCs w:val="22"/>
          </w:rPr>
          <m:t>r</m:t>
        </m:r>
      </m:oMath>
      <w:r w:rsidRPr="00133806">
        <w:rPr>
          <w:sz w:val="22"/>
          <w:szCs w:val="22"/>
        </w:rPr>
        <w:t>) defined by phonon mean free paths or ferroelectric nanodomains (10–100 nm). The model accurately captures the “soft-mode” coupling in Perovskites (</w:t>
      </w:r>
      <m:oMath>
        <m:r>
          <w:rPr>
            <w:rFonts w:ascii="Cambria Math" w:hAnsi="Cambria Math"/>
            <w:sz w:val="22"/>
            <w:szCs w:val="22"/>
          </w:rPr>
          <m:t>β</m:t>
        </m:r>
        <m:r>
          <m:rPr>
            <m:sty m:val="p"/>
          </m:rPr>
          <w:rPr>
            <w:rFonts w:ascii="Cambria Math" w:hAnsi="Cambria Math"/>
            <w:sz w:val="22"/>
            <w:szCs w:val="22"/>
          </w:rPr>
          <m:t>≈</m:t>
        </m:r>
        <m:r>
          <w:rPr>
            <w:rFonts w:ascii="Cambria Math" w:hAnsi="Cambria Math"/>
            <w:sz w:val="22"/>
            <w:szCs w:val="22"/>
          </w:rPr>
          <m:t>0.28</m:t>
        </m:r>
        <m:r>
          <m:rPr>
            <m:sty m:val="p"/>
          </m:rPr>
          <w:rPr>
            <w:rFonts w:ascii="Cambria Math" w:hAnsi="Cambria Math"/>
            <w:sz w:val="22"/>
            <w:szCs w:val="22"/>
          </w:rPr>
          <m:t>-</m:t>
        </m:r>
        <m:r>
          <w:rPr>
            <w:rFonts w:ascii="Cambria Math" w:hAnsi="Cambria Math"/>
            <w:sz w:val="22"/>
            <w:szCs w:val="22"/>
          </w:rPr>
          <m:t>0.33</m:t>
        </m:r>
      </m:oMath>
      <w:r w:rsidRPr="00133806">
        <w:rPr>
          <w:sz w:val="22"/>
          <w:szCs w:val="22"/>
        </w:rPr>
        <w:t>) and the strong LO-mode softening in Rutiles (</w:t>
      </w:r>
      <m:oMath>
        <m:r>
          <w:rPr>
            <w:rFonts w:ascii="Cambria Math" w:hAnsi="Cambria Math"/>
            <w:sz w:val="22"/>
            <w:szCs w:val="22"/>
          </w:rPr>
          <m:t>β</m:t>
        </m:r>
        <m:r>
          <m:rPr>
            <m:sty m:val="p"/>
          </m:rPr>
          <w:rPr>
            <w:rFonts w:ascii="Cambria Math" w:hAnsi="Cambria Math"/>
            <w:sz w:val="22"/>
            <w:szCs w:val="22"/>
          </w:rPr>
          <m:t>≈</m:t>
        </m:r>
        <m:r>
          <w:rPr>
            <w:rFonts w:ascii="Cambria Math" w:hAnsi="Cambria Math"/>
            <w:sz w:val="22"/>
            <w:szCs w:val="22"/>
          </w:rPr>
          <m:t>0.25</m:t>
        </m:r>
        <m:r>
          <m:rPr>
            <m:sty m:val="p"/>
          </m:rPr>
          <w:rPr>
            <w:rFonts w:ascii="Cambria Math" w:hAnsi="Cambria Math"/>
            <w:sz w:val="22"/>
            <w:szCs w:val="22"/>
          </w:rPr>
          <m:t>-</m:t>
        </m:r>
        <m:r>
          <w:rPr>
            <w:rFonts w:ascii="Cambria Math" w:hAnsi="Cambria Math"/>
            <w:sz w:val="22"/>
            <w:szCs w:val="22"/>
          </w:rPr>
          <m:t>0.30</m:t>
        </m:r>
      </m:oMath>
      <w:r w:rsidRPr="00133806">
        <w:rPr>
          <w:sz w:val="22"/>
          <w:szCs w:val="22"/>
        </w:rPr>
        <w:t>).</w:t>
      </w:r>
      <w:r w:rsidRPr="00133806">
        <w:rPr>
          <w:sz w:val="22"/>
          <w:szCs w:val="22"/>
        </w:rPr>
        <w:t xml:space="preserve">  The polaronium microscopic mechanism</w:t>
      </w:r>
      <w:r w:rsidRPr="00133806">
        <w:rPr>
          <w:sz w:val="22"/>
          <w:szCs w:val="22"/>
          <w:vertAlign w:val="superscript"/>
        </w:rPr>
        <w:t>11</w:t>
      </w:r>
      <w:r w:rsidRPr="00133806">
        <w:rPr>
          <w:sz w:val="22"/>
          <w:szCs w:val="22"/>
        </w:rPr>
        <w:t xml:space="preserve"> matches observations for oxides in Flash under strong electrochemical drive.</w:t>
      </w:r>
    </w:p>
    <w:p w14:paraId="5E6DD085" w14:textId="26CC43B3" w:rsidR="008C7AF6" w:rsidRPr="00133806" w:rsidRDefault="008C7AF6" w:rsidP="008C7AF6">
      <w:pPr>
        <w:pStyle w:val="Compact"/>
        <w:numPr>
          <w:ilvl w:val="0"/>
          <w:numId w:val="11"/>
        </w:numPr>
        <w:rPr>
          <w:sz w:val="22"/>
          <w:szCs w:val="22"/>
        </w:rPr>
      </w:pPr>
      <w:r w:rsidRPr="00133806">
        <w:rPr>
          <w:b/>
          <w:bCs/>
          <w:sz w:val="22"/>
          <w:szCs w:val="22"/>
        </w:rPr>
        <w:t>Metals (Thermal Feedback Driven):</w:t>
      </w:r>
      <w:r w:rsidRPr="00133806">
        <w:rPr>
          <w:sz w:val="22"/>
          <w:szCs w:val="22"/>
        </w:rPr>
        <w:t xml:space="preserve"> In dense metals (Cu, Ni, W), the phonon pumping term is negligible due to weak electron-phonon coupling (</w:t>
      </w:r>
      <m:oMath>
        <m:r>
          <w:rPr>
            <w:rFonts w:ascii="Cambria Math" w:hAnsi="Cambria Math"/>
            <w:sz w:val="22"/>
            <w:szCs w:val="22"/>
          </w:rPr>
          <m:t>β</m:t>
        </m:r>
        <m:r>
          <m:rPr>
            <m:sty m:val="p"/>
          </m:rPr>
          <w:rPr>
            <w:rFonts w:ascii="Cambria Math" w:hAnsi="Cambria Math"/>
            <w:sz w:val="22"/>
            <w:szCs w:val="22"/>
          </w:rPr>
          <m:t>≈</m:t>
        </m:r>
        <m:r>
          <w:rPr>
            <w:rFonts w:ascii="Cambria Math" w:hAnsi="Cambria Math"/>
            <w:sz w:val="22"/>
            <w:szCs w:val="22"/>
          </w:rPr>
          <m:t>0.03</m:t>
        </m:r>
        <m:r>
          <m:rPr>
            <m:sty m:val="p"/>
          </m:rPr>
          <w:rPr>
            <w:rFonts w:ascii="Cambria Math" w:hAnsi="Cambria Math"/>
            <w:sz w:val="22"/>
            <w:szCs w:val="22"/>
          </w:rPr>
          <m:t>-</m:t>
        </m:r>
        <m:r>
          <w:rPr>
            <w:rFonts w:ascii="Cambria Math" w:hAnsi="Cambria Math"/>
            <w:sz w:val="22"/>
            <w:szCs w:val="22"/>
          </w:rPr>
          <m:t>0.07</m:t>
        </m:r>
      </m:oMath>
      <w:r w:rsidRPr="00133806">
        <w:rPr>
          <w:sz w:val="22"/>
          <w:szCs w:val="22"/>
        </w:rPr>
        <w:t xml:space="preserve">). Here, Flash nucleation occurs when Joule work accumulates faster than it can be dissipated. The model correctly identifies the localization length </w:t>
      </w:r>
      <m:oMath>
        <m:r>
          <w:rPr>
            <w:rFonts w:ascii="Cambria Math" w:hAnsi="Cambria Math"/>
            <w:sz w:val="22"/>
            <w:szCs w:val="22"/>
          </w:rPr>
          <m:t>r</m:t>
        </m:r>
      </m:oMath>
      <w:r w:rsidRPr="00133806">
        <w:rPr>
          <w:sz w:val="22"/>
          <w:szCs w:val="22"/>
        </w:rPr>
        <w:t xml:space="preserve"> not as a microscopic path, but as the thermal eigenmode of the gauge section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2</m:t>
        </m:r>
      </m:oMath>
      <w:r w:rsidRPr="00133806">
        <w:rPr>
          <w:sz w:val="22"/>
          <w:szCs w:val="22"/>
        </w:rPr>
        <w:t>. The Flash Balance accurately predicts the experimentally observed scaling of metal Flash onset with current density and gauge length.</w:t>
      </w:r>
    </w:p>
    <w:p w14:paraId="35E55589" w14:textId="3EB63BBD" w:rsidR="008C7AF6" w:rsidRPr="00133806" w:rsidRDefault="008C7AF6" w:rsidP="008C7AF6">
      <w:pPr>
        <w:pStyle w:val="Compact"/>
        <w:numPr>
          <w:ilvl w:val="0"/>
          <w:numId w:val="11"/>
        </w:numPr>
        <w:rPr>
          <w:sz w:val="22"/>
          <w:szCs w:val="22"/>
        </w:rPr>
      </w:pPr>
      <w:r w:rsidRPr="00133806">
        <w:rPr>
          <w:b/>
          <w:bCs/>
          <w:sz w:val="22"/>
          <w:szCs w:val="22"/>
        </w:rPr>
        <w:t>Hydrides (Quantum Driven):</w:t>
      </w:r>
      <w:r w:rsidRPr="00133806">
        <w:rPr>
          <w:sz w:val="22"/>
          <w:szCs w:val="22"/>
        </w:rPr>
        <w:t xml:space="preserve"> Metal hydrides exhibit Flash at surprisingly low fields despite high nominal barriers. Our model accounts for this via the protonic wavefunction coherence. The localization length </w:t>
      </w:r>
      <m:oMath>
        <m:r>
          <w:rPr>
            <w:rFonts w:ascii="Cambria Math" w:hAnsi="Cambria Math"/>
            <w:sz w:val="22"/>
            <w:szCs w:val="22"/>
          </w:rPr>
          <m:t>r</m:t>
        </m:r>
      </m:oMath>
      <w:r w:rsidRPr="00133806">
        <w:rPr>
          <w:sz w:val="22"/>
          <w:szCs w:val="22"/>
        </w:rPr>
        <w:t xml:space="preserve"> expands from the interstitial spacing (</w:t>
      </w:r>
      <m:oMath>
        <m:r>
          <m:rPr>
            <m:sty m:val="p"/>
          </m:rPr>
          <w:rPr>
            <w:rFonts w:ascii="Cambria Math" w:hAnsi="Cambria Math"/>
            <w:sz w:val="22"/>
            <w:szCs w:val="22"/>
          </w:rPr>
          <m:t>∼</m:t>
        </m:r>
        <m:r>
          <w:rPr>
            <w:rFonts w:ascii="Cambria Math" w:hAnsi="Cambria Math"/>
            <w:sz w:val="22"/>
            <w:szCs w:val="22"/>
          </w:rPr>
          <m:t>0.2</m:t>
        </m:r>
      </m:oMath>
      <w:r w:rsidRPr="00133806">
        <w:rPr>
          <w:sz w:val="22"/>
          <w:szCs w:val="22"/>
        </w:rPr>
        <w:t xml:space="preserve"> nm) to the delocalization length of the proton-polaron (</w:t>
      </w:r>
      <m:oMath>
        <m:r>
          <m:rPr>
            <m:sty m:val="p"/>
          </m:rPr>
          <w:rPr>
            <w:rFonts w:ascii="Cambria Math" w:hAnsi="Cambria Math"/>
            <w:sz w:val="22"/>
            <w:szCs w:val="22"/>
          </w:rPr>
          <m:t>∼</m:t>
        </m:r>
        <m:r>
          <w:rPr>
            <w:rFonts w:ascii="Cambria Math" w:hAnsi="Cambria Math"/>
            <w:sz w:val="22"/>
            <w:szCs w:val="22"/>
          </w:rPr>
          <m:t>10</m:t>
        </m:r>
      </m:oMath>
      <w:r w:rsidRPr="00133806">
        <w:rPr>
          <w:sz w:val="22"/>
          <w:szCs w:val="22"/>
        </w:rPr>
        <w:t xml:space="preserve"> nm), significantly reducing the critical field required for ignition.</w:t>
      </w:r>
    </w:p>
    <w:p w14:paraId="3A0F2CBB" w14:textId="00F5EAC4" w:rsidR="008C7AF6" w:rsidRPr="00133806" w:rsidRDefault="008C7AF6" w:rsidP="008C7AF6">
      <w:pPr>
        <w:pStyle w:val="FirstParagraph"/>
        <w:rPr>
          <w:sz w:val="22"/>
          <w:szCs w:val="22"/>
        </w:rPr>
      </w:pPr>
      <w:r w:rsidRPr="00133806">
        <w:rPr>
          <w:b/>
          <w:bCs/>
          <w:sz w:val="22"/>
          <w:szCs w:val="22"/>
        </w:rPr>
        <w:t>Predictive Accuracy</w:t>
      </w:r>
      <w:r w:rsidR="00CD0CF9">
        <w:rPr>
          <w:b/>
          <w:bCs/>
          <w:sz w:val="22"/>
          <w:szCs w:val="22"/>
        </w:rPr>
        <w:t>:</w:t>
      </w:r>
      <w:r w:rsidRPr="00133806">
        <w:rPr>
          <w:sz w:val="22"/>
          <w:szCs w:val="22"/>
        </w:rPr>
        <w:t xml:space="preserve"> By utilizing the universal ridge parameters, the Flash Balance predicts the onset temperature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onset</m:t>
            </m:r>
          </m:sub>
        </m:sSub>
      </m:oMath>
      <w:r w:rsidRPr="00133806">
        <w:rPr>
          <w:sz w:val="22"/>
          <w:szCs w:val="22"/>
        </w:rPr>
        <w:t>) and critical field (</w:t>
      </w:r>
      <m:oMath>
        <m:sSub>
          <m:sSubPr>
            <m:ctrlPr>
              <w:rPr>
                <w:rFonts w:ascii="Cambria Math" w:hAnsi="Cambria Math"/>
                <w:sz w:val="22"/>
                <w:szCs w:val="22"/>
              </w:rPr>
            </m:ctrlPr>
          </m:sSubPr>
          <m:e>
            <m:r>
              <w:rPr>
                <w:rFonts w:ascii="Cambria Math" w:hAnsi="Cambria Math"/>
                <w:sz w:val="22"/>
                <w:szCs w:val="22"/>
              </w:rPr>
              <m:t>E</m:t>
            </m:r>
          </m:e>
          <m:sub>
            <m:r>
              <m:rPr>
                <m:sty m:val="p"/>
              </m:rPr>
              <w:rPr>
                <w:rFonts w:ascii="Cambria Math" w:hAnsi="Cambria Math"/>
                <w:sz w:val="22"/>
                <w:szCs w:val="22"/>
              </w:rPr>
              <m:t>crit</m:t>
            </m:r>
          </m:sub>
        </m:sSub>
      </m:oMath>
      <w:r w:rsidRPr="00133806">
        <w:rPr>
          <w:sz w:val="22"/>
          <w:szCs w:val="22"/>
        </w:rPr>
        <w:t xml:space="preserve">) with high fidelity. When comparing predicted onsets to experimental data, we observe an accuracy of </w:t>
      </w:r>
      <m:oMath>
        <m:r>
          <m:rPr>
            <m:sty m:val="p"/>
          </m:rPr>
          <w:rPr>
            <w:rFonts w:ascii="Cambria Math" w:hAnsi="Cambria Math"/>
            <w:sz w:val="22"/>
            <w:szCs w:val="22"/>
          </w:rPr>
          <m:t>±</m:t>
        </m:r>
        <m:r>
          <w:rPr>
            <w:rFonts w:ascii="Cambria Math" w:hAnsi="Cambria Math"/>
            <w:sz w:val="22"/>
            <w:szCs w:val="22"/>
          </w:rPr>
          <m:t>5</m:t>
        </m:r>
        <m:r>
          <m:rPr>
            <m:sty m:val="p"/>
          </m:rPr>
          <w:rPr>
            <w:rFonts w:ascii="Cambria Math" w:hAnsi="Cambria Math"/>
            <w:sz w:val="22"/>
            <w:szCs w:val="22"/>
          </w:rPr>
          <m:t>%</m:t>
        </m:r>
      </m:oMath>
      <w:r w:rsidRPr="00133806">
        <w:rPr>
          <w:sz w:val="22"/>
          <w:szCs w:val="22"/>
        </w:rPr>
        <w:t xml:space="preserve"> for Rutiles, </w:t>
      </w:r>
      <m:oMath>
        <m:r>
          <m:rPr>
            <m:sty m:val="p"/>
          </m:rPr>
          <w:rPr>
            <w:rFonts w:ascii="Cambria Math" w:hAnsi="Cambria Math"/>
            <w:sz w:val="22"/>
            <w:szCs w:val="22"/>
          </w:rPr>
          <m:t>±</m:t>
        </m:r>
        <m:r>
          <w:rPr>
            <w:rFonts w:ascii="Cambria Math" w:hAnsi="Cambria Math"/>
            <w:sz w:val="22"/>
            <w:szCs w:val="22"/>
          </w:rPr>
          <m:t>5</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oMath>
      <w:r w:rsidRPr="00133806">
        <w:rPr>
          <w:sz w:val="22"/>
          <w:szCs w:val="22"/>
        </w:rPr>
        <w:t xml:space="preserve"> for Perovskites, and </w:t>
      </w:r>
      <m:oMath>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oMath>
      <w:r w:rsidRPr="00133806">
        <w:rPr>
          <w:sz w:val="22"/>
          <w:szCs w:val="22"/>
        </w:rPr>
        <w:t xml:space="preserve"> for Fluorites.</w:t>
      </w:r>
    </w:p>
    <w:p w14:paraId="7333D21B" w14:textId="7B9B032E" w:rsidR="008C7AF6" w:rsidRDefault="008C7AF6" w:rsidP="008C7AF6">
      <w:pPr>
        <w:pStyle w:val="BodyText"/>
        <w:rPr>
          <w:sz w:val="22"/>
          <w:szCs w:val="22"/>
        </w:rPr>
      </w:pPr>
      <w:r w:rsidRPr="00133806">
        <w:rPr>
          <w:b/>
          <w:bCs/>
          <w:sz w:val="22"/>
          <w:szCs w:val="22"/>
        </w:rPr>
        <w:t xml:space="preserve">Emergent Properties in the Flash </w:t>
      </w:r>
      <w:r w:rsidRPr="00CD0CF9">
        <w:rPr>
          <w:b/>
          <w:bCs/>
          <w:sz w:val="22"/>
          <w:szCs w:val="22"/>
        </w:rPr>
        <w:t>State</w:t>
      </w:r>
      <w:r w:rsidR="00443768">
        <w:rPr>
          <w:b/>
          <w:bCs/>
          <w:sz w:val="22"/>
          <w:szCs w:val="22"/>
        </w:rPr>
        <w:t xml:space="preserve"> and Ordered Defect Nucleation</w:t>
      </w:r>
      <w:r w:rsidR="00CD0CF9">
        <w:rPr>
          <w:b/>
          <w:bCs/>
          <w:sz w:val="22"/>
          <w:szCs w:val="22"/>
        </w:rPr>
        <w:t>:</w:t>
      </w:r>
      <w:r w:rsidRPr="00CD0CF9">
        <w:rPr>
          <w:sz w:val="22"/>
          <w:szCs w:val="22"/>
        </w:rPr>
        <w:t xml:space="preserve"> Once the Flash Balance is satisfied (</w:t>
      </w:r>
      <m:oMath>
        <m:r>
          <w:rPr>
            <w:rFonts w:ascii="Cambria Math" w:hAnsi="Cambria Math"/>
            <w:sz w:val="22"/>
            <w:szCs w:val="22"/>
          </w:rPr>
          <m:t>ΔB</m:t>
        </m:r>
        <m:r>
          <m:rPr>
            <m:sty m:val="p"/>
          </m:rPr>
          <w:rPr>
            <w:rFonts w:ascii="Cambria Math" w:hAnsi="Cambria Math"/>
            <w:sz w:val="22"/>
            <w:szCs w:val="22"/>
          </w:rPr>
          <m:t>≤</m:t>
        </m:r>
        <m:r>
          <w:rPr>
            <w:rFonts w:ascii="Cambria Math" w:hAnsi="Cambria Math"/>
            <w:sz w:val="22"/>
            <w:szCs w:val="22"/>
          </w:rPr>
          <m:t>0</m:t>
        </m:r>
      </m:oMath>
      <w:r w:rsidRPr="00CD0CF9">
        <w:rPr>
          <w:sz w:val="22"/>
          <w:szCs w:val="22"/>
        </w:rPr>
        <w:t xml:space="preserve">), the material enters a non-Boltzmann transport regime. Measured transport accelerates by as much as 10 orders of magnitude. As </w:t>
      </w:r>
      <w:r w:rsidR="002B0B0E" w:rsidRPr="00CD0CF9">
        <w:rPr>
          <w:sz w:val="22"/>
          <w:szCs w:val="22"/>
        </w:rPr>
        <w:t xml:space="preserve">ordered </w:t>
      </w:r>
      <w:r w:rsidRPr="00CD0CF9">
        <w:rPr>
          <w:sz w:val="22"/>
          <w:szCs w:val="22"/>
        </w:rPr>
        <w:t>defects nucleate and shed hot electron carriers, an electronic plasma emerges within the lattice, increasing ampacity and allowing the material to sustain high currents at temperatures significantly lower than would be required by equilibrium thermodynamics.</w:t>
      </w:r>
      <w:r w:rsidR="002B0B0E" w:rsidRPr="00CD0CF9">
        <w:rPr>
          <w:sz w:val="22"/>
          <w:szCs w:val="22"/>
        </w:rPr>
        <w:t xml:space="preserve">  New</w:t>
      </w:r>
      <w:r w:rsidR="002B0B0E">
        <w:rPr>
          <w:sz w:val="22"/>
          <w:szCs w:val="22"/>
        </w:rPr>
        <w:t xml:space="preserve"> emerging properties such as hyper catalysis, </w:t>
      </w:r>
      <w:r w:rsidR="00CD0CF9">
        <w:rPr>
          <w:sz w:val="22"/>
          <w:szCs w:val="22"/>
        </w:rPr>
        <w:t xml:space="preserve">electronically controlled creep in high modulus materials like nitrides and carbides, </w:t>
      </w:r>
      <w:proofErr w:type="gramStart"/>
      <w:r w:rsidR="00CD0CF9">
        <w:rPr>
          <w:sz w:val="22"/>
          <w:szCs w:val="22"/>
        </w:rPr>
        <w:t>high speed</w:t>
      </w:r>
      <w:proofErr w:type="gramEnd"/>
      <w:r w:rsidR="00CD0CF9">
        <w:rPr>
          <w:sz w:val="22"/>
          <w:szCs w:val="22"/>
        </w:rPr>
        <w:t xml:space="preserve"> switching of high Z materials (for </w:t>
      </w:r>
      <w:r w:rsidR="002D054F">
        <w:rPr>
          <w:sz w:val="22"/>
          <w:szCs w:val="22"/>
        </w:rPr>
        <w:t xml:space="preserve">radiation tolerant </w:t>
      </w:r>
      <w:r w:rsidR="002B0B0E">
        <w:rPr>
          <w:sz w:val="22"/>
          <w:szCs w:val="22"/>
        </w:rPr>
        <w:t xml:space="preserve">energy efficient </w:t>
      </w:r>
      <w:r w:rsidR="002D054F">
        <w:rPr>
          <w:sz w:val="22"/>
          <w:szCs w:val="22"/>
        </w:rPr>
        <w:t>microelectronics</w:t>
      </w:r>
      <w:r w:rsidR="00CD0CF9">
        <w:rPr>
          <w:sz w:val="22"/>
          <w:szCs w:val="22"/>
        </w:rPr>
        <w:t>) and new RF and optical properties enabled by the nucleation of ordered defects.</w:t>
      </w:r>
      <w:r w:rsidR="0068035B">
        <w:rPr>
          <w:sz w:val="22"/>
          <w:szCs w:val="22"/>
        </w:rPr>
        <w:t xml:space="preserve">  An exciting </w:t>
      </w:r>
      <w:r w:rsidR="00874855">
        <w:rPr>
          <w:sz w:val="22"/>
          <w:szCs w:val="22"/>
        </w:rPr>
        <w:t xml:space="preserve">emergent </w:t>
      </w:r>
      <w:r w:rsidR="0068035B">
        <w:rPr>
          <w:sz w:val="22"/>
          <w:szCs w:val="22"/>
        </w:rPr>
        <w:t>property</w:t>
      </w:r>
      <w:r w:rsidR="00443768">
        <w:rPr>
          <w:sz w:val="22"/>
          <w:szCs w:val="22"/>
        </w:rPr>
        <w:t xml:space="preserve"> </w:t>
      </w:r>
      <w:r w:rsidR="0068035B">
        <w:rPr>
          <w:sz w:val="22"/>
          <w:szCs w:val="22"/>
        </w:rPr>
        <w:t>is the nucleation of ordered defect child phases coherent with the parent crystal</w:t>
      </w:r>
      <w:r w:rsidR="00874855" w:rsidRPr="00874855">
        <w:rPr>
          <w:sz w:val="22"/>
          <w:szCs w:val="22"/>
          <w:vertAlign w:val="superscript"/>
        </w:rPr>
        <w:t>12</w:t>
      </w:r>
      <w:r w:rsidR="0068035B">
        <w:rPr>
          <w:sz w:val="22"/>
          <w:szCs w:val="22"/>
        </w:rPr>
        <w:t>.</w:t>
      </w:r>
      <w:r w:rsidR="00F72823">
        <w:rPr>
          <w:sz w:val="22"/>
          <w:szCs w:val="22"/>
        </w:rPr>
        <w:t xml:space="preserve">  </w:t>
      </w:r>
      <w:r w:rsidR="00F72823" w:rsidRPr="00F72823">
        <w:rPr>
          <w:sz w:val="22"/>
          <w:szCs w:val="22"/>
        </w:rPr>
        <w:t xml:space="preserve">Recent transmission electron microscopy </w:t>
      </w:r>
      <w:r w:rsidR="00F72823">
        <w:rPr>
          <w:sz w:val="22"/>
          <w:szCs w:val="22"/>
        </w:rPr>
        <w:t xml:space="preserve">by </w:t>
      </w:r>
      <w:r w:rsidR="00F72823" w:rsidRPr="00F72823">
        <w:rPr>
          <w:sz w:val="22"/>
          <w:szCs w:val="22"/>
        </w:rPr>
        <w:t>Jo et al.</w:t>
      </w:r>
      <w:r w:rsidR="00F72823">
        <w:rPr>
          <w:sz w:val="22"/>
          <w:szCs w:val="22"/>
        </w:rPr>
        <w:t xml:space="preserve"> </w:t>
      </w:r>
      <w:r w:rsidR="00F72823" w:rsidRPr="00F72823">
        <w:rPr>
          <w:sz w:val="22"/>
          <w:szCs w:val="22"/>
        </w:rPr>
        <w:t xml:space="preserve">of </w:t>
      </w:r>
      <w:r w:rsidR="00F72823">
        <w:rPr>
          <w:sz w:val="22"/>
          <w:szCs w:val="22"/>
        </w:rPr>
        <w:t xml:space="preserve">frozen </w:t>
      </w:r>
      <w:r w:rsidR="00F72823" w:rsidRPr="00F72823">
        <w:rPr>
          <w:sz w:val="22"/>
          <w:szCs w:val="22"/>
        </w:rPr>
        <w:t>flash</w:t>
      </w:r>
      <w:r w:rsidR="00F72823">
        <w:rPr>
          <w:sz w:val="22"/>
          <w:szCs w:val="22"/>
        </w:rPr>
        <w:t xml:space="preserve">ed </w:t>
      </w:r>
      <w:r w:rsidR="00F72823" w:rsidRPr="00F72823">
        <w:rPr>
          <w:sz w:val="22"/>
          <w:szCs w:val="22"/>
        </w:rPr>
        <w:t xml:space="preserve">8YSZ single </w:t>
      </w:r>
      <w:r w:rsidR="00F72823" w:rsidRPr="00F72823">
        <w:rPr>
          <w:sz w:val="22"/>
          <w:szCs w:val="22"/>
        </w:rPr>
        <w:lastRenderedPageBreak/>
        <w:t>crystals provides direct structural evidence for this ordered defect phase. Rather than uniformly distributed point defects, flash produces distinct suboxide colonies that nucleate and grow dendritically within the parent cubic structure. These colonies are epitaxially coherent with the parent crystal but exhibit lattice parameters up to 8% smaller, consistent with high oxygen vacancy concentrations. EELS reveals the electronic structure within these colonies shifts toward metallic zirconium, explaining the ionic-to-electronic conductivity transition. The dendritic morphology confirms nucleation-and-growth kinetics predicted by ΔB ≤ 0, while the percolating network of colonies (spanning ~0.2 mm length scales) provides the pathway for electronic transport.</w:t>
      </w:r>
      <w:r w:rsidR="00F72823">
        <w:rPr>
          <w:sz w:val="22"/>
          <w:szCs w:val="22"/>
        </w:rPr>
        <w:t xml:space="preserve">  </w:t>
      </w:r>
      <w:r w:rsidR="00443768" w:rsidRPr="00443768">
        <w:rPr>
          <w:sz w:val="22"/>
          <w:szCs w:val="22"/>
        </w:rPr>
        <w:t xml:space="preserve">We </w:t>
      </w:r>
      <w:r w:rsidR="00F72823">
        <w:rPr>
          <w:sz w:val="22"/>
          <w:szCs w:val="22"/>
        </w:rPr>
        <w:t xml:space="preserve">hypothesize </w:t>
      </w:r>
      <w:r w:rsidR="00443768" w:rsidRPr="00443768">
        <w:rPr>
          <w:sz w:val="22"/>
          <w:szCs w:val="22"/>
        </w:rPr>
        <w:t>Flash makes ordered phase defect phases because</w:t>
      </w:r>
      <w:r w:rsidR="00443768">
        <w:rPr>
          <w:sz w:val="22"/>
          <w:szCs w:val="22"/>
        </w:rPr>
        <w:t xml:space="preserve"> </w:t>
      </w:r>
      <w:r w:rsidR="00443768" w:rsidRPr="00443768">
        <w:rPr>
          <w:sz w:val="22"/>
          <w:szCs w:val="22"/>
        </w:rPr>
        <w:t>t</w:t>
      </w:r>
      <w:r w:rsidR="00443768" w:rsidRPr="00443768">
        <w:rPr>
          <w:sz w:val="22"/>
          <w:szCs w:val="22"/>
        </w:rPr>
        <w:t>he electric field pumps energy into the lattice, creating a supersaturation of vacancies</w:t>
      </w:r>
      <w:r w:rsidR="00443768" w:rsidRPr="00443768">
        <w:rPr>
          <w:sz w:val="22"/>
          <w:szCs w:val="22"/>
        </w:rPr>
        <w:t xml:space="preserve"> and to </w:t>
      </w:r>
      <w:r w:rsidR="00443768" w:rsidRPr="00443768">
        <w:rPr>
          <w:sz w:val="22"/>
          <w:szCs w:val="22"/>
        </w:rPr>
        <w:t>accommodate this high energy state, the system seeks a mode of maximum dissipation or specific stability</w:t>
      </w:r>
      <w:r w:rsidR="00443768">
        <w:rPr>
          <w:sz w:val="22"/>
          <w:szCs w:val="22"/>
        </w:rPr>
        <w:t xml:space="preserve">.  </w:t>
      </w:r>
      <w:r w:rsidR="002D054F">
        <w:rPr>
          <w:sz w:val="22"/>
          <w:szCs w:val="22"/>
        </w:rPr>
        <w:t xml:space="preserve">Once in Flash, </w:t>
      </w:r>
      <w:r w:rsidR="00443768" w:rsidRPr="00443768">
        <w:rPr>
          <w:sz w:val="22"/>
          <w:szCs w:val="22"/>
        </w:rPr>
        <w:t xml:space="preserve">vacancies cluster into ordered, coherent colonies (to satisfy the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oMath>
      <w:r w:rsidR="00443768" w:rsidRPr="00443768">
        <w:rPr>
          <w:sz w:val="22"/>
          <w:szCs w:val="22"/>
        </w:rPr>
        <w:t xml:space="preserve"> and </w:t>
      </w:r>
      <m:oMath>
        <m:r>
          <w:rPr>
            <w:rFonts w:ascii="Cambria Math" w:hAnsi="Cambria Math"/>
            <w:sz w:val="22"/>
            <w:szCs w:val="22"/>
          </w:rPr>
          <m:t>θ</m:t>
        </m:r>
      </m:oMath>
      <w:r w:rsidR="00443768">
        <w:rPr>
          <w:sz w:val="22"/>
          <w:szCs w:val="22"/>
        </w:rPr>
        <w:t xml:space="preserve"> </w:t>
      </w:r>
      <w:r w:rsidR="00443768" w:rsidRPr="00443768">
        <w:rPr>
          <w:sz w:val="22"/>
          <w:szCs w:val="22"/>
        </w:rPr>
        <w:t>requirements for resonance) rather than remaining as a random solid solution.</w:t>
      </w:r>
      <w:r w:rsidR="00443768">
        <w:rPr>
          <w:sz w:val="22"/>
          <w:szCs w:val="22"/>
        </w:rPr>
        <w:t xml:space="preserve">  </w:t>
      </w:r>
      <w:r w:rsidR="00443768" w:rsidRPr="00443768">
        <w:rPr>
          <w:sz w:val="22"/>
          <w:szCs w:val="22"/>
        </w:rPr>
        <w:t xml:space="preserve">The </w:t>
      </w:r>
      <w:r w:rsidR="00443768">
        <w:rPr>
          <w:sz w:val="22"/>
          <w:szCs w:val="22"/>
        </w:rPr>
        <w:t xml:space="preserve">“ordered </w:t>
      </w:r>
      <w:r w:rsidR="00443768" w:rsidRPr="00443768">
        <w:rPr>
          <w:sz w:val="22"/>
          <w:szCs w:val="22"/>
        </w:rPr>
        <w:t>defect phase</w:t>
      </w:r>
      <w:r w:rsidR="00443768">
        <w:rPr>
          <w:sz w:val="22"/>
          <w:szCs w:val="22"/>
        </w:rPr>
        <w:t>”</w:t>
      </w:r>
      <w:r w:rsidR="00443768" w:rsidRPr="00443768">
        <w:rPr>
          <w:sz w:val="22"/>
          <w:szCs w:val="22"/>
        </w:rPr>
        <w:t xml:space="preserve"> is essentially a standing wave of local softening stabilized by the Flash drive.</w:t>
      </w:r>
    </w:p>
    <w:p w14:paraId="0F5C7078" w14:textId="3CE2293A" w:rsidR="001C5771" w:rsidRPr="001C5771" w:rsidRDefault="001C5771" w:rsidP="001C5771">
      <w:pPr>
        <w:pStyle w:val="BodyText"/>
        <w:rPr>
          <w:sz w:val="22"/>
          <w:szCs w:val="22"/>
        </w:rPr>
      </w:pPr>
      <w:r w:rsidRPr="001C5771">
        <w:rPr>
          <w:sz w:val="22"/>
          <w:szCs w:val="22"/>
        </w:rPr>
        <w:t>The observation of approximately 30% child phase fraction across diverse materials</w:t>
      </w:r>
      <w:r>
        <w:rPr>
          <w:sz w:val="22"/>
          <w:szCs w:val="22"/>
        </w:rPr>
        <w:t xml:space="preserve">, </w:t>
      </w:r>
      <w:r w:rsidRPr="001C5771">
        <w:rPr>
          <w:sz w:val="22"/>
          <w:szCs w:val="22"/>
        </w:rPr>
        <w:t>including ceramics (TiO</w:t>
      </w:r>
      <w:r w:rsidRPr="001C5771">
        <w:rPr>
          <w:sz w:val="22"/>
          <w:szCs w:val="22"/>
          <w:vertAlign w:val="subscript"/>
        </w:rPr>
        <w:t>2</w:t>
      </w:r>
      <w:r w:rsidRPr="001C5771">
        <w:rPr>
          <w:sz w:val="22"/>
          <w:szCs w:val="22"/>
        </w:rPr>
        <w:t>, YSZ, Al</w:t>
      </w:r>
      <w:r w:rsidRPr="001C5771">
        <w:rPr>
          <w:sz w:val="22"/>
          <w:szCs w:val="22"/>
          <w:vertAlign w:val="subscript"/>
        </w:rPr>
        <w:t>2</w:t>
      </w:r>
      <w:r w:rsidRPr="001C5771">
        <w:rPr>
          <w:sz w:val="22"/>
          <w:szCs w:val="22"/>
        </w:rPr>
        <w:t>O</w:t>
      </w:r>
      <w:r w:rsidRPr="001C5771">
        <w:rPr>
          <w:sz w:val="22"/>
          <w:szCs w:val="22"/>
          <w:vertAlign w:val="subscript"/>
        </w:rPr>
        <w:t>3</w:t>
      </w:r>
      <w:r w:rsidRPr="001C5771">
        <w:rPr>
          <w:sz w:val="22"/>
          <w:szCs w:val="22"/>
        </w:rPr>
        <w:t xml:space="preserve">) and metals (Cu, </w:t>
      </w:r>
      <w:r>
        <w:rPr>
          <w:sz w:val="22"/>
          <w:szCs w:val="22"/>
        </w:rPr>
        <w:t>W</w:t>
      </w:r>
      <w:r w:rsidRPr="001C5771">
        <w:rPr>
          <w:sz w:val="22"/>
          <w:szCs w:val="22"/>
        </w:rPr>
        <w:t>)</w:t>
      </w:r>
      <w:r>
        <w:rPr>
          <w:sz w:val="22"/>
          <w:szCs w:val="22"/>
        </w:rPr>
        <w:t xml:space="preserve">, </w:t>
      </w:r>
      <w:r w:rsidRPr="001C5771">
        <w:rPr>
          <w:sz w:val="22"/>
          <w:szCs w:val="22"/>
        </w:rPr>
        <w:t>suggests a thermodynamic origin rather than a kinetic accident. At the ΔB = 0 condition, the parent and child phases coexist at a dynamic equilibrium determined by the balance between configurational entropy (favoring mixing) and elastic strain energy (limiting child phase fraction). This yields an equilibrium child phase fraction:</w:t>
      </w:r>
    </w:p>
    <w:p w14:paraId="6853637D" w14:textId="7154207D" w:rsidR="001C5771" w:rsidRPr="001C5771" w:rsidRDefault="001C5771" w:rsidP="001C5771">
      <w:pPr>
        <w:pStyle w:val="BodyText"/>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eq</m:t>
              </m:r>
            </m:sub>
          </m:sSub>
          <m:r>
            <w:rPr>
              <w:rFonts w:ascii="Cambria Math" w:hAnsi="Cambria Math"/>
              <w:sz w:val="22"/>
              <w:szCs w:val="22"/>
            </w:rPr>
            <m:t xml:space="preserve"> ≈ </m:t>
          </m:r>
          <m:r>
            <w:rPr>
              <w:rFonts w:ascii="Cambria Math" w:hAnsi="Cambria Math"/>
              <w:sz w:val="22"/>
              <w:szCs w:val="22"/>
            </w:rPr>
            <m:t>R</m:t>
          </m:r>
          <m:r>
            <w:rPr>
              <w:rFonts w:ascii="Cambria Math" w:hAnsi="Cambria Math"/>
              <w:sz w:val="22"/>
              <w:szCs w:val="22"/>
            </w:rPr>
            <m:t xml:space="preserve"> T / (B ε² </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m</m:t>
              </m:r>
            </m:sub>
          </m:sSub>
          <m:r>
            <w:rPr>
              <w:rFonts w:ascii="Cambria Math" w:hAnsi="Cambria Math"/>
              <w:sz w:val="22"/>
              <w:szCs w:val="22"/>
            </w:rPr>
            <m:t>)</m:t>
          </m:r>
        </m:oMath>
      </m:oMathPara>
    </w:p>
    <w:p w14:paraId="2184224B" w14:textId="0A923B9D" w:rsidR="001C5771" w:rsidRDefault="001C5771" w:rsidP="008C7AF6">
      <w:pPr>
        <w:pStyle w:val="BodyText"/>
        <w:rPr>
          <w:sz w:val="22"/>
          <w:szCs w:val="22"/>
        </w:rPr>
      </w:pPr>
      <w:r w:rsidRPr="001C5771">
        <w:rPr>
          <w:sz w:val="22"/>
          <w:szCs w:val="22"/>
        </w:rPr>
        <w:t xml:space="preserve">where </w:t>
      </w:r>
      <w:proofErr w:type="spellStart"/>
      <w:r w:rsidR="006614EC" w:rsidRPr="006614EC">
        <w:rPr>
          <w:i/>
          <w:iCs/>
          <w:sz w:val="22"/>
          <w:szCs w:val="22"/>
        </w:rPr>
        <w:t>R</w:t>
      </w:r>
      <w:r w:rsidR="006614EC" w:rsidRPr="006614EC">
        <w:rPr>
          <w:sz w:val="22"/>
          <w:szCs w:val="22"/>
        </w:rPr>
        <w:t xml:space="preserve"> is </w:t>
      </w:r>
      <w:proofErr w:type="spellEnd"/>
      <w:r w:rsidR="006614EC" w:rsidRPr="006614EC">
        <w:rPr>
          <w:sz w:val="22"/>
          <w:szCs w:val="22"/>
        </w:rPr>
        <w:t>the gas constant (8.314 J mol⁻¹ K⁻¹)</w:t>
      </w:r>
      <w:r w:rsidR="006614EC">
        <w:rPr>
          <w:sz w:val="22"/>
          <w:szCs w:val="22"/>
        </w:rPr>
        <w:t xml:space="preserve">, </w:t>
      </w:r>
      <w:r w:rsidRPr="001C5771">
        <w:rPr>
          <w:i/>
          <w:iCs/>
          <w:sz w:val="22"/>
          <w:szCs w:val="22"/>
        </w:rPr>
        <w:t>B</w:t>
      </w:r>
      <w:r w:rsidRPr="001C5771">
        <w:rPr>
          <w:sz w:val="22"/>
          <w:szCs w:val="22"/>
        </w:rPr>
        <w:t xml:space="preserve"> is the bulk modulus, ε is the transformation strain, and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m</m:t>
            </m:r>
          </m:sub>
        </m:sSub>
      </m:oMath>
      <w:r>
        <w:rPr>
          <w:sz w:val="22"/>
          <w:szCs w:val="22"/>
        </w:rPr>
        <w:t xml:space="preserve"> </w:t>
      </w:r>
      <w:r w:rsidRPr="001C5771">
        <w:rPr>
          <w:sz w:val="22"/>
          <w:szCs w:val="22"/>
        </w:rPr>
        <w:t>is the molar volume. For typical ceramic parameters (</w:t>
      </w:r>
      <w:r w:rsidRPr="001C5771">
        <w:rPr>
          <w:i/>
          <w:iCs/>
          <w:sz w:val="22"/>
          <w:szCs w:val="22"/>
        </w:rPr>
        <w:t>B</w:t>
      </w:r>
      <w:r w:rsidRPr="001C5771">
        <w:rPr>
          <w:sz w:val="22"/>
          <w:szCs w:val="22"/>
        </w:rPr>
        <w:t xml:space="preserve"> ~ 200 GPa, ε ~ 0.08,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m</m:t>
            </m:r>
          </m:sub>
        </m:sSub>
      </m:oMath>
      <w:r w:rsidRPr="001C5771">
        <w:rPr>
          <w:sz w:val="22"/>
          <w:szCs w:val="22"/>
        </w:rPr>
        <w:t xml:space="preserve"> ~ 20 cm³/mol), this predicts </w:t>
      </w:r>
      <m:oMath>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eq</m:t>
            </m:r>
          </m:sub>
        </m:sSub>
        <m:r>
          <w:rPr>
            <w:rFonts w:ascii="Cambria Math" w:hAnsi="Cambria Math"/>
            <w:sz w:val="22"/>
            <w:szCs w:val="22"/>
          </w:rPr>
          <m:t xml:space="preserve"> </m:t>
        </m:r>
      </m:oMath>
      <w:r w:rsidRPr="001C5771">
        <w:rPr>
          <w:sz w:val="22"/>
          <w:szCs w:val="22"/>
        </w:rPr>
        <w:t>~ 20-40%, matching observations across material classes and explaining why the child phase fraction saturates near one-third regardless of drive intensity above threshold.</w:t>
      </w:r>
    </w:p>
    <w:p w14:paraId="09D78FB2" w14:textId="522BCFB7" w:rsidR="002D054F" w:rsidRDefault="002D054F" w:rsidP="008C7AF6">
      <w:pPr>
        <w:pStyle w:val="BodyText"/>
        <w:rPr>
          <w:sz w:val="22"/>
          <w:szCs w:val="22"/>
        </w:rPr>
      </w:pPr>
      <w:r>
        <w:rPr>
          <w:sz w:val="22"/>
          <w:szCs w:val="22"/>
        </w:rPr>
        <w:t xml:space="preserve">By combining extreme kinetics from vacancy supersaturation in the bulk with extreme chemical potential we </w:t>
      </w:r>
      <w:proofErr w:type="gramStart"/>
      <w:r>
        <w:rPr>
          <w:sz w:val="22"/>
          <w:szCs w:val="22"/>
        </w:rPr>
        <w:t>open up</w:t>
      </w:r>
      <w:proofErr w:type="gramEnd"/>
      <w:r>
        <w:rPr>
          <w:sz w:val="22"/>
          <w:szCs w:val="22"/>
        </w:rPr>
        <w:t xml:space="preserve"> a new regime for materials processing.</w:t>
      </w:r>
    </w:p>
    <w:p w14:paraId="43E64777" w14:textId="73353A3F" w:rsidR="002D054F" w:rsidRPr="00133806" w:rsidRDefault="00F97575" w:rsidP="007F76BD">
      <w:pPr>
        <w:pStyle w:val="BodyText"/>
        <w:jc w:val="center"/>
        <w:rPr>
          <w:sz w:val="22"/>
          <w:szCs w:val="22"/>
        </w:rPr>
      </w:pPr>
      <w:r w:rsidRPr="00F97575">
        <w:rPr>
          <w:sz w:val="22"/>
          <w:szCs w:val="22"/>
        </w:rPr>
        <w:drawing>
          <wp:inline distT="0" distB="0" distL="0" distR="0" wp14:anchorId="5C087D65" wp14:editId="4E2E91C1">
            <wp:extent cx="5943600" cy="3579263"/>
            <wp:effectExtent l="0" t="0" r="0" b="2540"/>
            <wp:docPr id="47715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0036" name=""/>
                    <pic:cNvPicPr/>
                  </pic:nvPicPr>
                  <pic:blipFill rotWithShape="1">
                    <a:blip r:embed="rId8"/>
                    <a:srcRect t="8407"/>
                    <a:stretch>
                      <a:fillRect/>
                    </a:stretch>
                  </pic:blipFill>
                  <pic:spPr bwMode="auto">
                    <a:xfrm>
                      <a:off x="0" y="0"/>
                      <a:ext cx="5943600" cy="3579263"/>
                    </a:xfrm>
                    <a:prstGeom prst="rect">
                      <a:avLst/>
                    </a:prstGeom>
                    <a:ln>
                      <a:noFill/>
                    </a:ln>
                    <a:extLst>
                      <a:ext uri="{53640926-AAD7-44D8-BBD7-CCE9431645EC}">
                        <a14:shadowObscured xmlns:a14="http://schemas.microsoft.com/office/drawing/2010/main"/>
                      </a:ext>
                    </a:extLst>
                  </pic:spPr>
                </pic:pic>
              </a:graphicData>
            </a:graphic>
          </wp:inline>
        </w:drawing>
      </w:r>
    </w:p>
    <w:p w14:paraId="7CD0E244" w14:textId="77777777" w:rsidR="000C0C01" w:rsidRPr="00133806" w:rsidRDefault="000C0C01" w:rsidP="000C0C01">
      <w:pPr>
        <w:pStyle w:val="Heading3"/>
        <w:rPr>
          <w:rFonts w:ascii="Times New Roman" w:hAnsi="Times New Roman" w:cs="Times New Roman"/>
          <w:sz w:val="22"/>
          <w:szCs w:val="22"/>
        </w:rPr>
      </w:pPr>
      <w:r w:rsidRPr="00133806">
        <w:rPr>
          <w:rFonts w:ascii="Times New Roman" w:hAnsi="Times New Roman" w:cs="Times New Roman"/>
          <w:sz w:val="22"/>
          <w:szCs w:val="22"/>
        </w:rPr>
        <w:lastRenderedPageBreak/>
        <w:t>Methods</w:t>
      </w:r>
    </w:p>
    <w:p w14:paraId="74855757" w14:textId="02D413F5" w:rsidR="000C0C01" w:rsidRPr="00133806" w:rsidRDefault="000C0C01" w:rsidP="000C0C01">
      <w:pPr>
        <w:pStyle w:val="FirstParagraph"/>
        <w:rPr>
          <w:sz w:val="22"/>
          <w:szCs w:val="22"/>
        </w:rPr>
      </w:pPr>
      <w:r w:rsidRPr="00133806">
        <w:rPr>
          <w:sz w:val="22"/>
          <w:szCs w:val="22"/>
        </w:rPr>
        <w:t>To predict Flash onset, we calculate the point at which the net barrier vanishes (</w:t>
      </w:r>
      <m:oMath>
        <m:r>
          <w:rPr>
            <w:rFonts w:ascii="Cambria Math" w:hAnsi="Cambria Math"/>
            <w:sz w:val="22"/>
            <w:szCs w:val="22"/>
          </w:rPr>
          <m:t>ΔB</m:t>
        </m:r>
        <m:r>
          <m:rPr>
            <m:sty m:val="p"/>
          </m:rPr>
          <w:rPr>
            <w:rFonts w:ascii="Cambria Math" w:hAnsi="Cambria Math"/>
            <w:sz w:val="22"/>
            <w:szCs w:val="22"/>
          </w:rPr>
          <m:t>≤</m:t>
        </m:r>
        <m:r>
          <w:rPr>
            <w:rFonts w:ascii="Cambria Math" w:hAnsi="Cambria Math"/>
            <w:sz w:val="22"/>
            <w:szCs w:val="22"/>
          </w:rPr>
          <m:t>0</m:t>
        </m:r>
      </m:oMath>
      <w:r w:rsidRPr="00133806">
        <w:rPr>
          <w:sz w:val="22"/>
          <w:szCs w:val="22"/>
        </w:rPr>
        <w:t>). We propose a unified methodology that leverages the universal phonon resonance to predict these conditions without requiring full ab initio phonon density of states (DOS) integration for every material.</w:t>
      </w:r>
    </w:p>
    <w:p w14:paraId="3A74A290" w14:textId="753C19D9" w:rsidR="000C0C01" w:rsidRPr="00133806" w:rsidRDefault="000C0C01" w:rsidP="000C0C01">
      <w:pPr>
        <w:pStyle w:val="BodyText"/>
        <w:rPr>
          <w:sz w:val="22"/>
          <w:szCs w:val="22"/>
        </w:rPr>
      </w:pPr>
      <w:r w:rsidRPr="00133806">
        <w:rPr>
          <w:b/>
          <w:bCs/>
          <w:sz w:val="22"/>
          <w:szCs w:val="22"/>
        </w:rPr>
        <w:t>Calculation of Effective Gibbs Free Energy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G</m:t>
            </m:r>
          </m:e>
          <m:sub>
            <m:r>
              <m:rPr>
                <m:sty m:val="p"/>
              </m:rPr>
              <w:rPr>
                <w:rFonts w:ascii="Cambria Math" w:hAnsi="Cambria Math"/>
                <w:sz w:val="22"/>
                <w:szCs w:val="22"/>
              </w:rPr>
              <m:t>eff</m:t>
            </m:r>
          </m:sub>
        </m:sSub>
      </m:oMath>
      <w:r w:rsidRPr="00133806">
        <w:rPr>
          <w:b/>
          <w:bCs/>
          <w:sz w:val="22"/>
          <w:szCs w:val="22"/>
        </w:rPr>
        <w:t>)</w:t>
      </w:r>
      <w:r w:rsidR="00CD0CF9">
        <w:rPr>
          <w:b/>
          <w:bCs/>
          <w:sz w:val="22"/>
          <w:szCs w:val="22"/>
        </w:rPr>
        <w:t>:</w:t>
      </w:r>
      <w:r w:rsidRPr="00133806">
        <w:rPr>
          <w:sz w:val="22"/>
          <w:szCs w:val="22"/>
        </w:rPr>
        <w:t xml:space="preserve"> The core of the method is the determination of the field-softened free energy. While a full microscopic route exists (integrating the field-dependent phonon damping </w:t>
      </w: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and frequency </w:t>
      </w: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we employ the “Flash Ridge Shortcut”. This method utilizes the universal observation that lattice softening maximizes at </w:t>
      </w:r>
      <m:oMath>
        <m:sSup>
          <m:sSupPr>
            <m:ctrlPr>
              <w:rPr>
                <w:rFonts w:ascii="Cambria Math" w:hAnsi="Cambria Math"/>
                <w:sz w:val="22"/>
                <w:szCs w:val="22"/>
              </w:rPr>
            </m:ctrlPr>
          </m:sSupPr>
          <m:e>
            <m:r>
              <w:rPr>
                <w:rFonts w:ascii="Cambria Math" w:hAnsi="Cambria Math"/>
                <w:sz w:val="22"/>
                <w:szCs w:val="22"/>
              </w:rPr>
              <m:t>q</m:t>
            </m:r>
          </m:e>
          <m:sup>
            <m:r>
              <m:rPr>
                <m:sty m:val="p"/>
              </m:rPr>
              <w:rPr>
                <w:rFonts w:ascii="Cambria Math" w:hAnsi="Cambria Math"/>
                <w:sz w:val="22"/>
                <w:szCs w:val="22"/>
              </w:rPr>
              <m:t>*</m:t>
            </m:r>
          </m:sup>
        </m:s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D</m:t>
            </m:r>
          </m:sub>
        </m:sSub>
        <m:r>
          <m:rPr>
            <m:sty m:val="p"/>
          </m:rPr>
          <w:rPr>
            <w:rFonts w:ascii="Cambria Math" w:hAnsi="Cambria Math"/>
            <w:sz w:val="22"/>
            <w:szCs w:val="22"/>
          </w:rPr>
          <m:t>≈</m:t>
        </m:r>
        <m:r>
          <w:rPr>
            <w:rFonts w:ascii="Cambria Math" w:hAnsi="Cambria Math"/>
            <w:sz w:val="22"/>
            <w:szCs w:val="22"/>
          </w:rPr>
          <m:t>0.73</m:t>
        </m:r>
      </m:oMath>
      <w:r w:rsidRPr="00133806">
        <w:rPr>
          <w:sz w:val="22"/>
          <w:szCs w:val="22"/>
        </w:rPr>
        <w:t>.</w:t>
      </w:r>
    </w:p>
    <w:p w14:paraId="31282F74" w14:textId="5A180434" w:rsidR="000C0C01" w:rsidRPr="00133806" w:rsidRDefault="000C0C01" w:rsidP="000C0C01">
      <w:pPr>
        <w:pStyle w:val="BodyText"/>
        <w:rPr>
          <w:sz w:val="22"/>
          <w:szCs w:val="22"/>
        </w:rPr>
      </w:pPr>
      <w:r w:rsidRPr="00133806">
        <w:rPr>
          <w:sz w:val="22"/>
          <w:szCs w:val="22"/>
        </w:rPr>
        <w:t>The effective Gibbs energy is expressed as:</w:t>
      </w:r>
      <w:r w:rsidRPr="00133806">
        <w:rPr>
          <w:sz w:val="22"/>
          <w:szCs w:val="22"/>
        </w:rPr>
        <w:t xml:space="preserve">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G</m:t>
            </m:r>
          </m:e>
          <m:sub>
            <m:r>
              <m:rPr>
                <m:sty m:val="p"/>
              </m:rPr>
              <w:rPr>
                <w:rFonts w:ascii="Cambria Math" w:hAnsi="Cambria Math"/>
                <w:sz w:val="22"/>
                <w:szCs w:val="22"/>
              </w:rPr>
              <m:t>eff</m:t>
            </m:r>
          </m:sub>
        </m:sSub>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E</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soft,eff</m:t>
            </m:r>
          </m:sub>
        </m:sSub>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E</m:t>
            </m:r>
          </m:e>
        </m:d>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 xml:space="preserve">.  </m:t>
        </m:r>
      </m:oMath>
      <w:r w:rsidRPr="00133806">
        <w:rPr>
          <w:sz w:val="22"/>
          <w:szCs w:val="22"/>
        </w:rPr>
        <w:t xml:space="preserve">Here, </w:t>
      </w:r>
      <m:oMath>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T</m:t>
            </m:r>
          </m:e>
        </m:d>
      </m:oMath>
      <w:r w:rsidRPr="00133806">
        <w:rPr>
          <w:sz w:val="22"/>
          <w:szCs w:val="22"/>
        </w:rPr>
        <w:t xml:space="preserve"> is the standard equilibrium Gibbs free energy obtained from JANAF or Ellingham thermochemical tables. </w:t>
      </w:r>
      <w:r w:rsidRPr="00133806">
        <w:rPr>
          <w:sz w:val="22"/>
          <w:szCs w:val="22"/>
        </w:rPr>
        <w:t xml:space="preserve"> </w:t>
      </w:r>
      <w:r w:rsidRPr="00133806">
        <w:rPr>
          <w:sz w:val="22"/>
          <w:szCs w:val="22"/>
        </w:rPr>
        <w:t xml:space="preserve">The effective softening factor,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soft,eff</m:t>
            </m:r>
          </m:sub>
        </m:sSub>
      </m:oMath>
      <w:r w:rsidRPr="00133806">
        <w:rPr>
          <w:sz w:val="22"/>
          <w:szCs w:val="22"/>
        </w:rPr>
        <w:t>, captures both the static lattice softening and the dynamic phonon pumping:</w:t>
      </w:r>
    </w:p>
    <w:p w14:paraId="6DB137E6" w14:textId="536C264C" w:rsidR="000C0C01" w:rsidRPr="00133806" w:rsidRDefault="000C0C01" w:rsidP="000C0C01">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soft,eff</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W</m:t>
                      </m:r>
                    </m:e>
                    <m:sub>
                      <m:r>
                        <m:rPr>
                          <m:sty m:val="p"/>
                        </m:rPr>
                        <w:rPr>
                          <w:rFonts w:ascii="Cambria Math" w:hAnsi="Cambria Math"/>
                          <w:sz w:val="22"/>
                          <w:szCs w:val="22"/>
                        </w:rPr>
                        <m:t>ph</m:t>
                      </m:r>
                    </m:sub>
                  </m:sSub>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E</m:t>
                      </m:r>
                    </m:e>
                  </m:d>
                </m:num>
                <m:den>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soft</m:t>
                      </m:r>
                    </m:sub>
                  </m:sSub>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T</m:t>
                      </m:r>
                    </m:e>
                  </m:d>
                </m:den>
              </m:f>
            </m:e>
          </m:d>
        </m:oMath>
      </m:oMathPara>
    </w:p>
    <w:p w14:paraId="42BA6CB0" w14:textId="6BFF3CB7" w:rsidR="000C0C01" w:rsidRPr="00133806" w:rsidRDefault="000C0C01" w:rsidP="000C0C01">
      <w:pPr>
        <w:pStyle w:val="FirstParagraph"/>
        <w:rPr>
          <w:sz w:val="22"/>
          <w:szCs w:val="22"/>
        </w:rPr>
      </w:pPr>
      <w:r w:rsidRPr="00133806">
        <w:rPr>
          <w:sz w:val="22"/>
          <w:szCs w:val="22"/>
        </w:rPr>
        <w:t xml:space="preserve">The phonon pumping work is modeled as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ph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res</m:t>
            </m:r>
          </m:sub>
        </m:sSub>
        <m:r>
          <w:rPr>
            <w:rFonts w:ascii="Cambria Math" w:hAnsi="Cambria Math"/>
            <w:sz w:val="22"/>
            <w:szCs w:val="22"/>
          </w:rPr>
          <m:t>σ</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r>
              <w:rPr>
                <w:rFonts w:ascii="Cambria Math" w:hAnsi="Cambria Math"/>
                <w:sz w:val="22"/>
                <w:szCs w:val="22"/>
              </w:rPr>
              <m:t>γ</m:t>
            </m:r>
          </m:sup>
        </m:sSup>
      </m:oMath>
      <w:r w:rsidRPr="00133806">
        <w:rPr>
          <w:sz w:val="22"/>
          <w:szCs w:val="22"/>
        </w:rPr>
        <w:t xml:space="preserve">, where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res</m:t>
            </m:r>
          </m:sub>
        </m:sSub>
      </m:oMath>
      <w:r w:rsidRPr="00133806">
        <w:rPr>
          <w:sz w:val="22"/>
          <w:szCs w:val="22"/>
        </w:rPr>
        <w:t xml:space="preserve"> represents the coupling efficiency to the resonant band and </w:t>
      </w:r>
      <m:oMath>
        <m:r>
          <w:rPr>
            <w:rFonts w:ascii="Cambria Math" w:hAnsi="Cambria Math"/>
            <w:sz w:val="22"/>
            <w:szCs w:val="22"/>
          </w:rPr>
          <m:t>γ</m:t>
        </m:r>
      </m:oMath>
      <w:r w:rsidRPr="00133806">
        <w:rPr>
          <w:sz w:val="22"/>
          <w:szCs w:val="22"/>
        </w:rPr>
        <w:t xml:space="preserve"> describes the damping sharpness at the ridge[cite: 97]. Family</w:t>
      </w:r>
      <w:r w:rsidR="00133806" w:rsidRPr="00133806">
        <w:rPr>
          <w:sz w:val="22"/>
          <w:szCs w:val="22"/>
        </w:rPr>
        <w:t xml:space="preserve"> </w:t>
      </w:r>
      <w:r w:rsidRPr="00133806">
        <w:rPr>
          <w:sz w:val="22"/>
          <w:szCs w:val="22"/>
        </w:rPr>
        <w:t xml:space="preserve">specific parameters for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res</m:t>
            </m:r>
          </m:sub>
        </m:sSub>
      </m:oMath>
      <w:r w:rsidRPr="00133806">
        <w:rPr>
          <w:sz w:val="22"/>
          <w:szCs w:val="22"/>
        </w:rPr>
        <w:t xml:space="preserve"> and </w:t>
      </w:r>
      <m:oMath>
        <m:r>
          <w:rPr>
            <w:rFonts w:ascii="Cambria Math" w:hAnsi="Cambria Math"/>
            <w:sz w:val="22"/>
            <w:szCs w:val="22"/>
          </w:rPr>
          <m:t>γ</m:t>
        </m:r>
      </m:oMath>
      <w:r w:rsidRPr="00133806">
        <w:rPr>
          <w:sz w:val="22"/>
          <w:szCs w:val="22"/>
        </w:rPr>
        <w:t xml:space="preserve"> are provided in Table 1.</w:t>
      </w:r>
    </w:p>
    <w:p w14:paraId="04E878A1" w14:textId="1DB87FF6" w:rsidR="000C0C01" w:rsidRPr="00133806" w:rsidRDefault="000C0C01" w:rsidP="000C0C01">
      <w:pPr>
        <w:pStyle w:val="BodyText"/>
        <w:rPr>
          <w:sz w:val="22"/>
          <w:szCs w:val="22"/>
        </w:rPr>
      </w:pPr>
      <w:r w:rsidRPr="00133806">
        <w:rPr>
          <w:b/>
          <w:bCs/>
          <w:sz w:val="22"/>
          <w:szCs w:val="22"/>
        </w:rPr>
        <w:t>Solver Protocol and Mode Independence</w:t>
      </w:r>
      <w:r w:rsidR="00CD0CF9">
        <w:rPr>
          <w:b/>
          <w:bCs/>
          <w:sz w:val="22"/>
          <w:szCs w:val="22"/>
        </w:rPr>
        <w:t>:</w:t>
      </w:r>
      <w:r w:rsidRPr="00133806">
        <w:rPr>
          <w:sz w:val="22"/>
          <w:szCs w:val="22"/>
        </w:rPr>
        <w:t xml:space="preserve"> The Flash Balance is solved by finding the root of </w:t>
      </w:r>
      <m:oMath>
        <m:r>
          <w:rPr>
            <w:rFonts w:ascii="Cambria Math" w:hAnsi="Cambria Math"/>
            <w:sz w:val="22"/>
            <w:szCs w:val="22"/>
          </w:rPr>
          <m:t>ΔB</m:t>
        </m:r>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r</m:t>
            </m:r>
          </m:e>
        </m:d>
        <m:r>
          <m:rPr>
            <m:sty m:val="p"/>
          </m:rPr>
          <w:rPr>
            <w:rFonts w:ascii="Cambria Math" w:hAnsi="Cambria Math"/>
            <w:sz w:val="22"/>
            <w:szCs w:val="22"/>
          </w:rPr>
          <m:t>=</m:t>
        </m:r>
        <m:r>
          <w:rPr>
            <w:rFonts w:ascii="Cambria Math" w:hAnsi="Cambria Math"/>
            <w:sz w:val="22"/>
            <w:szCs w:val="22"/>
          </w:rPr>
          <m:t>0</m:t>
        </m:r>
      </m:oMath>
      <w:r w:rsidRPr="00133806">
        <w:rPr>
          <w:sz w:val="22"/>
          <w:szCs w:val="22"/>
        </w:rPr>
        <w:t>. Because Flash is a resonant state, it can be accessed through various excitation modes. The physics of the lattice instability remains invariant; only the expression of the external work term changes to match the control constraints.</w:t>
      </w:r>
    </w:p>
    <w:p w14:paraId="6568600C" w14:textId="5F7154EE" w:rsidR="000C0C01" w:rsidRPr="00133806" w:rsidRDefault="000C0C01" w:rsidP="000C0C01">
      <w:pPr>
        <w:pStyle w:val="Compact"/>
        <w:numPr>
          <w:ilvl w:val="0"/>
          <w:numId w:val="11"/>
        </w:numPr>
        <w:rPr>
          <w:sz w:val="22"/>
          <w:szCs w:val="22"/>
        </w:rPr>
      </w:pPr>
      <w:r w:rsidRPr="00133806">
        <w:rPr>
          <w:b/>
          <w:bCs/>
          <w:sz w:val="22"/>
          <w:szCs w:val="22"/>
        </w:rPr>
        <w:t>Constant Voltage (CV) / Field Control:</w:t>
      </w:r>
      <w:r w:rsidRPr="00133806">
        <w:rPr>
          <w:sz w:val="22"/>
          <w:szCs w:val="22"/>
        </w:rPr>
        <w:t xml:space="preserve"> The electric field </w:t>
      </w:r>
      <m:oMath>
        <m:r>
          <w:rPr>
            <w:rFonts w:ascii="Cambria Math" w:hAnsi="Cambria Math"/>
            <w:sz w:val="22"/>
            <w:szCs w:val="22"/>
          </w:rPr>
          <m:t>E</m:t>
        </m:r>
      </m:oMath>
      <w:r w:rsidRPr="00133806">
        <w:rPr>
          <w:sz w:val="22"/>
          <w:szCs w:val="22"/>
        </w:rPr>
        <w:t xml:space="preserve"> is fixed. The solver determines the critical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onset</m:t>
            </m:r>
          </m:sub>
        </m:sSub>
      </m:oMath>
      <w:r w:rsidRPr="00133806">
        <w:rPr>
          <w:sz w:val="22"/>
          <w:szCs w:val="22"/>
        </w:rPr>
        <w:t xml:space="preserve"> where the localized electrical work </w:t>
      </w:r>
      <m:oMath>
        <m:r>
          <w:rPr>
            <w:rFonts w:ascii="Cambria Math" w:hAnsi="Cambria Math"/>
            <w:sz w:val="22"/>
            <w:szCs w:val="22"/>
          </w:rPr>
          <m:t>nFEr</m:t>
        </m:r>
      </m:oMath>
      <w:r w:rsidRPr="00133806">
        <w:rPr>
          <w:sz w:val="22"/>
          <w:szCs w:val="22"/>
        </w:rPr>
        <w:t xml:space="preserve"> is sufficient to close the barrier.</w:t>
      </w:r>
    </w:p>
    <w:p w14:paraId="7039A8F6" w14:textId="0CBC45F5" w:rsidR="000C0C01" w:rsidRPr="00133806" w:rsidRDefault="000C0C01" w:rsidP="000C0C01">
      <w:pPr>
        <w:pStyle w:val="Compact"/>
        <w:numPr>
          <w:ilvl w:val="0"/>
          <w:numId w:val="11"/>
        </w:numPr>
        <w:rPr>
          <w:sz w:val="22"/>
          <w:szCs w:val="22"/>
        </w:rPr>
      </w:pPr>
      <w:r w:rsidRPr="00133806">
        <w:rPr>
          <w:b/>
          <w:bCs/>
          <w:sz w:val="22"/>
          <w:szCs w:val="22"/>
        </w:rPr>
        <w:t>Constant Current (CC):</w:t>
      </w:r>
      <w:r w:rsidRPr="00133806">
        <w:rPr>
          <w:sz w:val="22"/>
          <w:szCs w:val="22"/>
        </w:rPr>
        <w:t xml:space="preserve"> The current density </w:t>
      </w:r>
      <m:oMath>
        <m:r>
          <w:rPr>
            <w:rFonts w:ascii="Cambria Math" w:hAnsi="Cambria Math"/>
            <w:sz w:val="22"/>
            <w:szCs w:val="22"/>
          </w:rPr>
          <m:t>J</m:t>
        </m:r>
      </m:oMath>
      <w:r w:rsidRPr="00133806">
        <w:rPr>
          <w:sz w:val="22"/>
          <w:szCs w:val="22"/>
        </w:rPr>
        <w:t xml:space="preserve"> is fixed, and the field evolves dynamically via the material’s resistivity (</w:t>
      </w:r>
      <m:oMath>
        <m:r>
          <w:rPr>
            <w:rFonts w:ascii="Cambria Math" w:hAnsi="Cambria Math"/>
            <w:sz w:val="22"/>
            <w:szCs w:val="22"/>
          </w:rPr>
          <m:t>ρ</m:t>
        </m:r>
        <m:d>
          <m:dPr>
            <m:ctrlPr>
              <w:rPr>
                <w:rFonts w:ascii="Cambria Math" w:hAnsi="Cambria Math"/>
                <w:sz w:val="22"/>
                <w:szCs w:val="22"/>
              </w:rPr>
            </m:ctrlPr>
          </m:dPr>
          <m:e>
            <m:r>
              <w:rPr>
                <w:rFonts w:ascii="Cambria Math" w:hAnsi="Cambria Math"/>
                <w:sz w:val="22"/>
                <w:szCs w:val="22"/>
              </w:rPr>
              <m:t>T</m:t>
            </m:r>
          </m:e>
        </m:d>
      </m:oMath>
      <w:r w:rsidRPr="00133806">
        <w:rPr>
          <w:sz w:val="22"/>
          <w:szCs w:val="22"/>
        </w:rPr>
        <w:t xml:space="preserve">). The work term becomes </w:t>
      </w:r>
      <m:oMath>
        <m:r>
          <w:rPr>
            <w:rFonts w:ascii="Cambria Math" w:hAnsi="Cambria Math"/>
            <w:sz w:val="22"/>
            <w:szCs w:val="22"/>
          </w:rPr>
          <m:t>nFJρ</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r</m:t>
        </m:r>
      </m:oMath>
      <w:r w:rsidRPr="00133806">
        <w:rPr>
          <w:sz w:val="22"/>
          <w:szCs w:val="22"/>
        </w:rPr>
        <w:t xml:space="preserve">. For metals, where thermal feedback dominates, the localization length is set by the thermal eigenmode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2</m:t>
        </m:r>
      </m:oMath>
      <w:r w:rsidRPr="00133806">
        <w:rPr>
          <w:sz w:val="22"/>
          <w:szCs w:val="22"/>
        </w:rPr>
        <w:t>.</w:t>
      </w:r>
    </w:p>
    <w:p w14:paraId="6F13E830" w14:textId="045C0989" w:rsidR="000C0C01" w:rsidRDefault="000C0C01" w:rsidP="000C0C01">
      <w:pPr>
        <w:pStyle w:val="Compact"/>
        <w:numPr>
          <w:ilvl w:val="0"/>
          <w:numId w:val="11"/>
        </w:numPr>
        <w:rPr>
          <w:sz w:val="22"/>
          <w:szCs w:val="22"/>
        </w:rPr>
      </w:pPr>
      <w:r w:rsidRPr="00133806">
        <w:rPr>
          <w:b/>
          <w:bCs/>
          <w:sz w:val="22"/>
          <w:szCs w:val="22"/>
        </w:rPr>
        <w:t>Alternative Drives</w:t>
      </w:r>
      <w:r w:rsidR="00133806" w:rsidRPr="00133806">
        <w:rPr>
          <w:b/>
          <w:bCs/>
          <w:sz w:val="22"/>
          <w:szCs w:val="22"/>
        </w:rPr>
        <w:t xml:space="preserve"> Predicted</w:t>
      </w:r>
      <w:r w:rsidRPr="00133806">
        <w:rPr>
          <w:b/>
          <w:bCs/>
          <w:sz w:val="22"/>
          <w:szCs w:val="22"/>
        </w:rPr>
        <w:t xml:space="preserve"> (Induction, Optical, RF):</w:t>
      </w:r>
      <w:r w:rsidRPr="00133806">
        <w:rPr>
          <w:sz w:val="22"/>
          <w:szCs w:val="22"/>
        </w:rPr>
        <w:t xml:space="preserve"> The framework extends to non-contact methods. For induction, the work is derived from the time-varying magnetic field (</w:t>
      </w:r>
      <m:oMath>
        <m:r>
          <w:rPr>
            <w:rFonts w:ascii="Cambria Math" w:hAnsi="Cambria Math"/>
            <w:sz w:val="22"/>
            <w:szCs w:val="22"/>
          </w:rPr>
          <m:t>dB</m:t>
        </m:r>
        <m:r>
          <m:rPr>
            <m:sty m:val="p"/>
          </m:rPr>
          <w:rPr>
            <w:rFonts w:ascii="Cambria Math" w:hAnsi="Cambria Math"/>
            <w:sz w:val="22"/>
            <w:szCs w:val="22"/>
          </w:rPr>
          <m:t>/</m:t>
        </m:r>
        <m:r>
          <w:rPr>
            <w:rFonts w:ascii="Cambria Math" w:hAnsi="Cambria Math"/>
            <w:sz w:val="22"/>
            <w:szCs w:val="22"/>
          </w:rPr>
          <m:t>dt</m:t>
        </m:r>
      </m:oMath>
      <w:r w:rsidRPr="00133806">
        <w:rPr>
          <w:sz w:val="22"/>
          <w:szCs w:val="22"/>
        </w:rPr>
        <w:t>); for optical flash, it is derived from the absorbed photon flux intensity (</w:t>
      </w:r>
      <m:oMath>
        <m:r>
          <w:rPr>
            <w:rFonts w:ascii="Cambria Math" w:hAnsi="Cambria Math"/>
            <w:sz w:val="22"/>
            <w:szCs w:val="22"/>
          </w:rPr>
          <m:t>I</m:t>
        </m:r>
      </m:oMath>
      <w:r w:rsidRPr="00133806">
        <w:rPr>
          <w:sz w:val="22"/>
          <w:szCs w:val="22"/>
        </w:rPr>
        <w:t>).</w:t>
      </w:r>
    </w:p>
    <w:p w14:paraId="2934FD34" w14:textId="602BE346" w:rsidR="00CD0CF9" w:rsidRPr="00133806" w:rsidRDefault="00CD0CF9" w:rsidP="000C0C01">
      <w:pPr>
        <w:pStyle w:val="Compact"/>
        <w:numPr>
          <w:ilvl w:val="0"/>
          <w:numId w:val="11"/>
        </w:numPr>
        <w:rPr>
          <w:sz w:val="22"/>
          <w:szCs w:val="22"/>
        </w:rPr>
      </w:pPr>
      <w:r>
        <w:rPr>
          <w:b/>
          <w:bCs/>
          <w:sz w:val="22"/>
          <w:szCs w:val="22"/>
        </w:rPr>
        <w:t xml:space="preserve">Touch free Flash transfer: </w:t>
      </w:r>
      <w:r>
        <w:rPr>
          <w:sz w:val="22"/>
          <w:szCs w:val="22"/>
        </w:rPr>
        <w:t>A</w:t>
      </w:r>
      <w:r w:rsidRPr="00CD0CF9">
        <w:rPr>
          <w:sz w:val="22"/>
          <w:szCs w:val="22"/>
        </w:rPr>
        <w:t>ccessed</w:t>
      </w:r>
      <w:r>
        <w:rPr>
          <w:b/>
          <w:bCs/>
          <w:sz w:val="22"/>
          <w:szCs w:val="22"/>
        </w:rPr>
        <w:t xml:space="preserve"> </w:t>
      </w:r>
      <w:r>
        <w:rPr>
          <w:sz w:val="22"/>
          <w:szCs w:val="22"/>
        </w:rPr>
        <w:t xml:space="preserve">has been demonstrated by transferring the state from a part under drive </w:t>
      </w:r>
      <w:r w:rsidR="0068035B">
        <w:rPr>
          <w:sz w:val="22"/>
          <w:szCs w:val="22"/>
        </w:rPr>
        <w:t xml:space="preserve">wirelessly </w:t>
      </w:r>
      <w:r>
        <w:rPr>
          <w:sz w:val="22"/>
          <w:szCs w:val="22"/>
        </w:rPr>
        <w:t xml:space="preserve">to another part not in Flash by using </w:t>
      </w:r>
      <w:r w:rsidR="0068035B">
        <w:rPr>
          <w:sz w:val="22"/>
          <w:szCs w:val="22"/>
        </w:rPr>
        <w:t>magnetic and inductive fields yet a full understanding of the mechanisms and its coupling into the receiving part require further study.</w:t>
      </w:r>
    </w:p>
    <w:p w14:paraId="69BF7F2F" w14:textId="76D0A8F7" w:rsidR="000C0C01" w:rsidRPr="00133806" w:rsidRDefault="000C0C01" w:rsidP="000C0C01">
      <w:pPr>
        <w:pStyle w:val="FirstParagraph"/>
        <w:rPr>
          <w:sz w:val="22"/>
          <w:szCs w:val="22"/>
        </w:rPr>
      </w:pPr>
      <w:r w:rsidRPr="00133806">
        <w:rPr>
          <w:sz w:val="22"/>
          <w:szCs w:val="22"/>
        </w:rPr>
        <w:t>Full derivations for the critical onset criteria (</w:t>
      </w:r>
      <m:oMath>
        <m:sSub>
          <m:sSubPr>
            <m:ctrlPr>
              <w:rPr>
                <w:rFonts w:ascii="Cambria Math" w:hAnsi="Cambria Math"/>
                <w:sz w:val="22"/>
                <w:szCs w:val="22"/>
              </w:rPr>
            </m:ctrlPr>
          </m:sSubPr>
          <m:e>
            <m:r>
              <w:rPr>
                <w:rFonts w:ascii="Cambria Math" w:hAnsi="Cambria Math"/>
                <w:sz w:val="22"/>
                <w:szCs w:val="22"/>
              </w:rPr>
              <m:t>J</m:t>
            </m:r>
          </m:e>
          <m:sub>
            <m:r>
              <m:rPr>
                <m:sty m:val="p"/>
              </m:rPr>
              <w:rPr>
                <w:rFonts w:ascii="Cambria Math" w:hAnsi="Cambria Math"/>
                <w:sz w:val="22"/>
                <w:szCs w:val="22"/>
              </w:rPr>
              <m:t>crit</m:t>
            </m:r>
          </m:sub>
        </m:sSub>
      </m:oMath>
      <w:r w:rsidRPr="00133806">
        <w:rPr>
          <w:sz w:val="22"/>
          <w:szCs w:val="22"/>
        </w:rPr>
        <w:t xml:space="preserve">, </w:t>
      </w:r>
      <m:oMath>
        <m:sSub>
          <m:sSubPr>
            <m:ctrlPr>
              <w:rPr>
                <w:rFonts w:ascii="Cambria Math" w:hAnsi="Cambria Math"/>
                <w:sz w:val="22"/>
                <w:szCs w:val="22"/>
              </w:rPr>
            </m:ctrlPr>
          </m:sSubPr>
          <m:e>
            <m:r>
              <w:rPr>
                <w:rFonts w:ascii="Cambria Math" w:hAnsi="Cambria Math"/>
                <w:sz w:val="22"/>
                <w:szCs w:val="22"/>
              </w:rPr>
              <m:t>E</m:t>
            </m:r>
          </m:e>
          <m:sub>
            <m:r>
              <m:rPr>
                <m:sty m:val="p"/>
              </m:rPr>
              <w:rPr>
                <w:rFonts w:ascii="Cambria Math" w:hAnsi="Cambria Math"/>
                <w:sz w:val="22"/>
                <w:szCs w:val="22"/>
              </w:rPr>
              <m:t>crit</m:t>
            </m:r>
          </m:sub>
        </m:sSub>
      </m:oMath>
      <w:r w:rsidRPr="00133806">
        <w:rPr>
          <w:sz w:val="22"/>
          <w:szCs w:val="22"/>
        </w:rPr>
        <w:t xml:space="preserve">, </w:t>
      </w:r>
      <m:oMath>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crit</m:t>
            </m:r>
          </m:sub>
        </m:sSub>
      </m:oMath>
      <w:r w:rsidRPr="00133806">
        <w:rPr>
          <w:sz w:val="22"/>
          <w:szCs w:val="22"/>
        </w:rPr>
        <w:t>) for each excitation mode are provided in Supplementary Note 1.</w:t>
      </w:r>
    </w:p>
    <w:p w14:paraId="476ADC08" w14:textId="77777777" w:rsidR="00133806" w:rsidRPr="00133806" w:rsidRDefault="00133806" w:rsidP="00133806">
      <w:pPr>
        <w:pStyle w:val="Heading3"/>
        <w:rPr>
          <w:rFonts w:ascii="Times New Roman" w:hAnsi="Times New Roman" w:cs="Times New Roman"/>
        </w:rPr>
      </w:pPr>
      <w:r w:rsidRPr="00133806">
        <w:rPr>
          <w:rFonts w:ascii="Times New Roman" w:hAnsi="Times New Roman" w:cs="Times New Roman"/>
        </w:rPr>
        <w:t>Discussion</w:t>
      </w:r>
    </w:p>
    <w:p w14:paraId="59F62E22" w14:textId="410D3A9F" w:rsidR="00133806" w:rsidRPr="00133806" w:rsidRDefault="00133806" w:rsidP="00F72823">
      <w:pPr>
        <w:pStyle w:val="font-claude-response-body"/>
      </w:pPr>
      <w:r w:rsidRPr="00133806">
        <w:t xml:space="preserve">The results presented suggest that Flash is not merely a transient processing </w:t>
      </w:r>
      <w:r>
        <w:t>technique</w:t>
      </w:r>
      <w:r w:rsidRPr="00133806">
        <w:t>, but a distinct state of matter defined by a universal phonon damping resonance.</w:t>
      </w:r>
      <w:r>
        <w:t xml:space="preserve"> </w:t>
      </w:r>
      <w:r w:rsidRPr="00133806">
        <w:t xml:space="preserve">The “universal ridge” at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0.73</m:t>
        </m:r>
      </m:oMath>
      <w:r w:rsidRPr="00133806">
        <w:t xml:space="preserve"> represents the lattice’s intrinsic energy loss landscape. Flash occurs when the applied drive locks onto this resonance, converting intrinsic damping into amplification</w:t>
      </w:r>
      <w:r>
        <w:t xml:space="preserve">. </w:t>
      </w:r>
      <w:r w:rsidRPr="00133806">
        <w:t xml:space="preserve">In the standard Debye model, phonons dissipate energy diffusively. However, as derived from the </w:t>
      </w:r>
      <w:r w:rsidRPr="00133806">
        <w:lastRenderedPageBreak/>
        <w:t xml:space="preserve">unified phonon theory, real solids possess a resonance peak where phonon lifetimes collapse and vibrational energy localizes. </w:t>
      </w:r>
      <w:r w:rsidR="00F21260">
        <w:t xml:space="preserve">We </w:t>
      </w:r>
      <w:r w:rsidRPr="00133806">
        <w:t>show</w:t>
      </w:r>
      <w:r w:rsidR="00F21260">
        <w:t xml:space="preserve"> </w:t>
      </w:r>
      <w:r w:rsidRPr="00133806">
        <w:t>electrical drive does not simply heat the lattice; it injects work into this resonant subspace. When the pumping rate exceeds the anharmonic decay rate, the lattice undergoes a dynamic softening. This decoupling allows the activation length to expand from atomic spacing to a macroscopic coherence length (</w:t>
      </w:r>
      <m:oMath>
        <m:r>
          <w:rPr>
            <w:rFonts w:ascii="Cambria Math" w:hAnsi="Cambria Math"/>
          </w:rPr>
          <m:t>r</m:t>
        </m:r>
      </m:oMath>
      <w:r w:rsidRPr="00133806">
        <w:t>), effectively collapsing the migration barrier.</w:t>
      </w:r>
      <w:r>
        <w:t xml:space="preserve">  </w:t>
      </w:r>
      <w:r w:rsidRPr="00133806">
        <w:t xml:space="preserve">A critical distinction between Flash and simple thermal runaway </w:t>
      </w:r>
      <w:r w:rsidR="00F21260">
        <w:t xml:space="preserve">from joule heating </w:t>
      </w:r>
      <w:r w:rsidRPr="00133806">
        <w:t>is the thermodynamic nature of the transition. Thermal runaway is purely exothermic and unstable. In contrast, the nucleation and growth of the ordered defect phase in Flash is endothermic. Energy is consumed to create the defect structure (Frenkel pairs, vacancies, or shear bands), which acts as a thermodynamic brake</w:t>
      </w:r>
      <w:r w:rsidR="00F21260">
        <w:t xml:space="preserve"> and works side by side with added ampacity provided by the electronic plasma carrier to </w:t>
      </w:r>
      <w:r w:rsidRPr="00133806">
        <w:t>arrest temperature rise. This explains why a sample in the Flash state can be held indefinitely at temperatures significantly lower than its melting point while exhibiting enhanced plasticity and catalytic activity.</w:t>
      </w:r>
      <w:r>
        <w:t xml:space="preserve">  </w:t>
      </w:r>
      <w:r w:rsidRPr="00133806">
        <w:t xml:space="preserve">Conversely, </w:t>
      </w:r>
      <w:r w:rsidR="00F72823">
        <w:t xml:space="preserve">when the drive is removed, </w:t>
      </w:r>
      <w:r w:rsidR="00F72823">
        <w:t xml:space="preserve">the defects recombine exponentially (exothermic annealing) with a characteristic time of </w:t>
      </w:r>
      <w:r w:rsidR="00F72823" w:rsidRPr="00F72823">
        <w:rPr>
          <w:rStyle w:val="Strong"/>
          <w:b w:val="0"/>
          <w:bCs w:val="0"/>
        </w:rPr>
        <w:t>~100-500 ms</w:t>
      </w:r>
      <w:r w:rsidR="00F72823" w:rsidRPr="00F72823">
        <w:t xml:space="preserve"> for the bulk phase reversion. Individual transformation events occur on </w:t>
      </w:r>
      <w:r w:rsidR="00F72823" w:rsidRPr="00F72823">
        <w:rPr>
          <w:rStyle w:val="Strong"/>
          <w:b w:val="0"/>
          <w:bCs w:val="0"/>
        </w:rPr>
        <w:t xml:space="preserve">~200 </w:t>
      </w:r>
      <w:proofErr w:type="spellStart"/>
      <w:r w:rsidR="00F72823" w:rsidRPr="00F72823">
        <w:rPr>
          <w:rStyle w:val="Strong"/>
          <w:b w:val="0"/>
          <w:bCs w:val="0"/>
        </w:rPr>
        <w:t>ps</w:t>
      </w:r>
      <w:proofErr w:type="spellEnd"/>
      <w:r w:rsidR="00F72823" w:rsidRPr="00F72823">
        <w:t xml:space="preserve"> ti</w:t>
      </w:r>
      <w:r w:rsidR="00F72823">
        <w:t>mescales, set by phonon-assisted structural rearrangement. The distinction between these timescales</w:t>
      </w:r>
      <w:r w:rsidR="00F72823">
        <w:t xml:space="preserve">, </w:t>
      </w:r>
      <w:r w:rsidR="00F72823">
        <w:t>fast local events versus slower bulk kinetics</w:t>
      </w:r>
      <w:r w:rsidR="00F72823">
        <w:t xml:space="preserve">, </w:t>
      </w:r>
      <w:r w:rsidR="00F72823">
        <w:t>reflects the collective nature of the percolating child phase network.</w:t>
      </w:r>
    </w:p>
    <w:p w14:paraId="11B57910" w14:textId="349E1384" w:rsidR="00C633C3" w:rsidRPr="00C633C3" w:rsidRDefault="00133806" w:rsidP="00C633C3">
      <w:pPr>
        <w:pStyle w:val="BodyText"/>
      </w:pPr>
      <w:r w:rsidRPr="00133806">
        <w:rPr>
          <w:b/>
          <w:bCs/>
        </w:rPr>
        <w:t>The Electronic Plasma and Two-Temperature Regime</w:t>
      </w:r>
      <w:r w:rsidR="00F21260">
        <w:rPr>
          <w:b/>
          <w:bCs/>
        </w:rPr>
        <w:t>:</w:t>
      </w:r>
      <w:r w:rsidRPr="00133806">
        <w:t xml:space="preserve"> </w:t>
      </w:r>
      <w:r w:rsidR="00C633C3" w:rsidRPr="00C633C3">
        <w:t>Hot electrons are not created by the electric field directly. They are created when defects recombine, releasing the formation energy. The electrical drive creates defects (indirectly, via phonon pumping and ΔB collapse), and then defect recombination creates hot electrons.</w:t>
      </w:r>
      <w:r w:rsidR="00C633C3">
        <w:t xml:space="preserve">  </w:t>
      </w:r>
      <w:r w:rsidRPr="00133806">
        <w:t>As the defect phase nucleates, it sheds hot electron carriers</w:t>
      </w:r>
      <w:r w:rsidR="002B0B0E">
        <w:t xml:space="preserve"> via electron hole recombination</w:t>
      </w:r>
      <w:r w:rsidRPr="00133806">
        <w:t xml:space="preserve">, generating an emergent electronic plasma within the lattice. This creates a steady-state “two-temperature” condition where the electron temperature significantly exceeds the lattice temperature. </w:t>
      </w:r>
      <w:r w:rsidR="002B0B0E">
        <w:t>The resulting</w:t>
      </w:r>
      <w:r w:rsidRPr="00133806">
        <w:t xml:space="preserve"> plasma </w:t>
      </w:r>
      <w:r w:rsidR="00F21260">
        <w:t xml:space="preserve">increases in conductivity with temperature and </w:t>
      </w:r>
      <w:r w:rsidRPr="00133806">
        <w:t>enhances ampacity</w:t>
      </w:r>
      <w:r w:rsidR="00F21260">
        <w:t>,</w:t>
      </w:r>
      <w:r w:rsidRPr="00133806">
        <w:t xml:space="preserve"> facilitat</w:t>
      </w:r>
      <w:r w:rsidR="00F21260">
        <w:t xml:space="preserve">ing </w:t>
      </w:r>
      <w:r w:rsidRPr="00133806">
        <w:t>non-thermal dissipation pathways, such as the visible electroluminescence often observed during Flash events.</w:t>
      </w:r>
      <w:r w:rsidR="00C633C3">
        <w:t xml:space="preserve">  </w:t>
      </w:r>
    </w:p>
    <w:p w14:paraId="79F208BE" w14:textId="14EC8542" w:rsidR="00C633C3" w:rsidRPr="00C633C3" w:rsidRDefault="00C633C3" w:rsidP="00C633C3">
      <w:pPr>
        <w:pStyle w:val="BodyText"/>
      </w:pPr>
      <w:r>
        <w:t xml:space="preserve">This </w:t>
      </w:r>
      <w:r w:rsidRPr="00C633C3">
        <w:t>two</w:t>
      </w:r>
      <w:r>
        <w:t>-</w:t>
      </w:r>
      <w:r w:rsidRPr="00C633C3">
        <w:t>temperature regime can be quantified from first principles. During defect recombination, electrons are excited to energies determined by the enthalpy</w:t>
      </w:r>
      <w:r>
        <w:t xml:space="preserve"> of </w:t>
      </w:r>
      <w:r w:rsidRPr="00C633C3">
        <w:t>defect formation, establishing a characteristic hot electron temperature:</w:t>
      </w:r>
    </w:p>
    <w:p w14:paraId="55464820" w14:textId="018D7F5E" w:rsidR="00C633C3" w:rsidRPr="00C633C3" w:rsidRDefault="00C633C3" w:rsidP="00C633C3">
      <w:pPr>
        <w:pStyle w:val="BodyText"/>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recombination</m:t>
                  </m:r>
                </m:sub>
              </m:sSub>
            </m:num>
            <m:den>
              <m:sSub>
                <m:sSubPr>
                  <m:ctrlPr>
                    <w:rPr>
                      <w:rFonts w:ascii="Cambria Math" w:hAnsi="Cambria Math"/>
                      <w:i/>
                    </w:rPr>
                  </m:ctrlPr>
                </m:sSubPr>
                <m:e>
                  <m:r>
                    <w:rPr>
                      <w:rFonts w:ascii="Cambria Math" w:hAnsi="Cambria Math"/>
                    </w:rPr>
                    <m:t>k</m:t>
                  </m:r>
                </m:e>
                <m:sub>
                  <m:r>
                    <m:rPr>
                      <m:sty m:val="p"/>
                    </m:rPr>
                    <w:rPr>
                      <w:rFonts w:ascii="Cambria Math" w:hAnsi="Cambria Math"/>
                    </w:rPr>
                    <m:t>B</m:t>
                  </m:r>
                </m:sub>
              </m:sSub>
            </m:den>
          </m:f>
        </m:oMath>
      </m:oMathPara>
    </w:p>
    <w:p w14:paraId="0449CB12" w14:textId="02014639" w:rsidR="00C633C3" w:rsidRPr="00C633C3" w:rsidRDefault="00C633C3" w:rsidP="00C633C3">
      <w:pPr>
        <w:pStyle w:val="BodyText"/>
      </w:pPr>
      <w:r w:rsidRPr="00C633C3">
        <w:t>For TiO</w:t>
      </w:r>
      <w:r w:rsidRPr="00C633C3">
        <w:rPr>
          <w:vertAlign w:val="subscript"/>
        </w:rPr>
        <w:t>2</w:t>
      </w:r>
      <w:r w:rsidRPr="00C633C3">
        <w:t>, oxygen vacancy recombination releases approximately 1.4 eV, yielding</w:t>
      </w:r>
      <w:r>
        <w:t xml:space="preserve"> </w:t>
      </w:r>
      <m:oMath>
        <m:sSub>
          <m:sSubPr>
            <m:ctrlPr>
              <w:rPr>
                <w:rFonts w:ascii="Cambria Math" w:hAnsi="Cambria Math"/>
                <w:i/>
              </w:rPr>
            </m:ctrlPr>
          </m:sSubPr>
          <m:e>
            <m:r>
              <w:rPr>
                <w:rFonts w:ascii="Cambria Math" w:hAnsi="Cambria Math"/>
              </w:rPr>
              <m:t>T</m:t>
            </m:r>
          </m:e>
          <m:sub>
            <m:r>
              <w:rPr>
                <w:rFonts w:ascii="Cambria Math" w:hAnsi="Cambria Math"/>
              </w:rPr>
              <m:t>e</m:t>
            </m:r>
          </m:sub>
        </m:sSub>
        <m:r>
          <m:rPr>
            <m:sty m:val="p"/>
          </m:rPr>
          <w:rPr>
            <w:rFonts w:ascii="Cambria Math" w:hAnsi="Cambria Math"/>
          </w:rPr>
          <m:t>≈17,000K</m:t>
        </m:r>
      </m:oMath>
      <w:r w:rsidRPr="00C633C3">
        <w:t xml:space="preserve">. For 8YSZ, the wider bandgap (5.2 eV) and deeper defect states produce </w:t>
      </w:r>
      <m:oMath>
        <m:sSub>
          <m:sSubPr>
            <m:ctrlPr>
              <w:rPr>
                <w:rFonts w:ascii="Cambria Math" w:hAnsi="Cambria Math"/>
                <w:i/>
              </w:rPr>
            </m:ctrlPr>
          </m:sSubPr>
          <m:e>
            <m:r>
              <w:rPr>
                <w:rFonts w:ascii="Cambria Math" w:hAnsi="Cambria Math"/>
              </w:rPr>
              <m:t>T</m:t>
            </m:r>
          </m:e>
          <m:sub>
            <m:r>
              <w:rPr>
                <w:rFonts w:ascii="Cambria Math" w:hAnsi="Cambria Math"/>
              </w:rPr>
              <m:t>e</m:t>
            </m:r>
          </m:sub>
        </m:sSub>
        <m:r>
          <m:rPr>
            <m:sty m:val="p"/>
          </m:rPr>
          <w:rPr>
            <w:rFonts w:ascii="Cambria Math" w:hAnsi="Cambria Math"/>
          </w:rPr>
          <m:t>≈</m:t>
        </m:r>
        <m:r>
          <m:rPr>
            <m:sty m:val="p"/>
          </m:rPr>
          <w:rPr>
            <w:rFonts w:ascii="Cambria Math" w:hAnsi="Cambria Math"/>
          </w:rPr>
          <m:t>35</m:t>
        </m:r>
        <m:r>
          <m:rPr>
            <m:sty m:val="p"/>
          </m:rPr>
          <w:rPr>
            <w:rFonts w:ascii="Cambria Math" w:hAnsi="Cambria Math"/>
          </w:rPr>
          <m:t>,000K</m:t>
        </m:r>
      </m:oMath>
      <w:r w:rsidRPr="00C633C3">
        <w:t xml:space="preserve">. </w:t>
      </w:r>
      <w:r w:rsidR="00F72823" w:rsidRPr="00F72823">
        <w:t>Crucially, the child phase (suboxide) has a dramatically reduced bandgap compared to the parent. In TiO</w:t>
      </w:r>
      <w:r w:rsidR="001C5771">
        <w:t>2</w:t>
      </w:r>
      <w:r w:rsidR="00F72823" w:rsidRPr="00F72823">
        <w:t xml:space="preserve">, the child phase likely corresponds to </w:t>
      </w:r>
      <w:proofErr w:type="spellStart"/>
      <w:r w:rsidR="00F72823" w:rsidRPr="00F72823">
        <w:t>Magnéli</w:t>
      </w:r>
      <w:proofErr w:type="spellEnd"/>
      <w:r w:rsidR="00F72823" w:rsidRPr="00F72823">
        <w:t xml:space="preserve"> phases (</w:t>
      </w:r>
      <w:proofErr w:type="spellStart"/>
      <w:r w:rsidR="00F72823" w:rsidRPr="00F72823">
        <w:t>Ti_nO</w:t>
      </w:r>
      <w:proofErr w:type="spellEnd"/>
      <w:r w:rsidR="00F72823" w:rsidRPr="00F72823">
        <w:t xml:space="preserve">_{2n-1}) with bandgaps of only ~0.1-0.3 eV—essentially metallic. This explains the transition to electronic conductivity: electrons are not simply excited within the parent </w:t>
      </w:r>
      <w:proofErr w:type="gramStart"/>
      <w:r w:rsidR="00F72823" w:rsidRPr="00F72823">
        <w:t>phase, but</w:t>
      </w:r>
      <w:proofErr w:type="gramEnd"/>
      <w:r w:rsidR="00F72823" w:rsidRPr="00F72823">
        <w:t xml:space="preserve"> are injected into the nearly metallic child phase network where they conduct with minimal activation.</w:t>
      </w:r>
      <w:r w:rsidR="00F72823">
        <w:t xml:space="preserve">  </w:t>
      </w:r>
      <w:r w:rsidRPr="00C633C3">
        <w:t xml:space="preserve">These hot electrons subsequently thermalize to the lattice through phonon emission, with the number of phonons per recombination event given by </w:t>
      </w:r>
      <m:oMath>
        <m:sSub>
          <m:sSubPr>
            <m:ctrlPr>
              <w:rPr>
                <w:rFonts w:ascii="Cambria Math" w:hAnsi="Cambria Math"/>
                <w:i/>
              </w:rPr>
            </m:ctrlPr>
          </m:sSubPr>
          <m:e>
            <m:r>
              <w:rPr>
                <w:rFonts w:ascii="Cambria Math" w:hAnsi="Cambria Math"/>
              </w:rPr>
              <m:t>N</m:t>
            </m:r>
          </m:e>
          <m:sub>
            <m:r>
              <w:rPr>
                <w:rFonts w:ascii="Cambria Math" w:hAnsi="Cambria Math"/>
              </w:rPr>
              <m:t>ph</m:t>
            </m:r>
          </m:sub>
        </m:sSub>
        <m:r>
          <w:rPr>
            <w:rFonts w:ascii="Cambria Math" w:hAnsi="Cambria Math"/>
          </w:rPr>
          <m:t>= ΔE/ℏω</m:t>
        </m:r>
      </m:oMath>
      <w:r>
        <w:t xml:space="preserve"> </w:t>
      </w:r>
      <w:r w:rsidRPr="00C633C3">
        <w:t>approximately 14 phonons for TiO</w:t>
      </w:r>
      <w:r w:rsidR="001C5771">
        <w:t>2</w:t>
      </w:r>
      <w:r w:rsidRPr="00C633C3">
        <w:t xml:space="preserve"> (</w:t>
      </w:r>
      <w:proofErr w:type="spellStart"/>
      <w:r w:rsidRPr="00C633C3">
        <w:t>ℏω</w:t>
      </w:r>
      <w:proofErr w:type="spellEnd"/>
      <w:r w:rsidRPr="00C633C3">
        <w:t xml:space="preserve"> ≈ 100 meV) and 45 phonons for 8YSZ (ℏω ≈ 65 meV). This phonon cascade provides the positive feedback mechanism sustaining the Flash state: each recombination event injects multiple ridge phonons that drive further defect nucleation</w:t>
      </w:r>
      <w:r>
        <w:t xml:space="preserve"> once </w:t>
      </w:r>
      <m:oMath>
        <m:r>
          <w:rPr>
            <w:rFonts w:ascii="Cambria Math" w:hAnsi="Cambria Math"/>
          </w:rPr>
          <m:t>∆B&lt;0</m:t>
        </m:r>
      </m:oMath>
      <w:r w:rsidRPr="00C633C3">
        <w:t>.</w:t>
      </w:r>
    </w:p>
    <w:p w14:paraId="786522C5" w14:textId="5642FD88" w:rsidR="00F72823" w:rsidRDefault="00F72823" w:rsidP="00C633C3">
      <w:pPr>
        <w:pStyle w:val="BodyText"/>
      </w:pPr>
      <w:r w:rsidRPr="00F72823">
        <w:lastRenderedPageBreak/>
        <w:t xml:space="preserve">The hot electron thermal energy directly explains the anomalously low activation energies observed during Flash, but a subtle distinction is required. The creation temperature </w:t>
      </w:r>
      <m:oMath>
        <m:sSub>
          <m:sSubPr>
            <m:ctrlPr>
              <w:rPr>
                <w:rFonts w:ascii="Cambria Math" w:hAnsi="Cambria Math"/>
                <w:i/>
              </w:rPr>
            </m:ctrlPr>
          </m:sSubPr>
          <m:e>
            <m:r>
              <w:rPr>
                <w:rFonts w:ascii="Cambria Math" w:hAnsi="Cambria Math"/>
              </w:rPr>
              <m:t>T</m:t>
            </m:r>
          </m:e>
          <m:sub>
            <m:r>
              <w:rPr>
                <w:rFonts w:ascii="Cambria Math" w:hAnsi="Cambria Math"/>
              </w:rPr>
              <m:t>e, create</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recomb</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oMath>
      <w:r>
        <w:t xml:space="preserve"> </w:t>
      </w:r>
      <w:r w:rsidRPr="00F72823">
        <w:t>(17,000K for TiO</w:t>
      </w:r>
      <w:r w:rsidR="001C5771">
        <w:t>2</w:t>
      </w:r>
      <w:r w:rsidRPr="00F72823">
        <w:t>, 35,000K for YSZ) represents the initial energy of freshly generated hot electrons. However, the Arrhenius activation energy measured during flash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 0.59 eV</m:t>
        </m:r>
      </m:oMath>
      <w:r w:rsidRPr="00F72823">
        <w:t xml:space="preserve"> for TiO</w:t>
      </w:r>
      <w:r w:rsidRPr="00F72823">
        <w:rPr>
          <w:vertAlign w:val="subscript"/>
        </w:rPr>
        <w:t>2</w:t>
      </w:r>
      <w:r w:rsidRPr="00F72823">
        <w:t xml:space="preserve">) corresponds to a lower transport temperature </w:t>
      </w:r>
      <m:oMath>
        <m:sSub>
          <m:sSubPr>
            <m:ctrlPr>
              <w:rPr>
                <w:rFonts w:ascii="Cambria Math" w:hAnsi="Cambria Math"/>
                <w:i/>
              </w:rPr>
            </m:ctrlPr>
          </m:sSubPr>
          <m:e>
            <m:r>
              <w:rPr>
                <w:rFonts w:ascii="Cambria Math" w:hAnsi="Cambria Math"/>
              </w:rPr>
              <m:t>T</m:t>
            </m:r>
          </m:e>
          <m:sub>
            <m:r>
              <w:rPr>
                <w:rFonts w:ascii="Cambria Math" w:hAnsi="Cambria Math"/>
              </w:rPr>
              <m:t>e, transport</m:t>
            </m:r>
          </m:sub>
        </m:sSub>
        <m:r>
          <w:rPr>
            <w:rFonts w:ascii="Cambria Math" w:hAnsi="Cambria Math"/>
          </w:rPr>
          <m:t>≈7,000K</m:t>
        </m:r>
      </m:oMath>
      <w:r w:rsidRPr="00F72823">
        <w:t xml:space="preserve">. This reduction reflects two factors: (1) partial thermalization through phonon emission during the </w:t>
      </w:r>
      <w:r>
        <w:t>~</w:t>
      </w:r>
      <w:r w:rsidRPr="00F72823">
        <w:t>100 fs electron lifetime, and (2) the reduced bandgap of the child phase, which modifies the transport pathway. The effective activation energy becomes:</w:t>
      </w:r>
    </w:p>
    <w:p w14:paraId="55D9FCF9" w14:textId="35481B13" w:rsidR="00F72823" w:rsidRDefault="00F72823" w:rsidP="00C633C3">
      <w:pPr>
        <w:pStyle w:val="BodyText"/>
      </w:pPr>
      <m:oMathPara>
        <m:oMath>
          <m:sSubSup>
            <m:sSubSupPr>
              <m:ctrlPr>
                <w:rPr>
                  <w:rFonts w:ascii="Cambria Math" w:hAnsi="Cambria Math"/>
                  <w:i/>
                </w:rPr>
              </m:ctrlPr>
            </m:sSubSupPr>
            <m:e>
              <m:r>
                <w:rPr>
                  <w:rFonts w:ascii="Cambria Math" w:hAnsi="Cambria Math"/>
                </w:rPr>
                <m:t>E</m:t>
              </m:r>
            </m:e>
            <m:sub>
              <m:r>
                <w:rPr>
                  <w:rFonts w:ascii="Cambria Math" w:hAnsi="Cambria Math"/>
                </w:rPr>
                <m:t>a</m:t>
              </m:r>
            </m:sub>
            <m:sup>
              <m:r>
                <m:rPr>
                  <m:sty m:val="p"/>
                </m:rPr>
                <w:rPr>
                  <w:rFonts w:ascii="Cambria Math" w:hAnsi="Cambria Math"/>
                </w:rPr>
                <m:t>eff</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a</m:t>
              </m:r>
            </m:sub>
            <m:sup>
              <m:r>
                <w:rPr>
                  <w:rFonts w:ascii="Cambria Math" w:hAnsi="Cambria Math"/>
                </w:rPr>
                <m:t>intrinsic</m:t>
              </m:r>
            </m:sup>
          </m:sSubSup>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B</m:t>
              </m:r>
            </m:sub>
          </m:sSub>
          <m:sSub>
            <m:sSubPr>
              <m:ctrlPr>
                <w:rPr>
                  <w:rFonts w:ascii="Cambria Math" w:hAnsi="Cambria Math"/>
                  <w:i/>
                </w:rPr>
              </m:ctrlPr>
            </m:sSubPr>
            <m:e>
              <m:r>
                <w:rPr>
                  <w:rFonts w:ascii="Cambria Math" w:hAnsi="Cambria Math"/>
                </w:rPr>
                <m:t>T</m:t>
              </m:r>
            </m:e>
            <m:sub>
              <m:r>
                <w:rPr>
                  <w:rFonts w:ascii="Cambria Math" w:hAnsi="Cambria Math"/>
                </w:rPr>
                <m:t>e</m:t>
              </m:r>
              <m:r>
                <w:rPr>
                  <w:rFonts w:ascii="Cambria Math" w:hAnsi="Cambria Math"/>
                </w:rPr>
                <m:t>,  create</m:t>
              </m:r>
            </m:sub>
          </m:sSub>
        </m:oMath>
      </m:oMathPara>
    </w:p>
    <w:p w14:paraId="76E9F4D4" w14:textId="3EB0580E" w:rsidR="00F72823" w:rsidRDefault="00F72823" w:rsidP="00C633C3">
      <w:pPr>
        <w:pStyle w:val="BodyText"/>
      </w:pPr>
      <w:r>
        <w:t>For TiO</w:t>
      </w:r>
      <w:r w:rsidRPr="00F72823">
        <w:rPr>
          <w:vertAlign w:val="subscript"/>
        </w:rPr>
        <w:t>2</w:t>
      </w:r>
      <w:r>
        <w:t xml:space="preserve">, </w:t>
      </w:r>
      <m:oMath>
        <m:sSub>
          <m:sSubPr>
            <m:ctrlPr>
              <w:rPr>
                <w:rFonts w:ascii="Cambria Math" w:hAnsi="Cambria Math"/>
                <w:i/>
              </w:rPr>
            </m:ctrlPr>
          </m:sSubPr>
          <m:e>
            <m:r>
              <w:rPr>
                <w:rFonts w:ascii="Cambria Math" w:hAnsi="Cambria Math"/>
              </w:rPr>
              <m:t>k</m:t>
            </m:r>
          </m:e>
          <m:sub>
            <m:r>
              <m:rPr>
                <m:sty m:val="p"/>
              </m:rPr>
              <w:rPr>
                <w:rFonts w:ascii="Cambria Math" w:hAnsi="Cambria Math"/>
              </w:rPr>
              <m:t>B</m:t>
            </m:r>
          </m:sub>
        </m:sSub>
        <m:sSub>
          <m:sSubPr>
            <m:ctrlPr>
              <w:rPr>
                <w:rFonts w:ascii="Cambria Math" w:hAnsi="Cambria Math"/>
                <w:i/>
              </w:rPr>
            </m:ctrlPr>
          </m:sSubPr>
          <m:e>
            <m:r>
              <w:rPr>
                <w:rFonts w:ascii="Cambria Math" w:hAnsi="Cambria Math"/>
              </w:rPr>
              <m:t>T</m:t>
            </m:r>
          </m:e>
          <m:sub>
            <m:r>
              <w:rPr>
                <w:rFonts w:ascii="Cambria Math" w:hAnsi="Cambria Math"/>
              </w:rPr>
              <m:t>e</m:t>
            </m:r>
            <m:r>
              <w:rPr>
                <w:rFonts w:ascii="Cambria Math" w:hAnsi="Cambria Math"/>
              </w:rPr>
              <m:t>, create</m:t>
            </m:r>
          </m:sub>
        </m:sSub>
        <m:r>
          <m:rPr>
            <m:sty m:val="p"/>
          </m:rPr>
          <w:rPr>
            <w:rFonts w:ascii="Cambria Math" w:hAnsi="Cambria Math"/>
          </w:rPr>
          <m:t xml:space="preserve">≈ 1.5 eV </m:t>
        </m:r>
      </m:oMath>
      <w:r>
        <w:t>exceeds typical migration barriers (0.5-1.0 eV), rendering these processes effectively barrierless from the perspective of hot electrons.</w:t>
      </w:r>
    </w:p>
    <w:p w14:paraId="17AE3070" w14:textId="0BE0219C" w:rsidR="00C633C3" w:rsidRDefault="00C633C3" w:rsidP="00C633C3">
      <w:pPr>
        <w:pStyle w:val="BodyText"/>
      </w:pPr>
      <w:r w:rsidRPr="00C633C3">
        <w:t>This framework predicts that materials with larger bandgaps should exhibit lower apparent activation energies during Flash</w:t>
      </w:r>
      <w:r>
        <w:t xml:space="preserve">, </w:t>
      </w:r>
      <w:r w:rsidRPr="00C633C3">
        <w:t>consistent with the observation that 8YSZ (</w:t>
      </w:r>
      <m:oMath>
        <m:sSub>
          <m:sSubPr>
            <m:ctrlPr>
              <w:rPr>
                <w:rFonts w:ascii="Cambria Math" w:hAnsi="Cambria Math"/>
                <w:i/>
              </w:rPr>
            </m:ctrlPr>
          </m:sSubPr>
          <m:e>
            <m:r>
              <w:rPr>
                <w:rFonts w:ascii="Cambria Math" w:hAnsi="Cambria Math"/>
              </w:rPr>
              <m:t>k</m:t>
            </m:r>
          </m:e>
          <m:sub>
            <m:r>
              <m:rPr>
                <m:sty m:val="p"/>
              </m:rPr>
              <w:rPr>
                <w:rFonts w:ascii="Cambria Math" w:hAnsi="Cambria Math"/>
              </w:rPr>
              <m:t>B</m:t>
            </m:r>
          </m:sub>
        </m:sSub>
        <m:sSub>
          <m:sSubPr>
            <m:ctrlPr>
              <w:rPr>
                <w:rFonts w:ascii="Cambria Math" w:hAnsi="Cambria Math"/>
                <w:i/>
              </w:rPr>
            </m:ctrlPr>
          </m:sSubPr>
          <m:e>
            <m:r>
              <w:rPr>
                <w:rFonts w:ascii="Cambria Math" w:hAnsi="Cambria Math"/>
              </w:rPr>
              <m:t>T</m:t>
            </m:r>
          </m:e>
          <m:sub>
            <m:r>
              <w:rPr>
                <w:rFonts w:ascii="Cambria Math" w:hAnsi="Cambria Math"/>
              </w:rPr>
              <m:t>e</m:t>
            </m:r>
          </m:sub>
        </m:sSub>
        <m:r>
          <m:rPr>
            <m:sty m:val="p"/>
          </m:rPr>
          <w:rPr>
            <w:rFonts w:ascii="Cambria Math" w:hAnsi="Cambria Math"/>
          </w:rPr>
          <m:t xml:space="preserve"> ≈ 3.0 eV</m:t>
        </m:r>
      </m:oMath>
      <w:r w:rsidRPr="00C633C3">
        <w:t xml:space="preserve">) shows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≈0.1</m:t>
        </m:r>
        <m:r>
          <w:rPr>
            <w:rFonts w:ascii="Cambria Math" w:hAnsi="Cambria Math"/>
          </w:rPr>
          <m:t xml:space="preserve"> to </m:t>
        </m:r>
        <m:r>
          <w:rPr>
            <w:rFonts w:ascii="Cambria Math" w:hAnsi="Cambria Math"/>
          </w:rPr>
          <m:t>0.2 eV</m:t>
        </m:r>
      </m:oMath>
      <w:r w:rsidRPr="00C633C3">
        <w:t xml:space="preserve"> compared to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≈0.</m:t>
        </m:r>
        <m:r>
          <w:rPr>
            <w:rFonts w:ascii="Cambria Math" w:hAnsi="Cambria Math"/>
          </w:rPr>
          <m:t>2</m:t>
        </m:r>
        <m:r>
          <w:rPr>
            <w:rFonts w:ascii="Cambria Math" w:hAnsi="Cambria Math"/>
          </w:rPr>
          <m:t xml:space="preserve"> to </m:t>
        </m:r>
        <m:r>
          <w:rPr>
            <w:rFonts w:ascii="Cambria Math" w:hAnsi="Cambria Math"/>
          </w:rPr>
          <m:t>0.</m:t>
        </m:r>
        <m:r>
          <w:rPr>
            <w:rFonts w:ascii="Cambria Math" w:hAnsi="Cambria Math"/>
          </w:rPr>
          <m:t>3</m:t>
        </m:r>
        <m:r>
          <w:rPr>
            <w:rFonts w:ascii="Cambria Math" w:hAnsi="Cambria Math"/>
          </w:rPr>
          <m:t xml:space="preserve"> eV</m:t>
        </m:r>
      </m:oMath>
      <w:r w:rsidRPr="00C633C3">
        <w:t xml:space="preserve"> for TiO</w:t>
      </w:r>
      <w:r w:rsidRPr="00C633C3">
        <w:rPr>
          <w:vertAlign w:val="subscript"/>
        </w:rPr>
        <w:t>2</w:t>
      </w:r>
      <w:r w:rsidRPr="00C633C3">
        <w:t xml:space="preserve"> during Flash, despite having higher intrinsic barriers.</w:t>
      </w:r>
    </w:p>
    <w:tbl>
      <w:tblPr>
        <w:tblStyle w:val="PlainTable2"/>
        <w:tblW w:w="9360" w:type="dxa"/>
        <w:tblLook w:val="04A0" w:firstRow="1" w:lastRow="0" w:firstColumn="1" w:lastColumn="0" w:noHBand="0" w:noVBand="1"/>
      </w:tblPr>
      <w:tblGrid>
        <w:gridCol w:w="1091"/>
        <w:gridCol w:w="1321"/>
        <w:gridCol w:w="1405"/>
        <w:gridCol w:w="1670"/>
        <w:gridCol w:w="1284"/>
        <w:gridCol w:w="1123"/>
        <w:gridCol w:w="1466"/>
      </w:tblGrid>
      <w:tr w:rsidR="001C5771" w:rsidRPr="001C5771" w14:paraId="72C94A0A" w14:textId="77777777" w:rsidTr="001C5771">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4F4E943D" w14:textId="77777777" w:rsidR="001C5771" w:rsidRPr="001C5771" w:rsidRDefault="001C5771" w:rsidP="001C5771">
            <w:pPr>
              <w:pStyle w:val="BodyText"/>
              <w:jc w:val="center"/>
              <w:rPr>
                <w:sz w:val="22"/>
                <w:szCs w:val="22"/>
              </w:rPr>
            </w:pPr>
            <w:r w:rsidRPr="001C5771">
              <w:rPr>
                <w:sz w:val="22"/>
                <w:szCs w:val="22"/>
              </w:rPr>
              <w:t>Material</w:t>
            </w:r>
          </w:p>
        </w:tc>
        <w:tc>
          <w:tcPr>
            <w:tcW w:w="0" w:type="auto"/>
            <w:hideMark/>
          </w:tcPr>
          <w:p w14:paraId="1499CAB2" w14:textId="0657DAFE"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E</m:t>
                  </m:r>
                </m:e>
                <m:sub>
                  <m:r>
                    <m:rPr>
                      <m:sty m:val="bi"/>
                    </m:rPr>
                    <w:rPr>
                      <w:rFonts w:ascii="Cambria Math" w:hAnsi="Cambria Math"/>
                      <w:sz w:val="22"/>
                      <w:szCs w:val="22"/>
                    </w:rPr>
                    <m:t>relax</m:t>
                  </m:r>
                </m:sub>
              </m:sSub>
            </m:oMath>
            <w:r w:rsidRPr="001C5771">
              <w:rPr>
                <w:sz w:val="22"/>
                <w:szCs w:val="22"/>
              </w:rPr>
              <w:t xml:space="preserve"> (eV)</w:t>
            </w:r>
          </w:p>
        </w:tc>
        <w:tc>
          <w:tcPr>
            <w:tcW w:w="0" w:type="auto"/>
            <w:hideMark/>
          </w:tcPr>
          <w:p w14:paraId="6B01BCAB" w14:textId="20DB803E"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T</m:t>
                  </m:r>
                </m:e>
                <m:sub>
                  <m:r>
                    <m:rPr>
                      <m:sty m:val="b"/>
                    </m:rPr>
                    <w:rPr>
                      <w:rFonts w:ascii="Cambria Math" w:hAnsi="Cambria Math"/>
                      <w:sz w:val="22"/>
                      <w:szCs w:val="22"/>
                    </w:rPr>
                    <m:t>e,create</m:t>
                  </m:r>
                </m:sub>
              </m:sSub>
            </m:oMath>
            <w:r w:rsidRPr="001C5771">
              <w:rPr>
                <w:sz w:val="22"/>
                <w:szCs w:val="22"/>
              </w:rPr>
              <w:t xml:space="preserve"> (K)</w:t>
            </w:r>
          </w:p>
        </w:tc>
        <w:tc>
          <w:tcPr>
            <w:tcW w:w="0" w:type="auto"/>
          </w:tcPr>
          <w:p w14:paraId="738218E4" w14:textId="39A29CB0"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T</m:t>
                  </m:r>
                </m:e>
                <m:sub>
                  <m:r>
                    <m:rPr>
                      <m:sty m:val="b"/>
                    </m:rPr>
                    <w:rPr>
                      <w:rFonts w:ascii="Cambria Math" w:hAnsi="Cambria Math"/>
                      <w:sz w:val="22"/>
                      <w:szCs w:val="22"/>
                    </w:rPr>
                    <m:t>e,transport</m:t>
                  </m:r>
                </m:sub>
              </m:sSub>
            </m:oMath>
            <w:r w:rsidRPr="001C5771">
              <w:rPr>
                <w:sz w:val="22"/>
                <w:szCs w:val="22"/>
              </w:rPr>
              <w:t xml:space="preserve"> (K)</w:t>
            </w:r>
          </w:p>
        </w:tc>
        <w:tc>
          <w:tcPr>
            <w:tcW w:w="0" w:type="auto"/>
            <w:hideMark/>
          </w:tcPr>
          <w:p w14:paraId="3CAFDA31" w14:textId="64BA2CDD"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k</m:t>
                  </m:r>
                </m:e>
                <m:sub>
                  <m:r>
                    <m:rPr>
                      <m:sty m:val="bi"/>
                    </m:rPr>
                    <w:rPr>
                      <w:rFonts w:ascii="Cambria Math" w:hAnsi="Cambria Math"/>
                      <w:sz w:val="22"/>
                      <w:szCs w:val="22"/>
                    </w:rPr>
                    <m:t>B</m:t>
                  </m:r>
                </m:sub>
              </m:sSub>
              <m:r>
                <m:rPr>
                  <m:sty m:val="bi"/>
                </m:rPr>
                <w:rPr>
                  <w:rFonts w:ascii="Cambria Math" w:hAnsi="Cambria Math"/>
                  <w:sz w:val="22"/>
                  <w:szCs w:val="22"/>
                </w:rPr>
                <m:t xml:space="preserve"> </m:t>
              </m:r>
              <m:sSub>
                <m:sSubPr>
                  <m:ctrlPr>
                    <w:rPr>
                      <w:rFonts w:ascii="Cambria Math" w:hAnsi="Cambria Math"/>
                      <w:i/>
                      <w:sz w:val="22"/>
                      <w:szCs w:val="22"/>
                    </w:rPr>
                  </m:ctrlPr>
                </m:sSubPr>
                <m:e>
                  <m:r>
                    <m:rPr>
                      <m:sty m:val="bi"/>
                    </m:rPr>
                    <w:rPr>
                      <w:rFonts w:ascii="Cambria Math" w:hAnsi="Cambria Math"/>
                      <w:sz w:val="22"/>
                      <w:szCs w:val="22"/>
                    </w:rPr>
                    <m:t>T</m:t>
                  </m:r>
                </m:e>
                <m:sub>
                  <m:r>
                    <m:rPr>
                      <m:sty m:val="bi"/>
                    </m:rPr>
                    <w:rPr>
                      <w:rFonts w:ascii="Cambria Math" w:hAnsi="Cambria Math"/>
                      <w:sz w:val="22"/>
                      <w:szCs w:val="22"/>
                    </w:rPr>
                    <m:t>e</m:t>
                  </m:r>
                </m:sub>
              </m:sSub>
            </m:oMath>
            <w:r w:rsidRPr="001C5771">
              <w:rPr>
                <w:sz w:val="22"/>
                <w:szCs w:val="22"/>
              </w:rPr>
              <w:t xml:space="preserve"> (eV)</w:t>
            </w:r>
          </w:p>
        </w:tc>
        <w:tc>
          <w:tcPr>
            <w:tcW w:w="0" w:type="auto"/>
            <w:hideMark/>
          </w:tcPr>
          <w:p w14:paraId="41525D32" w14:textId="142A7E82"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Para>
              <m:oMath>
                <m:sSub>
                  <m:sSubPr>
                    <m:ctrlPr>
                      <w:rPr>
                        <w:rFonts w:ascii="Cambria Math" w:hAnsi="Cambria Math"/>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phonons</m:t>
                    </m:r>
                  </m:sub>
                </m:sSub>
              </m:oMath>
            </m:oMathPara>
          </w:p>
        </w:tc>
        <w:tc>
          <w:tcPr>
            <w:tcW w:w="0" w:type="auto"/>
            <w:hideMark/>
          </w:tcPr>
          <w:p w14:paraId="0FCE2760" w14:textId="18EADFEE"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E</m:t>
                  </m:r>
                </m:e>
                <m:sub>
                  <m:r>
                    <m:rPr>
                      <m:sty m:val="bi"/>
                    </m:rPr>
                    <w:rPr>
                      <w:rFonts w:ascii="Cambria Math" w:hAnsi="Cambria Math"/>
                      <w:sz w:val="22"/>
                      <w:szCs w:val="22"/>
                    </w:rPr>
                    <m:t>a,flash</m:t>
                  </m:r>
                </m:sub>
              </m:sSub>
            </m:oMath>
            <w:r w:rsidRPr="001C5771">
              <w:rPr>
                <w:sz w:val="22"/>
                <w:szCs w:val="22"/>
              </w:rPr>
              <w:t xml:space="preserve"> (eV)</w:t>
            </w:r>
          </w:p>
        </w:tc>
      </w:tr>
      <w:tr w:rsidR="001C5771" w:rsidRPr="001C5771" w14:paraId="79B7AADE" w14:textId="77777777" w:rsidTr="001C5771">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F2A5C5E" w14:textId="0AA6909E" w:rsidR="001C5771" w:rsidRPr="001C5771" w:rsidRDefault="001C5771" w:rsidP="001C5771">
            <w:pPr>
              <w:pStyle w:val="BodyText"/>
              <w:rPr>
                <w:b w:val="0"/>
                <w:bCs w:val="0"/>
                <w:sz w:val="22"/>
                <w:szCs w:val="22"/>
              </w:rPr>
            </w:pPr>
            <w:r w:rsidRPr="001C5771">
              <w:rPr>
                <w:b w:val="0"/>
                <w:bCs w:val="0"/>
                <w:sz w:val="22"/>
                <w:szCs w:val="22"/>
              </w:rPr>
              <w:t>TiO</w:t>
            </w:r>
            <w:r w:rsidRPr="001C5771">
              <w:rPr>
                <w:b w:val="0"/>
                <w:bCs w:val="0"/>
                <w:sz w:val="22"/>
                <w:szCs w:val="22"/>
                <w:vertAlign w:val="subscript"/>
              </w:rPr>
              <w:t>2</w:t>
            </w:r>
          </w:p>
        </w:tc>
        <w:tc>
          <w:tcPr>
            <w:tcW w:w="0" w:type="auto"/>
            <w:hideMark/>
          </w:tcPr>
          <w:p w14:paraId="072649DC"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1.4</w:t>
            </w:r>
          </w:p>
        </w:tc>
        <w:tc>
          <w:tcPr>
            <w:tcW w:w="0" w:type="auto"/>
            <w:hideMark/>
          </w:tcPr>
          <w:p w14:paraId="62EC29E1"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17,000</w:t>
            </w:r>
          </w:p>
        </w:tc>
        <w:tc>
          <w:tcPr>
            <w:tcW w:w="0" w:type="auto"/>
          </w:tcPr>
          <w:p w14:paraId="20559CBF" w14:textId="5E762D95" w:rsidR="001C5771" w:rsidRPr="001C5771" w:rsidRDefault="006614EC"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r w:rsidR="001C5771">
              <w:rPr>
                <w:sz w:val="22"/>
                <w:szCs w:val="22"/>
              </w:rPr>
              <w:t>7,000</w:t>
            </w:r>
          </w:p>
        </w:tc>
        <w:tc>
          <w:tcPr>
            <w:tcW w:w="0" w:type="auto"/>
            <w:hideMark/>
          </w:tcPr>
          <w:p w14:paraId="190F75FB" w14:textId="6101E25B"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1.5</w:t>
            </w:r>
          </w:p>
        </w:tc>
        <w:tc>
          <w:tcPr>
            <w:tcW w:w="0" w:type="auto"/>
            <w:hideMark/>
          </w:tcPr>
          <w:p w14:paraId="012DDE7A"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14</w:t>
            </w:r>
          </w:p>
        </w:tc>
        <w:tc>
          <w:tcPr>
            <w:tcW w:w="0" w:type="auto"/>
            <w:hideMark/>
          </w:tcPr>
          <w:p w14:paraId="57BC9BF3"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0.3–0.6</w:t>
            </w:r>
          </w:p>
        </w:tc>
      </w:tr>
      <w:tr w:rsidR="001C5771" w:rsidRPr="001C5771" w14:paraId="5B35791F" w14:textId="77777777" w:rsidTr="001C5771">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1622FA0A" w14:textId="77777777" w:rsidR="001C5771" w:rsidRPr="001C5771" w:rsidRDefault="001C5771" w:rsidP="001C5771">
            <w:pPr>
              <w:pStyle w:val="BodyText"/>
              <w:rPr>
                <w:b w:val="0"/>
                <w:bCs w:val="0"/>
                <w:sz w:val="22"/>
                <w:szCs w:val="22"/>
              </w:rPr>
            </w:pPr>
            <w:r w:rsidRPr="001C5771">
              <w:rPr>
                <w:b w:val="0"/>
                <w:bCs w:val="0"/>
                <w:sz w:val="22"/>
                <w:szCs w:val="22"/>
              </w:rPr>
              <w:t>8YSZ</w:t>
            </w:r>
          </w:p>
        </w:tc>
        <w:tc>
          <w:tcPr>
            <w:tcW w:w="0" w:type="auto"/>
            <w:hideMark/>
          </w:tcPr>
          <w:p w14:paraId="56DF20FB" w14:textId="0E65478A" w:rsidR="001C5771" w:rsidRPr="001C5771" w:rsidRDefault="006614EC"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3.0</w:t>
            </w:r>
          </w:p>
        </w:tc>
        <w:tc>
          <w:tcPr>
            <w:tcW w:w="0" w:type="auto"/>
            <w:hideMark/>
          </w:tcPr>
          <w:p w14:paraId="490124BC"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35,000</w:t>
            </w:r>
          </w:p>
        </w:tc>
        <w:tc>
          <w:tcPr>
            <w:tcW w:w="0" w:type="auto"/>
          </w:tcPr>
          <w:p w14:paraId="167E18EF" w14:textId="2EF41DE8" w:rsidR="001C5771" w:rsidRPr="001C5771" w:rsidRDefault="006614EC"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~8,000</w:t>
            </w:r>
          </w:p>
        </w:tc>
        <w:tc>
          <w:tcPr>
            <w:tcW w:w="0" w:type="auto"/>
            <w:hideMark/>
          </w:tcPr>
          <w:p w14:paraId="4BEB1B2F" w14:textId="0F6AFD24"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3.0</w:t>
            </w:r>
          </w:p>
        </w:tc>
        <w:tc>
          <w:tcPr>
            <w:tcW w:w="0" w:type="auto"/>
            <w:hideMark/>
          </w:tcPr>
          <w:p w14:paraId="157EC094"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45</w:t>
            </w:r>
          </w:p>
        </w:tc>
        <w:tc>
          <w:tcPr>
            <w:tcW w:w="0" w:type="auto"/>
            <w:hideMark/>
          </w:tcPr>
          <w:p w14:paraId="3AAEB3D3"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0.1–0.3</w:t>
            </w:r>
          </w:p>
        </w:tc>
      </w:tr>
      <w:tr w:rsidR="001C5771" w:rsidRPr="001C5771" w14:paraId="58771A47" w14:textId="77777777" w:rsidTr="001C5771">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D748170" w14:textId="77777777" w:rsidR="001C5771" w:rsidRPr="001C5771" w:rsidRDefault="001C5771" w:rsidP="001C5771">
            <w:pPr>
              <w:pStyle w:val="BodyText"/>
              <w:rPr>
                <w:b w:val="0"/>
                <w:bCs w:val="0"/>
                <w:sz w:val="22"/>
                <w:szCs w:val="22"/>
              </w:rPr>
            </w:pPr>
            <w:r w:rsidRPr="001C5771">
              <w:rPr>
                <w:b w:val="0"/>
                <w:bCs w:val="0"/>
                <w:sz w:val="22"/>
                <w:szCs w:val="22"/>
              </w:rPr>
              <w:t>3YSZ</w:t>
            </w:r>
          </w:p>
        </w:tc>
        <w:tc>
          <w:tcPr>
            <w:tcW w:w="0" w:type="auto"/>
            <w:hideMark/>
          </w:tcPr>
          <w:p w14:paraId="69968418"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2.5</w:t>
            </w:r>
          </w:p>
        </w:tc>
        <w:tc>
          <w:tcPr>
            <w:tcW w:w="0" w:type="auto"/>
            <w:hideMark/>
          </w:tcPr>
          <w:p w14:paraId="4E5687D3"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30,000</w:t>
            </w:r>
          </w:p>
        </w:tc>
        <w:tc>
          <w:tcPr>
            <w:tcW w:w="0" w:type="auto"/>
          </w:tcPr>
          <w:p w14:paraId="5AACA940" w14:textId="4BE4B6CF" w:rsidR="001C5771" w:rsidRPr="001C5771" w:rsidRDefault="006614EC"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~6,000</w:t>
            </w:r>
          </w:p>
        </w:tc>
        <w:tc>
          <w:tcPr>
            <w:tcW w:w="0" w:type="auto"/>
            <w:hideMark/>
          </w:tcPr>
          <w:p w14:paraId="68A59433" w14:textId="7E8F4DE8"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2.6</w:t>
            </w:r>
          </w:p>
        </w:tc>
        <w:tc>
          <w:tcPr>
            <w:tcW w:w="0" w:type="auto"/>
            <w:hideMark/>
          </w:tcPr>
          <w:p w14:paraId="33334D9B"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40</w:t>
            </w:r>
          </w:p>
        </w:tc>
        <w:tc>
          <w:tcPr>
            <w:tcW w:w="0" w:type="auto"/>
            <w:hideMark/>
          </w:tcPr>
          <w:p w14:paraId="52350E6C"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0.2–0.4</w:t>
            </w:r>
          </w:p>
        </w:tc>
      </w:tr>
      <w:tr w:rsidR="001C5771" w:rsidRPr="001C5771" w14:paraId="35823341" w14:textId="77777777" w:rsidTr="001C5771">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6C37F5D9" w14:textId="77777777" w:rsidR="001C5771" w:rsidRPr="001C5771" w:rsidRDefault="001C5771" w:rsidP="001C5771">
            <w:pPr>
              <w:pStyle w:val="BodyText"/>
              <w:rPr>
                <w:b w:val="0"/>
                <w:bCs w:val="0"/>
                <w:sz w:val="22"/>
                <w:szCs w:val="22"/>
              </w:rPr>
            </w:pPr>
            <w:r w:rsidRPr="001C5771">
              <w:rPr>
                <w:b w:val="0"/>
                <w:bCs w:val="0"/>
                <w:sz w:val="22"/>
                <w:szCs w:val="22"/>
              </w:rPr>
              <w:t>Cu</w:t>
            </w:r>
          </w:p>
        </w:tc>
        <w:tc>
          <w:tcPr>
            <w:tcW w:w="0" w:type="auto"/>
            <w:hideMark/>
          </w:tcPr>
          <w:p w14:paraId="39DF80CA"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1.0</w:t>
            </w:r>
          </w:p>
        </w:tc>
        <w:tc>
          <w:tcPr>
            <w:tcW w:w="0" w:type="auto"/>
            <w:hideMark/>
          </w:tcPr>
          <w:p w14:paraId="4E5CA212"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12,000</w:t>
            </w:r>
          </w:p>
        </w:tc>
        <w:tc>
          <w:tcPr>
            <w:tcW w:w="0" w:type="auto"/>
          </w:tcPr>
          <w:p w14:paraId="0C9D10A1"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0" w:type="auto"/>
            <w:hideMark/>
          </w:tcPr>
          <w:p w14:paraId="52C25A77" w14:textId="2CE5F2B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1.0</w:t>
            </w:r>
          </w:p>
        </w:tc>
        <w:tc>
          <w:tcPr>
            <w:tcW w:w="0" w:type="auto"/>
            <w:hideMark/>
          </w:tcPr>
          <w:p w14:paraId="05155D7A"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33</w:t>
            </w:r>
          </w:p>
        </w:tc>
        <w:tc>
          <w:tcPr>
            <w:tcW w:w="0" w:type="auto"/>
            <w:hideMark/>
          </w:tcPr>
          <w:p w14:paraId="1FAFC76C"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w:t>
            </w:r>
          </w:p>
        </w:tc>
      </w:tr>
      <w:tr w:rsidR="001C5771" w:rsidRPr="001C5771" w14:paraId="1D4113A6" w14:textId="77777777" w:rsidTr="001C5771">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F52738" w14:textId="77777777" w:rsidR="001C5771" w:rsidRPr="001C5771" w:rsidRDefault="001C5771" w:rsidP="001C5771">
            <w:pPr>
              <w:pStyle w:val="BodyText"/>
              <w:rPr>
                <w:b w:val="0"/>
                <w:bCs w:val="0"/>
                <w:sz w:val="22"/>
                <w:szCs w:val="22"/>
              </w:rPr>
            </w:pPr>
            <w:r w:rsidRPr="001C5771">
              <w:rPr>
                <w:b w:val="0"/>
                <w:bCs w:val="0"/>
                <w:sz w:val="22"/>
                <w:szCs w:val="22"/>
              </w:rPr>
              <w:t>Al</w:t>
            </w:r>
          </w:p>
        </w:tc>
        <w:tc>
          <w:tcPr>
            <w:tcW w:w="0" w:type="auto"/>
            <w:hideMark/>
          </w:tcPr>
          <w:p w14:paraId="7DEE6AAE"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0.65</w:t>
            </w:r>
          </w:p>
        </w:tc>
        <w:tc>
          <w:tcPr>
            <w:tcW w:w="0" w:type="auto"/>
            <w:hideMark/>
          </w:tcPr>
          <w:p w14:paraId="3E7F7F29"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7,500</w:t>
            </w:r>
          </w:p>
        </w:tc>
        <w:tc>
          <w:tcPr>
            <w:tcW w:w="0" w:type="auto"/>
          </w:tcPr>
          <w:p w14:paraId="3AC10F82"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0" w:type="auto"/>
            <w:hideMark/>
          </w:tcPr>
          <w:p w14:paraId="3C3E1B97" w14:textId="0093A22C"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0.65</w:t>
            </w:r>
          </w:p>
        </w:tc>
        <w:tc>
          <w:tcPr>
            <w:tcW w:w="0" w:type="auto"/>
            <w:hideMark/>
          </w:tcPr>
          <w:p w14:paraId="35B54593"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22</w:t>
            </w:r>
          </w:p>
        </w:tc>
        <w:tc>
          <w:tcPr>
            <w:tcW w:w="0" w:type="auto"/>
            <w:hideMark/>
          </w:tcPr>
          <w:p w14:paraId="063AEA74"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w:t>
            </w:r>
          </w:p>
        </w:tc>
      </w:tr>
    </w:tbl>
    <w:p w14:paraId="6B02DBD4" w14:textId="5B963596" w:rsidR="001C5771" w:rsidRDefault="001C5771" w:rsidP="00C633C3">
      <w:pPr>
        <w:pStyle w:val="BodyText"/>
      </w:pPr>
      <w:r w:rsidRPr="001C5771">
        <w:t>The larger phonon multiplier in YSZ (~45</w:t>
      </w:r>
      <w:r>
        <w:t>)</w:t>
      </w:r>
      <w:r w:rsidRPr="001C5771">
        <w:t xml:space="preserve"> vs TiO</w:t>
      </w:r>
      <w:r w:rsidRPr="001C5771">
        <w:rPr>
          <w:vertAlign w:val="subscript"/>
        </w:rPr>
        <w:t>2</w:t>
      </w:r>
      <w:r>
        <w:t xml:space="preserve"> (</w:t>
      </w:r>
      <w:r w:rsidRPr="001C5771">
        <w:t>~14) produces stronger positive feedback, explaining why YSZ was among the first materials to exhibit dramatic flash behavior despite its higher intrinsic formation barriers.</w:t>
      </w:r>
    </w:p>
    <w:p w14:paraId="67A43405" w14:textId="053E93A0" w:rsidR="001C5771" w:rsidRPr="001C5771" w:rsidRDefault="001C5771" w:rsidP="001C5771">
      <w:pPr>
        <w:pStyle w:val="BodyText"/>
      </w:pPr>
      <w:r w:rsidRPr="001C5771">
        <w:t>The hot electron energy directly predicts which processes become effectively barrierless during Flash. For TiO</w:t>
      </w:r>
      <w:r w:rsidRPr="001C5771">
        <w:rPr>
          <w:vertAlign w:val="subscript"/>
        </w:rPr>
        <w:t>2</w:t>
      </w:r>
      <w:r w:rsidRPr="001C5771">
        <w:t xml:space="preserve"> with </w:t>
      </w:r>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e,create</m:t>
            </m:r>
          </m:sub>
        </m:sSub>
        <m:r>
          <w:rPr>
            <w:rFonts w:ascii="Cambria Math" w:hAnsi="Cambria Math"/>
          </w:rPr>
          <m:t>≈ 1.5 eV</m:t>
        </m:r>
      </m:oMath>
      <w:r w:rsidRPr="001C5771">
        <w:t>:</w:t>
      </w:r>
    </w:p>
    <w:tbl>
      <w:tblPr>
        <w:tblStyle w:val="PlainTable2"/>
        <w:tblW w:w="8277" w:type="dxa"/>
        <w:jc w:val="center"/>
        <w:tblLook w:val="04A0" w:firstRow="1" w:lastRow="0" w:firstColumn="1" w:lastColumn="0" w:noHBand="0" w:noVBand="1"/>
      </w:tblPr>
      <w:tblGrid>
        <w:gridCol w:w="2844"/>
        <w:gridCol w:w="2290"/>
        <w:gridCol w:w="1679"/>
        <w:gridCol w:w="1464"/>
      </w:tblGrid>
      <w:tr w:rsidR="001C5771" w:rsidRPr="001C5771" w14:paraId="236449BD" w14:textId="77777777" w:rsidTr="001C5771">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2844" w:type="dxa"/>
            <w:hideMark/>
          </w:tcPr>
          <w:p w14:paraId="216C9E54" w14:textId="77777777" w:rsidR="001C5771" w:rsidRPr="001C5771" w:rsidRDefault="001C5771" w:rsidP="001C5771">
            <w:pPr>
              <w:pStyle w:val="BodyText"/>
              <w:rPr>
                <w:sz w:val="22"/>
                <w:szCs w:val="22"/>
              </w:rPr>
            </w:pPr>
            <w:r w:rsidRPr="001C5771">
              <w:rPr>
                <w:sz w:val="22"/>
                <w:szCs w:val="22"/>
              </w:rPr>
              <w:t>Process</w:t>
            </w:r>
          </w:p>
        </w:tc>
        <w:tc>
          <w:tcPr>
            <w:tcW w:w="0" w:type="auto"/>
            <w:hideMark/>
          </w:tcPr>
          <w:p w14:paraId="5F02AF51" w14:textId="23559574"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E</m:t>
                  </m:r>
                </m:e>
                <m:sub>
                  <m:r>
                    <m:rPr>
                      <m:sty m:val="bi"/>
                    </m:rPr>
                    <w:rPr>
                      <w:rFonts w:ascii="Cambria Math" w:hAnsi="Cambria Math"/>
                      <w:sz w:val="22"/>
                      <w:szCs w:val="22"/>
                    </w:rPr>
                    <m:t>a</m:t>
                  </m:r>
                </m:sub>
              </m:sSub>
            </m:oMath>
            <w:r w:rsidRPr="001C5771">
              <w:rPr>
                <w:sz w:val="22"/>
                <w:szCs w:val="22"/>
              </w:rPr>
              <w:t xml:space="preserve"> (</w:t>
            </w:r>
            <w:r>
              <w:rPr>
                <w:sz w:val="22"/>
                <w:szCs w:val="22"/>
              </w:rPr>
              <w:t>equilibrium</w:t>
            </w:r>
            <w:r w:rsidRPr="001C5771">
              <w:rPr>
                <w:sz w:val="22"/>
                <w:szCs w:val="22"/>
              </w:rPr>
              <w:t>)</w:t>
            </w:r>
          </w:p>
        </w:tc>
        <w:tc>
          <w:tcPr>
            <w:tcW w:w="0" w:type="auto"/>
            <w:hideMark/>
          </w:tcPr>
          <w:p w14:paraId="050C961D" w14:textId="392A7351"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m:oMath>
              <m:sSub>
                <m:sSubPr>
                  <m:ctrlPr>
                    <w:rPr>
                      <w:rFonts w:ascii="Cambria Math" w:hAnsi="Cambria Math"/>
                      <w:i/>
                      <w:sz w:val="22"/>
                      <w:szCs w:val="22"/>
                    </w:rPr>
                  </m:ctrlPr>
                </m:sSubPr>
                <m:e>
                  <m:r>
                    <m:rPr>
                      <m:sty m:val="bi"/>
                    </m:rPr>
                    <w:rPr>
                      <w:rFonts w:ascii="Cambria Math" w:hAnsi="Cambria Math"/>
                      <w:sz w:val="22"/>
                      <w:szCs w:val="22"/>
                    </w:rPr>
                    <m:t>E</m:t>
                  </m:r>
                </m:e>
                <m:sub>
                  <m:r>
                    <m:rPr>
                      <m:sty m:val="bi"/>
                    </m:rPr>
                    <w:rPr>
                      <w:rFonts w:ascii="Cambria Math" w:hAnsi="Cambria Math"/>
                      <w:sz w:val="22"/>
                      <w:szCs w:val="22"/>
                    </w:rPr>
                    <m:t>a</m:t>
                  </m:r>
                </m:sub>
              </m:sSub>
            </m:oMath>
            <w:r w:rsidRPr="001C5771">
              <w:rPr>
                <w:sz w:val="22"/>
                <w:szCs w:val="22"/>
              </w:rPr>
              <w:t xml:space="preserve"> (Flash)</w:t>
            </w:r>
          </w:p>
        </w:tc>
        <w:tc>
          <w:tcPr>
            <w:tcW w:w="1464" w:type="dxa"/>
            <w:hideMark/>
          </w:tcPr>
          <w:p w14:paraId="4EE78849" w14:textId="77777777" w:rsidR="001C5771" w:rsidRPr="001C5771" w:rsidRDefault="001C5771" w:rsidP="001C5771">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w:r w:rsidRPr="001C5771">
              <w:rPr>
                <w:sz w:val="22"/>
                <w:szCs w:val="22"/>
              </w:rPr>
              <w:t>Status</w:t>
            </w:r>
          </w:p>
        </w:tc>
      </w:tr>
      <w:tr w:rsidR="001C5771" w:rsidRPr="001C5771" w14:paraId="0943AEFD" w14:textId="77777777" w:rsidTr="001C5771">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2844" w:type="dxa"/>
            <w:hideMark/>
          </w:tcPr>
          <w:p w14:paraId="596D9CBE" w14:textId="77777777" w:rsidR="001C5771" w:rsidRPr="001C5771" w:rsidRDefault="001C5771" w:rsidP="001C5771">
            <w:pPr>
              <w:pStyle w:val="BodyText"/>
              <w:rPr>
                <w:sz w:val="22"/>
                <w:szCs w:val="22"/>
              </w:rPr>
            </w:pPr>
            <w:r w:rsidRPr="001C5771">
              <w:rPr>
                <w:sz w:val="22"/>
                <w:szCs w:val="22"/>
              </w:rPr>
              <w:t>Oxygen vacancy migration</w:t>
            </w:r>
          </w:p>
        </w:tc>
        <w:tc>
          <w:tcPr>
            <w:tcW w:w="0" w:type="auto"/>
            <w:hideMark/>
          </w:tcPr>
          <w:p w14:paraId="5D2310FE"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0.8 eV</w:t>
            </w:r>
          </w:p>
        </w:tc>
        <w:tc>
          <w:tcPr>
            <w:tcW w:w="0" w:type="auto"/>
            <w:hideMark/>
          </w:tcPr>
          <w:p w14:paraId="254FD6A9"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&lt; 0</w:t>
            </w:r>
          </w:p>
        </w:tc>
        <w:tc>
          <w:tcPr>
            <w:tcW w:w="1464" w:type="dxa"/>
            <w:hideMark/>
          </w:tcPr>
          <w:p w14:paraId="02EAEAF0"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Barrierless</w:t>
            </w:r>
          </w:p>
        </w:tc>
      </w:tr>
      <w:tr w:rsidR="001C5771" w:rsidRPr="001C5771" w14:paraId="11D8C0B3" w14:textId="77777777" w:rsidTr="001C5771">
        <w:trPr>
          <w:trHeight w:val="376"/>
          <w:jc w:val="center"/>
        </w:trPr>
        <w:tc>
          <w:tcPr>
            <w:cnfStyle w:val="001000000000" w:firstRow="0" w:lastRow="0" w:firstColumn="1" w:lastColumn="0" w:oddVBand="0" w:evenVBand="0" w:oddHBand="0" w:evenHBand="0" w:firstRowFirstColumn="0" w:firstRowLastColumn="0" w:lastRowFirstColumn="0" w:lastRowLastColumn="0"/>
            <w:tcW w:w="2844" w:type="dxa"/>
            <w:hideMark/>
          </w:tcPr>
          <w:p w14:paraId="049CE36D" w14:textId="77777777" w:rsidR="001C5771" w:rsidRPr="001C5771" w:rsidRDefault="001C5771" w:rsidP="001C5771">
            <w:pPr>
              <w:pStyle w:val="BodyText"/>
              <w:rPr>
                <w:sz w:val="22"/>
                <w:szCs w:val="22"/>
              </w:rPr>
            </w:pPr>
            <w:r w:rsidRPr="001C5771">
              <w:rPr>
                <w:sz w:val="22"/>
                <w:szCs w:val="22"/>
              </w:rPr>
              <w:t>Polaron hopping</w:t>
            </w:r>
          </w:p>
        </w:tc>
        <w:tc>
          <w:tcPr>
            <w:tcW w:w="0" w:type="auto"/>
            <w:hideMark/>
          </w:tcPr>
          <w:p w14:paraId="11CD89F5"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0.2 eV</w:t>
            </w:r>
          </w:p>
        </w:tc>
        <w:tc>
          <w:tcPr>
            <w:tcW w:w="0" w:type="auto"/>
            <w:hideMark/>
          </w:tcPr>
          <w:p w14:paraId="15323D86"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&lt; 0</w:t>
            </w:r>
          </w:p>
        </w:tc>
        <w:tc>
          <w:tcPr>
            <w:tcW w:w="1464" w:type="dxa"/>
            <w:hideMark/>
          </w:tcPr>
          <w:p w14:paraId="436EEF22"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Barrierless</w:t>
            </w:r>
          </w:p>
        </w:tc>
      </w:tr>
      <w:tr w:rsidR="001C5771" w:rsidRPr="001C5771" w14:paraId="1430D0FC" w14:textId="77777777" w:rsidTr="001C5771">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2844" w:type="dxa"/>
            <w:hideMark/>
          </w:tcPr>
          <w:p w14:paraId="4365423B" w14:textId="77777777" w:rsidR="001C5771" w:rsidRPr="001C5771" w:rsidRDefault="001C5771" w:rsidP="001C5771">
            <w:pPr>
              <w:pStyle w:val="BodyText"/>
              <w:rPr>
                <w:sz w:val="22"/>
                <w:szCs w:val="22"/>
              </w:rPr>
            </w:pPr>
            <w:r w:rsidRPr="001C5771">
              <w:rPr>
                <w:sz w:val="22"/>
                <w:szCs w:val="22"/>
              </w:rPr>
              <w:t>Cation diffusion</w:t>
            </w:r>
          </w:p>
        </w:tc>
        <w:tc>
          <w:tcPr>
            <w:tcW w:w="0" w:type="auto"/>
            <w:hideMark/>
          </w:tcPr>
          <w:p w14:paraId="1EAABBE9"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2.5 eV</w:t>
            </w:r>
          </w:p>
        </w:tc>
        <w:tc>
          <w:tcPr>
            <w:tcW w:w="0" w:type="auto"/>
            <w:hideMark/>
          </w:tcPr>
          <w:p w14:paraId="16F79165"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~1.0 eV</w:t>
            </w:r>
          </w:p>
        </w:tc>
        <w:tc>
          <w:tcPr>
            <w:tcW w:w="1464" w:type="dxa"/>
            <w:hideMark/>
          </w:tcPr>
          <w:p w14:paraId="32918890" w14:textId="77777777" w:rsidR="001C5771" w:rsidRPr="001C5771" w:rsidRDefault="001C5771" w:rsidP="001C5771">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C5771">
              <w:rPr>
                <w:sz w:val="22"/>
                <w:szCs w:val="22"/>
              </w:rPr>
              <w:t>Reduced</w:t>
            </w:r>
          </w:p>
        </w:tc>
      </w:tr>
      <w:tr w:rsidR="001C5771" w:rsidRPr="001C5771" w14:paraId="5DC8D290" w14:textId="77777777" w:rsidTr="001C5771">
        <w:trPr>
          <w:trHeight w:val="385"/>
          <w:jc w:val="center"/>
        </w:trPr>
        <w:tc>
          <w:tcPr>
            <w:cnfStyle w:val="001000000000" w:firstRow="0" w:lastRow="0" w:firstColumn="1" w:lastColumn="0" w:oddVBand="0" w:evenVBand="0" w:oddHBand="0" w:evenHBand="0" w:firstRowFirstColumn="0" w:firstRowLastColumn="0" w:lastRowFirstColumn="0" w:lastRowLastColumn="0"/>
            <w:tcW w:w="2844" w:type="dxa"/>
            <w:hideMark/>
          </w:tcPr>
          <w:p w14:paraId="2FCE10C4" w14:textId="77777777" w:rsidR="001C5771" w:rsidRPr="001C5771" w:rsidRDefault="001C5771" w:rsidP="001C5771">
            <w:pPr>
              <w:pStyle w:val="BodyText"/>
              <w:rPr>
                <w:sz w:val="22"/>
                <w:szCs w:val="22"/>
              </w:rPr>
            </w:pPr>
            <w:r w:rsidRPr="001C5771">
              <w:rPr>
                <w:sz w:val="22"/>
                <w:szCs w:val="22"/>
              </w:rPr>
              <w:t>Sintering</w:t>
            </w:r>
          </w:p>
        </w:tc>
        <w:tc>
          <w:tcPr>
            <w:tcW w:w="0" w:type="auto"/>
            <w:hideMark/>
          </w:tcPr>
          <w:p w14:paraId="0F65F20B"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3–4 eV</w:t>
            </w:r>
          </w:p>
        </w:tc>
        <w:tc>
          <w:tcPr>
            <w:tcW w:w="0" w:type="auto"/>
            <w:hideMark/>
          </w:tcPr>
          <w:p w14:paraId="5503445F"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~1.5–2.5 eV</w:t>
            </w:r>
          </w:p>
        </w:tc>
        <w:tc>
          <w:tcPr>
            <w:tcW w:w="1464" w:type="dxa"/>
            <w:hideMark/>
          </w:tcPr>
          <w:p w14:paraId="7962C913" w14:textId="77777777" w:rsidR="001C5771" w:rsidRPr="001C5771" w:rsidRDefault="001C5771" w:rsidP="001C5771">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C5771">
              <w:rPr>
                <w:sz w:val="22"/>
                <w:szCs w:val="22"/>
              </w:rPr>
              <w:t>Reduced</w:t>
            </w:r>
          </w:p>
        </w:tc>
      </w:tr>
    </w:tbl>
    <w:p w14:paraId="3CB3031D" w14:textId="5A88034E" w:rsidR="001C5771" w:rsidRPr="00C633C3" w:rsidRDefault="001C5771" w:rsidP="001C5771">
      <w:pPr>
        <w:pStyle w:val="BodyText"/>
        <w:spacing w:before="120"/>
      </w:pPr>
      <w:r w:rsidRPr="001C5771">
        <w:t xml:space="preserve">For 8YSZ with </w:t>
      </w:r>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oMath>
      <w:r w:rsidRPr="001C5771">
        <w:t xml:space="preserve"> ≈ 3.0 eV, even higher-barrier processes become accessible, explaining why YSZ exhibits faster sintering kinetics than TiO</w:t>
      </w:r>
      <w:r>
        <w:t>2</w:t>
      </w:r>
      <w:r w:rsidRPr="001C5771">
        <w:t xml:space="preserve"> during Flash despite having higher intrinsic barriers for cation mobility.</w:t>
      </w:r>
    </w:p>
    <w:p w14:paraId="1085020C" w14:textId="567D6A5C" w:rsidR="00C633C3" w:rsidRPr="00C633C3" w:rsidRDefault="00C633C3" w:rsidP="00C633C3">
      <w:pPr>
        <w:pStyle w:val="BodyText"/>
      </w:pPr>
      <w:r w:rsidRPr="00C633C3">
        <w:t xml:space="preserve">The character of </w:t>
      </w:r>
      <w:r>
        <w:t xml:space="preserve">the </w:t>
      </w:r>
      <w:r w:rsidRPr="00C633C3">
        <w:t xml:space="preserve">electroluminescence provides a diagnostic for the electronic state. In semiconducting oxides, the EL spectrum exhibits discrete peaks corresponding to radiative recombination through defect states; Yadav et al. observed emission at ~775 nm (1.6 eV) in </w:t>
      </w:r>
      <w:r w:rsidRPr="00C633C3">
        <w:lastRenderedPageBreak/>
        <w:t>TiO</w:t>
      </w:r>
      <w:r w:rsidR="001C5771">
        <w:t>2</w:t>
      </w:r>
      <w:r w:rsidRPr="00C633C3">
        <w:t xml:space="preserve"> matching the defect level energy. The suppression of second harmonic generation during Flash</w:t>
      </w:r>
      <w:r>
        <w:t xml:space="preserve">, </w:t>
      </w:r>
      <w:r w:rsidRPr="00C633C3">
        <w:t>indicating increased centrosymmetry</w:t>
      </w:r>
      <w:r>
        <w:t xml:space="preserve"> </w:t>
      </w:r>
      <w:r w:rsidRPr="00C633C3">
        <w:t>further supports interpretation of the Flash state as a disordered, plasma-like electronic configuration.</w:t>
      </w:r>
    </w:p>
    <w:p w14:paraId="38132A3C" w14:textId="6506278F" w:rsidR="00C633C3" w:rsidRDefault="00C633C3" w:rsidP="00133806">
      <w:pPr>
        <w:pStyle w:val="BodyText"/>
      </w:pPr>
      <w:r w:rsidRPr="00C633C3">
        <w:t xml:space="preserve">In metals, the same defect-mediated mechanism </w:t>
      </w:r>
      <w:r>
        <w:t xml:space="preserve">was observed in-operando experiments with </w:t>
      </w:r>
      <w:r w:rsidRPr="00C633C3">
        <w:t>positron annihilation spectroscopy on Cu foils under electrical drive reveals ~6</w:t>
      </w:r>
      <w:r>
        <w:t>% mono</w:t>
      </w:r>
      <w:r w:rsidRPr="00C633C3">
        <w:t xml:space="preserve">vacancy concentrations at lattice temperatures </w:t>
      </w:r>
      <w:r>
        <w:t>~</w:t>
      </w:r>
      <w:r w:rsidRPr="00C633C3">
        <w:t>250°C</w:t>
      </w:r>
      <w:r>
        <w:t xml:space="preserve">, </w:t>
      </w:r>
      <w:r w:rsidRPr="00C633C3">
        <w:t xml:space="preserve">far below equilibrium predictions. However, the absence of a bandgap precludes discrete defect-level luminescence. We predict that metal EL should instead exhibit broadband plasma-like emission with an effective temperature reflecting </w:t>
      </w:r>
      <m:oMath>
        <m:sSub>
          <m:sSubPr>
            <m:ctrlPr>
              <w:rPr>
                <w:rFonts w:ascii="Cambria Math" w:hAnsi="Cambria Math"/>
                <w:i/>
              </w:rPr>
            </m:ctrlPr>
          </m:sSubPr>
          <m:e>
            <m:r>
              <w:rPr>
                <w:rFonts w:ascii="Cambria Math" w:hAnsi="Cambria Math"/>
              </w:rPr>
              <m:t>T</m:t>
            </m:r>
          </m:e>
          <m:sub>
            <m:r>
              <w:rPr>
                <w:rFonts w:ascii="Cambria Math" w:hAnsi="Cambria Math"/>
              </w:rPr>
              <m:t>e</m:t>
            </m:r>
          </m:sub>
        </m:sSub>
        <m:r>
          <m:rPr>
            <m:sty m:val="p"/>
          </m:rPr>
          <w:rPr>
            <w:rFonts w:ascii="Cambria Math" w:hAnsi="Cambria Math"/>
          </w:rPr>
          <m:t>≈1</m:t>
        </m:r>
        <m:r>
          <m:rPr>
            <m:sty m:val="p"/>
          </m:rPr>
          <w:rPr>
            <w:rFonts w:ascii="Cambria Math" w:hAnsi="Cambria Math"/>
          </w:rPr>
          <m:t>2</m:t>
        </m:r>
        <m:r>
          <m:rPr>
            <m:sty m:val="p"/>
          </m:rPr>
          <w:rPr>
            <w:rFonts w:ascii="Cambria Math" w:hAnsi="Cambria Math"/>
          </w:rPr>
          <m:t>,000K</m:t>
        </m:r>
      </m:oMath>
      <w:r w:rsidRPr="00C633C3">
        <w:t xml:space="preserve"> </w:t>
      </w:r>
      <w:r w:rsidRPr="00C633C3">
        <w:t xml:space="preserve">(for Cu, where </w:t>
      </w:r>
      <m:oMath>
        <m:sSub>
          <m:sSubPr>
            <m:ctrlPr>
              <w:rPr>
                <w:rFonts w:ascii="Cambria Math" w:hAnsi="Cambria Math"/>
                <w:i/>
              </w:rPr>
            </m:ctrlPr>
          </m:sSubPr>
          <m:e>
            <m:r>
              <w:rPr>
                <w:rFonts w:ascii="Cambria Math" w:hAnsi="Cambria Math"/>
              </w:rPr>
              <m:t>E</m:t>
            </m:r>
          </m:e>
          <m:sub>
            <m:r>
              <w:rPr>
                <w:rFonts w:ascii="Cambria Math" w:hAnsi="Cambria Math"/>
              </w:rPr>
              <m:t>vacancy</m:t>
            </m:r>
          </m:sub>
        </m:sSub>
        <m:r>
          <w:rPr>
            <w:rFonts w:ascii="Cambria Math" w:hAnsi="Cambria Math"/>
          </w:rPr>
          <m:t>≈1.0 eV</m:t>
        </m:r>
      </m:oMath>
      <w:r w:rsidRPr="00C633C3">
        <w:t xml:space="preserve">), distinct from both blackbody radiation at </w:t>
      </w:r>
      <m:oMath>
        <m:sSub>
          <m:sSubPr>
            <m:ctrlPr>
              <w:rPr>
                <w:rFonts w:ascii="Cambria Math" w:hAnsi="Cambria Math"/>
                <w:i/>
              </w:rPr>
            </m:ctrlPr>
          </m:sSubPr>
          <m:e>
            <m:r>
              <w:rPr>
                <w:rFonts w:ascii="Cambria Math" w:hAnsi="Cambria Math"/>
              </w:rPr>
              <m:t>T</m:t>
            </m:r>
          </m:e>
          <m:sub>
            <m:r>
              <w:rPr>
                <w:rFonts w:ascii="Cambria Math" w:hAnsi="Cambria Math"/>
              </w:rPr>
              <m:t>L</m:t>
            </m:r>
          </m:sub>
        </m:sSub>
      </m:oMath>
      <w:r w:rsidRPr="00C633C3">
        <w:t xml:space="preserve"> and the discrete emission observed in ceramics. When the defect population forms a percolating network, the plasma conductivity </w:t>
      </w:r>
      <m:oMath>
        <m:sSub>
          <m:sSubPr>
            <m:ctrlPr>
              <w:rPr>
                <w:rFonts w:ascii="Cambria Math" w:hAnsi="Cambria Math"/>
                <w:i/>
              </w:rPr>
            </m:ctrlPr>
          </m:sSubPr>
          <m:e>
            <m:r>
              <w:rPr>
                <w:rFonts w:ascii="Cambria Math" w:hAnsi="Cambria Math"/>
              </w:rPr>
              <m:t>σ</m:t>
            </m:r>
          </m:e>
          <m:sub>
            <m:r>
              <w:rPr>
                <w:rFonts w:ascii="Cambria Math" w:hAnsi="Cambria Math"/>
              </w:rPr>
              <m:t>plasma</m:t>
            </m:r>
          </m:sub>
        </m:sSub>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T</m:t>
            </m:r>
          </m:e>
          <m:sub>
            <m:sSup>
              <m:sSupPr>
                <m:ctrlPr>
                  <w:rPr>
                    <w:rFonts w:ascii="Cambria Math" w:hAnsi="Cambria Math"/>
                    <w:i/>
                    <w:iCs/>
                  </w:rPr>
                </m:ctrlPr>
              </m:sSupPr>
              <m:e>
                <m:r>
                  <w:rPr>
                    <w:rFonts w:ascii="Cambria Math" w:hAnsi="Cambria Math"/>
                  </w:rPr>
                  <m:t>e</m:t>
                </m:r>
              </m:e>
              <m:sup>
                <m:r>
                  <w:rPr>
                    <w:rFonts w:ascii="Cambria Math" w:hAnsi="Cambria Math"/>
                  </w:rPr>
                  <m:t>3/2</m:t>
                </m:r>
              </m:sup>
            </m:sSup>
          </m:sub>
        </m:sSub>
      </m:oMath>
      <w:r w:rsidRPr="00C633C3">
        <w:rPr>
          <w:i/>
          <w:iCs/>
        </w:rPr>
        <w:t xml:space="preserve"> </w:t>
      </w:r>
      <w:r w:rsidRPr="00C633C3">
        <w:t xml:space="preserve">may contribute significantly to charge transport, particularly in resistive alloys where </w:t>
      </w:r>
      <m:oMath>
        <m:sSub>
          <m:sSubPr>
            <m:ctrlPr>
              <w:rPr>
                <w:rFonts w:ascii="Cambria Math" w:hAnsi="Cambria Math"/>
                <w:i/>
              </w:rPr>
            </m:ctrlPr>
          </m:sSubPr>
          <m:e>
            <m:r>
              <w:rPr>
                <w:rFonts w:ascii="Cambria Math" w:hAnsi="Cambria Math"/>
              </w:rPr>
              <m:t>σ</m:t>
            </m:r>
          </m:e>
          <m:sub>
            <m:r>
              <w:rPr>
                <w:rFonts w:ascii="Cambria Math" w:hAnsi="Cambria Math"/>
              </w:rPr>
              <m:t>bulk</m:t>
            </m:r>
          </m:sub>
        </m:sSub>
      </m:oMath>
      <w:r>
        <w:t xml:space="preserve"> </w:t>
      </w:r>
      <w:r w:rsidRPr="00C633C3">
        <w:t>is lower.</w:t>
      </w:r>
    </w:p>
    <w:p w14:paraId="0DF02774" w14:textId="4E52E2F5" w:rsidR="00C633C3" w:rsidRPr="00133806" w:rsidRDefault="00133806" w:rsidP="00133806">
      <w:pPr>
        <w:pStyle w:val="BodyText"/>
      </w:pPr>
      <w:r w:rsidRPr="00133806">
        <w:t>The Flash Balance provides a unified, falsifiable framework that links distinct materials processing mechanisms</w:t>
      </w:r>
      <w:r w:rsidR="00F21260">
        <w:t xml:space="preserve">, </w:t>
      </w:r>
      <w:r w:rsidRPr="00133806">
        <w:t>including Flash sintering, electro-plasticity, and field-assisted redox kinetics</w:t>
      </w:r>
      <w:r w:rsidR="00F21260">
        <w:t xml:space="preserve">, </w:t>
      </w:r>
      <w:r w:rsidRPr="00133806">
        <w:t>under a single thermodynamic criterion. It demonstrates that temperature, electric field, and chemical potential are thermodynamically fungible variables for accessing this state. The observation of log-log scaling collapse and emergent properties across transport, mechanical, and optical domains leads to the conclusion that Flash is a universal phase accessible to all solids.</w:t>
      </w:r>
    </w:p>
    <w:p w14:paraId="4ABCBFA7" w14:textId="5E90B850" w:rsidR="00133806" w:rsidRPr="00133806" w:rsidRDefault="00133806" w:rsidP="00133806">
      <w:pPr>
        <w:pStyle w:val="Heading3"/>
        <w:rPr>
          <w:rFonts w:ascii="Times New Roman" w:hAnsi="Times New Roman" w:cs="Times New Roman"/>
        </w:rPr>
      </w:pPr>
      <w:r w:rsidRPr="00133806">
        <w:rPr>
          <w:rFonts w:ascii="Times New Roman" w:hAnsi="Times New Roman" w:cs="Times New Roman"/>
        </w:rPr>
        <w:t>Conclusion</w:t>
      </w:r>
    </w:p>
    <w:p w14:paraId="023C5965" w14:textId="4792A785" w:rsidR="001C5771" w:rsidRPr="001C5771" w:rsidRDefault="00133806" w:rsidP="001C5771">
      <w:pPr>
        <w:pStyle w:val="FirstParagraph"/>
        <w:rPr>
          <w:sz w:val="22"/>
          <w:szCs w:val="22"/>
        </w:rPr>
      </w:pPr>
      <w:r w:rsidRPr="00133806">
        <w:t xml:space="preserve">We have defined Flash as a state of matter emerging from a universal phonon instability. By deriving a balance equation that accounts for the resonance we enable predictive control over this state across </w:t>
      </w:r>
      <w:r w:rsidR="00F21260">
        <w:t>material classes</w:t>
      </w:r>
      <w:r w:rsidRPr="00133806">
        <w:t>. This framework moves the field from empirical observation to rigorous thermodynamic design, opening new pathways for energy-efficient materials processing</w:t>
      </w:r>
      <w:r w:rsidR="00F168BB">
        <w:t xml:space="preserve">, </w:t>
      </w:r>
      <w:r w:rsidRPr="00133806">
        <w:t>the synthesis of metastable defect structures</w:t>
      </w:r>
      <w:r w:rsidR="00F168BB">
        <w:t xml:space="preserve"> and even futuristic applications such inherently radiation </w:t>
      </w:r>
      <w:r w:rsidR="002B0B0E">
        <w:t xml:space="preserve">proof </w:t>
      </w:r>
      <w:r w:rsidR="00F168BB">
        <w:t xml:space="preserve">electronics for space </w:t>
      </w:r>
      <w:r w:rsidR="002B0B0E">
        <w:t xml:space="preserve">enabled by thin film </w:t>
      </w:r>
      <w:r w:rsidR="00F168BB">
        <w:t xml:space="preserve">switching </w:t>
      </w:r>
      <w:r w:rsidR="002B0B0E">
        <w:t xml:space="preserve">of </w:t>
      </w:r>
      <w:r w:rsidR="00F168BB">
        <w:t xml:space="preserve">high Z materials </w:t>
      </w:r>
      <w:r w:rsidR="00F168BB">
        <w:t xml:space="preserve">in </w:t>
      </w:r>
      <w:r w:rsidR="00F168BB">
        <w:t>and out of Flash.</w:t>
      </w:r>
      <w:r w:rsidR="00C633C3">
        <w:t xml:space="preserve">  </w:t>
      </w:r>
      <w:r w:rsidR="00C633C3" w:rsidRPr="00C633C3">
        <w:rPr>
          <w:lang w:val="en-US"/>
        </w:rPr>
        <w:t>Spectral analysis of electroluminescence across material classes should reveal the predicted transition from discrete defect-level emission in wide-gap ceramics to broadband plasma emission in metals, providing direct experimental validation of the hot electron mechanism.</w:t>
      </w:r>
      <w:r w:rsidR="001C5771">
        <w:rPr>
          <w:lang w:val="en-US"/>
        </w:rPr>
        <w:t xml:space="preserve">  </w:t>
      </w:r>
      <w:r w:rsidR="001C5771" w:rsidRPr="001C5771">
        <w:t>The quantitative hot electron model makes several additional falsifiable predictions:</w:t>
      </w:r>
      <w:r w:rsidR="001C5771">
        <w:t xml:space="preserve"> 1) </w:t>
      </w:r>
      <m:oMath>
        <m:sSub>
          <m:sSubPr>
            <m:ctrlPr>
              <w:rPr>
                <w:rFonts w:ascii="Cambria Math" w:eastAsia="Times New Roman" w:hAnsi="Cambria Math"/>
                <w:i/>
                <w:sz w:val="22"/>
                <w:szCs w:val="22"/>
                <w:lang w:val="en-US"/>
              </w:rPr>
            </m:ctrlPr>
          </m:sSubPr>
          <m:e>
            <m:r>
              <w:rPr>
                <w:rFonts w:ascii="Cambria Math" w:hAnsi="Cambria Math"/>
                <w:sz w:val="22"/>
                <w:szCs w:val="22"/>
              </w:rPr>
              <m:t>T</m:t>
            </m:r>
          </m:e>
          <m:sub>
            <m:r>
              <m:rPr>
                <m:sty m:val="p"/>
              </m:rPr>
              <w:rPr>
                <w:rFonts w:ascii="Cambria Math" w:hAnsi="Cambria Math"/>
                <w:sz w:val="22"/>
                <w:szCs w:val="22"/>
              </w:rPr>
              <m:t>e,create</m:t>
            </m:r>
          </m:sub>
        </m:sSub>
      </m:oMath>
      <w:r w:rsidR="001C5771" w:rsidRPr="001C5771">
        <w:t xml:space="preserve"> is material-specific and drive-independent: The hot electron temperature is set by defect energetics (</w:t>
      </w:r>
      <m:oMath>
        <m:sSub>
          <m:sSubPr>
            <m:ctrlPr>
              <w:rPr>
                <w:rFonts w:ascii="Cambria Math" w:hAnsi="Cambria Math"/>
                <w:i/>
              </w:rPr>
            </m:ctrlPr>
          </m:sSubPr>
          <m:e>
            <m:r>
              <w:rPr>
                <w:rFonts w:ascii="Cambria Math" w:hAnsi="Cambria Math"/>
              </w:rPr>
              <m:t>E</m:t>
            </m:r>
          </m:e>
          <m:sub>
            <m:r>
              <w:rPr>
                <w:rFonts w:ascii="Cambria Math" w:hAnsi="Cambria Math"/>
              </w:rPr>
              <m:t>recombination</m:t>
            </m:r>
          </m:sub>
        </m:sSub>
      </m:oMath>
      <w:r w:rsidR="001C5771" w:rsidRPr="001C5771">
        <w:t>), not current density. Increasing drive above threshold increases hot electron density but not temperature per electron.</w:t>
      </w:r>
      <w:r w:rsidR="001C5771">
        <w:t xml:space="preserve"> 2) </w:t>
      </w:r>
      <w:r w:rsidR="001C5771" w:rsidRPr="001C5771">
        <w:t>Phonon multiplier determines feedback strength: Materials with lower characteristic phonon energies produce more phonons per recombination event (</w:t>
      </w:r>
      <m:oMath>
        <m:sSub>
          <m:sSubPr>
            <m:ctrlPr>
              <w:rPr>
                <w:rFonts w:ascii="Cambria Math" w:hAnsi="Cambria Math"/>
                <w:i/>
              </w:rPr>
            </m:ctrlPr>
          </m:sSubPr>
          <m:e>
            <m:r>
              <w:rPr>
                <w:rFonts w:ascii="Cambria Math" w:hAnsi="Cambria Math"/>
              </w:rPr>
              <m:t>N</m:t>
            </m:r>
          </m:e>
          <m:sub>
            <m:r>
              <w:rPr>
                <w:rFonts w:ascii="Cambria Math" w:hAnsi="Cambria Math"/>
              </w:rPr>
              <m:t>ph</m:t>
            </m:r>
          </m:sub>
        </m:sSub>
        <m:r>
          <w:rPr>
            <w:rFonts w:ascii="Cambria Math" w:hAnsi="Cambria Math"/>
          </w:rPr>
          <m:t>=ΔE/ℏω</m:t>
        </m:r>
      </m:oMath>
      <w:r w:rsidR="001C5771" w:rsidRPr="001C5771">
        <w:t>), strengthening the positive feedback loop. This explains why soft-lattice materials like YSZ flash more readily than stiffer materials with comparable barriers.</w:t>
      </w:r>
      <w:r w:rsidR="001C5771">
        <w:t xml:space="preserve"> 3) </w:t>
      </w:r>
      <w:r w:rsidR="001C5771" w:rsidRPr="001C5771">
        <w:t>Child phase fraction is thermodynamically constrained: The ~30% saturation concentration represents a free energy minimum (</w:t>
      </w:r>
      <m:oMath>
        <m:sSub>
          <m:sSubPr>
            <m:ctrlPr>
              <w:rPr>
                <w:rFonts w:ascii="Cambria Math" w:eastAsia="Times New Roman" w:hAnsi="Cambria Math"/>
                <w:i/>
                <w:sz w:val="22"/>
                <w:szCs w:val="22"/>
                <w:lang w:val="en-US"/>
              </w:rPr>
            </m:ctrlPr>
          </m:sSubPr>
          <m:e>
            <m:r>
              <w:rPr>
                <w:rFonts w:ascii="Cambria Math" w:hAnsi="Cambria Math"/>
                <w:sz w:val="22"/>
                <w:szCs w:val="22"/>
              </w:rPr>
              <m:t>φ</m:t>
            </m:r>
          </m:e>
          <m:sub>
            <m:r>
              <w:rPr>
                <w:rFonts w:ascii="Cambria Math" w:hAnsi="Cambria Math"/>
                <w:sz w:val="22"/>
                <w:szCs w:val="22"/>
              </w:rPr>
              <m:t>eq</m:t>
            </m:r>
          </m:sub>
        </m:sSub>
        <m:r>
          <w:rPr>
            <w:rFonts w:ascii="Cambria Math" w:hAnsi="Cambria Math"/>
            <w:sz w:val="22"/>
            <w:szCs w:val="22"/>
          </w:rPr>
          <m:t xml:space="preserve"> ≈ </m:t>
        </m:r>
        <m:r>
          <w:rPr>
            <w:rFonts w:ascii="Cambria Math" w:eastAsia="Times New Roman" w:hAnsi="Cambria Math"/>
            <w:sz w:val="22"/>
            <w:szCs w:val="22"/>
            <w:lang w:val="en-US"/>
          </w:rPr>
          <m:t>R</m:t>
        </m:r>
        <m:r>
          <w:rPr>
            <w:rFonts w:ascii="Cambria Math" w:hAnsi="Cambria Math"/>
            <w:sz w:val="22"/>
            <w:szCs w:val="22"/>
          </w:rPr>
          <m:t xml:space="preserve"> T / (B ε² </m:t>
        </m:r>
        <m:sSub>
          <m:sSubPr>
            <m:ctrlPr>
              <w:rPr>
                <w:rFonts w:ascii="Cambria Math" w:eastAsia="Times New Roman" w:hAnsi="Cambria Math"/>
                <w:i/>
                <w:sz w:val="22"/>
                <w:szCs w:val="22"/>
                <w:lang w:val="en-US"/>
              </w:rPr>
            </m:ctrlPr>
          </m:sSubPr>
          <m:e>
            <m:r>
              <w:rPr>
                <w:rFonts w:ascii="Cambria Math" w:hAnsi="Cambria Math"/>
                <w:sz w:val="22"/>
                <w:szCs w:val="22"/>
              </w:rPr>
              <m:t>V</m:t>
            </m:r>
          </m:e>
          <m:sub>
            <m:r>
              <w:rPr>
                <w:rFonts w:ascii="Cambria Math" w:hAnsi="Cambria Math"/>
                <w:sz w:val="22"/>
                <w:szCs w:val="22"/>
              </w:rPr>
              <m:t>m</m:t>
            </m:r>
          </m:sub>
        </m:sSub>
        <m:r>
          <w:rPr>
            <w:rFonts w:ascii="Cambria Math" w:hAnsi="Cambria Math"/>
            <w:sz w:val="22"/>
            <w:szCs w:val="22"/>
          </w:rPr>
          <m:t>)</m:t>
        </m:r>
      </m:oMath>
      <w:r w:rsidR="001C5771" w:rsidRPr="001C5771">
        <w:t xml:space="preserve">, not a kinetic limitation. </w:t>
      </w:r>
      <w:r w:rsidR="001C5771">
        <w:t xml:space="preserve">Above a threshold of nucleation and growth the </w:t>
      </w:r>
      <w:r w:rsidR="001C5771" w:rsidRPr="001C5771">
        <w:t xml:space="preserve">fraction should be </w:t>
      </w:r>
      <w:r w:rsidR="001C5771">
        <w:t xml:space="preserve">somewhat </w:t>
      </w:r>
      <w:r w:rsidR="001C5771" w:rsidRPr="001C5771">
        <w:t>insensitive but should scale with temperature</w:t>
      </w:r>
      <w:r w:rsidR="001C5771">
        <w:t xml:space="preserve"> until loss of cohesion is reached</w:t>
      </w:r>
      <w:r w:rsidR="001C5771" w:rsidRPr="001C5771">
        <w:t>.</w:t>
      </w:r>
      <w:r w:rsidR="001C5771">
        <w:rPr>
          <w:sz w:val="22"/>
          <w:szCs w:val="22"/>
        </w:rPr>
        <w:t xml:space="preserve"> 4) </w:t>
      </w:r>
      <w:r w:rsidR="001C5771" w:rsidRPr="001C5771">
        <w:t xml:space="preserve">Activation energy reduction scales inversely with bandgap: Materials with larger bandgaps produce higher </w:t>
      </w:r>
      <m:oMath>
        <m:sSub>
          <m:sSubPr>
            <m:ctrlPr>
              <w:rPr>
                <w:rFonts w:ascii="Cambria Math" w:hAnsi="Cambria Math"/>
                <w:i/>
              </w:rPr>
            </m:ctrlPr>
          </m:sSubPr>
          <m:e>
            <m:r>
              <w:rPr>
                <w:rFonts w:ascii="Cambria Math" w:hAnsi="Cambria Math"/>
              </w:rPr>
              <m:t>T</m:t>
            </m:r>
          </m:e>
          <m:sub>
            <m:r>
              <w:rPr>
                <w:rFonts w:ascii="Cambria Math" w:hAnsi="Cambria Math"/>
              </w:rPr>
              <m:t>e,create</m:t>
            </m:r>
          </m:sub>
        </m:sSub>
        <m:r>
          <w:rPr>
            <w:rFonts w:ascii="Cambria Math" w:hAnsi="Cambria Math"/>
          </w:rPr>
          <m:t xml:space="preserve"> </m:t>
        </m:r>
      </m:oMath>
      <w:r w:rsidR="001C5771" w:rsidRPr="001C5771">
        <w:t xml:space="preserve">and should show greater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sidR="001C5771" w:rsidRPr="001C5771">
        <w:t xml:space="preserve"> reduction during Flash, a prediction confirmed by the observation that </w:t>
      </w:r>
      <m:oMath>
        <m:sSub>
          <m:sSubPr>
            <m:ctrlPr>
              <w:rPr>
                <w:rFonts w:ascii="Cambria Math" w:hAnsi="Cambria Math"/>
                <w:i/>
              </w:rPr>
            </m:ctrlPr>
          </m:sSubPr>
          <m:e>
            <m:r>
              <w:rPr>
                <w:rFonts w:ascii="Cambria Math" w:hAnsi="Cambria Math"/>
              </w:rPr>
              <m:t>E</m:t>
            </m:r>
          </m:e>
          <m:sub>
            <m:r>
              <w:rPr>
                <w:rFonts w:ascii="Cambria Math" w:hAnsi="Cambria Math"/>
              </w:rPr>
              <m:t>a,flash</m:t>
            </m:r>
          </m:sub>
        </m:sSub>
      </m:oMath>
      <w:r w:rsidR="001C5771">
        <w:t xml:space="preserve"> </w:t>
      </w:r>
      <w:r w:rsidR="001C5771" w:rsidRPr="001C5771">
        <w:t xml:space="preserve">(YSZ) &lt; </w:t>
      </w:r>
      <m:oMath>
        <m:sSub>
          <m:sSubPr>
            <m:ctrlPr>
              <w:rPr>
                <w:rFonts w:ascii="Cambria Math" w:hAnsi="Cambria Math"/>
                <w:i/>
              </w:rPr>
            </m:ctrlPr>
          </m:sSubPr>
          <m:e>
            <m:r>
              <w:rPr>
                <w:rFonts w:ascii="Cambria Math" w:hAnsi="Cambria Math"/>
              </w:rPr>
              <m:t>E</m:t>
            </m:r>
          </m:e>
          <m:sub>
            <m:r>
              <w:rPr>
                <w:rFonts w:ascii="Cambria Math" w:hAnsi="Cambria Math"/>
              </w:rPr>
              <m:t>a,flash</m:t>
            </m:r>
          </m:sub>
        </m:sSub>
      </m:oMath>
      <w:r w:rsidR="001C5771">
        <w:t xml:space="preserve"> </w:t>
      </w:r>
      <w:r w:rsidR="001C5771" w:rsidRPr="001C5771">
        <w:t>(TiO</w:t>
      </w:r>
      <w:r w:rsidR="001C5771">
        <w:rPr>
          <w:vertAlign w:val="subscript"/>
        </w:rPr>
        <w:t>2</w:t>
      </w:r>
      <w:r w:rsidR="001C5771" w:rsidRPr="001C5771">
        <w:t xml:space="preserve">) despite </w:t>
      </w:r>
      <m:oMath>
        <m:sSub>
          <m:sSubPr>
            <m:ctrlPr>
              <w:rPr>
                <w:rFonts w:ascii="Cambria Math" w:hAnsi="Cambria Math"/>
                <w:i/>
              </w:rPr>
            </m:ctrlPr>
          </m:sSubPr>
          <m:e>
            <m:r>
              <w:rPr>
                <w:rFonts w:ascii="Cambria Math" w:hAnsi="Cambria Math"/>
              </w:rPr>
              <m:t>E</m:t>
            </m:r>
          </m:e>
          <m:sub>
            <m:r>
              <w:rPr>
                <w:rFonts w:ascii="Cambria Math" w:hAnsi="Cambria Math"/>
              </w:rPr>
              <m:t>a,</m:t>
            </m:r>
            <m:r>
              <w:rPr>
                <w:rFonts w:ascii="Cambria Math" w:hAnsi="Cambria Math"/>
              </w:rPr>
              <m:t>intrinsic</m:t>
            </m:r>
          </m:sub>
        </m:sSub>
      </m:oMath>
      <w:r w:rsidR="001C5771">
        <w:t xml:space="preserve"> </w:t>
      </w:r>
      <w:r w:rsidR="001C5771" w:rsidRPr="001C5771">
        <w:t xml:space="preserve">(YSZ) &gt; </w:t>
      </w:r>
      <m:oMath>
        <m:sSub>
          <m:sSubPr>
            <m:ctrlPr>
              <w:rPr>
                <w:rFonts w:ascii="Cambria Math" w:hAnsi="Cambria Math"/>
                <w:i/>
              </w:rPr>
            </m:ctrlPr>
          </m:sSubPr>
          <m:e>
            <m:r>
              <w:rPr>
                <w:rFonts w:ascii="Cambria Math" w:hAnsi="Cambria Math"/>
              </w:rPr>
              <m:t>E</m:t>
            </m:r>
          </m:e>
          <m:sub>
            <m:r>
              <w:rPr>
                <w:rFonts w:ascii="Cambria Math" w:hAnsi="Cambria Math"/>
              </w:rPr>
              <m:t>a,intrinsic</m:t>
            </m:r>
          </m:sub>
        </m:sSub>
      </m:oMath>
      <w:r w:rsidR="001C5771" w:rsidRPr="001C5771">
        <w:t xml:space="preserve"> </w:t>
      </w:r>
      <w:r w:rsidR="001C5771" w:rsidRPr="001C5771">
        <w:t>(TiO</w:t>
      </w:r>
      <w:r w:rsidR="001C5771" w:rsidRPr="001C5771">
        <w:rPr>
          <w:vertAlign w:val="subscript"/>
        </w:rPr>
        <w:t>2</w:t>
      </w:r>
      <w:r w:rsidR="001C5771" w:rsidRPr="001C5771">
        <w:t>).</w:t>
      </w:r>
    </w:p>
    <w:p w14:paraId="461156B0" w14:textId="7ED57FD1" w:rsidR="00133806" w:rsidRDefault="001C5771" w:rsidP="001C5771">
      <w:pPr>
        <w:pStyle w:val="FirstParagraph"/>
      </w:pPr>
      <w:r w:rsidRPr="001C5771">
        <w:lastRenderedPageBreak/>
        <w:t>Systematic verification of these predictions across additional material families would establish the hot electron mechanism as the universal origin of Flash kinetics.</w:t>
      </w:r>
      <w:r>
        <w:rPr>
          <w:lang w:val="en-US"/>
        </w:rPr>
        <w:t xml:space="preserve"> </w:t>
      </w:r>
      <w:r w:rsidR="00C633C3">
        <w:rPr>
          <w:lang w:val="en-US"/>
        </w:rPr>
        <w:br/>
      </w:r>
    </w:p>
    <w:p w14:paraId="5F4ED2C5" w14:textId="3B32AE6F" w:rsidR="00646B5D" w:rsidRDefault="00646B5D">
      <w:pPr>
        <w:spacing w:after="200" w:line="276" w:lineRule="auto"/>
        <w:rPr>
          <w:lang w:val="en"/>
        </w:rPr>
      </w:pPr>
    </w:p>
    <w:p w14:paraId="09A60723" w14:textId="416C7313" w:rsidR="00874855" w:rsidRDefault="00874855">
      <w:pPr>
        <w:spacing w:after="200" w:line="276" w:lineRule="auto"/>
        <w:rPr>
          <w:lang w:val="en"/>
        </w:rPr>
      </w:pPr>
      <w:r>
        <w:rPr>
          <w:lang w:val="en"/>
        </w:rPr>
        <w:br w:type="page"/>
      </w:r>
    </w:p>
    <w:p w14:paraId="4EA60B2B" w14:textId="77777777" w:rsidR="00E672A2" w:rsidRDefault="00874855" w:rsidP="00874855">
      <w:pPr>
        <w:pStyle w:val="FirstParagraph"/>
      </w:pPr>
      <w:r>
        <w:rPr>
          <w:b/>
          <w:bCs/>
        </w:rPr>
        <w:lastRenderedPageBreak/>
        <w:t>Figure 1</w:t>
      </w:r>
      <w:r w:rsidR="0074340E">
        <w:rPr>
          <w:b/>
          <w:bCs/>
        </w:rPr>
        <w:t>:</w:t>
      </w:r>
      <w:r>
        <w:rPr>
          <w:b/>
          <w:bCs/>
        </w:rPr>
        <w:t xml:space="preserve"> The Universal Phonon Ridge and Lattice Softening.</w:t>
      </w:r>
      <w:r>
        <w:t xml:space="preserve"> </w:t>
      </w:r>
    </w:p>
    <w:p w14:paraId="5A729A85" w14:textId="455E3B1A" w:rsidR="00E672A2" w:rsidRDefault="00E672A2" w:rsidP="00874855">
      <w:pPr>
        <w:pStyle w:val="FirstParagraph"/>
      </w:pPr>
      <w:r>
        <w:rPr>
          <w:noProof/>
        </w:rPr>
        <w:drawing>
          <wp:inline distT="0" distB="0" distL="0" distR="0" wp14:anchorId="5FF9D019" wp14:editId="55757BCD">
            <wp:extent cx="3831778" cy="2377440"/>
            <wp:effectExtent l="0" t="0" r="3810" b="0"/>
            <wp:docPr id="11712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6291" cy="2398854"/>
                    </a:xfrm>
                    <a:prstGeom prst="rect">
                      <a:avLst/>
                    </a:prstGeom>
                    <a:noFill/>
                    <a:ln>
                      <a:noFill/>
                    </a:ln>
                  </pic:spPr>
                </pic:pic>
              </a:graphicData>
            </a:graphic>
          </wp:inline>
        </w:drawing>
      </w:r>
    </w:p>
    <w:p w14:paraId="57645A98" w14:textId="77777777" w:rsidR="00E672A2" w:rsidRDefault="00874855" w:rsidP="00874855">
      <w:pPr>
        <w:pStyle w:val="FirstParagraph"/>
      </w:pPr>
      <w:r>
        <w:rPr>
          <w:b/>
          <w:bCs/>
        </w:rPr>
        <w:t>(a)</w:t>
      </w:r>
      <w:r>
        <w:t xml:space="preserve"> The universal phonon damping function </w:t>
      </w:r>
      <m:oMath>
        <m:r>
          <w:rPr>
            <w:rFonts w:ascii="Cambria Math" w:hAnsi="Cambria Math"/>
          </w:rPr>
          <m:t>Γ</m:t>
        </m:r>
        <m:d>
          <m:dPr>
            <m:ctrlPr>
              <w:rPr>
                <w:rFonts w:ascii="Cambria Math" w:hAnsi="Cambria Math"/>
              </w:rPr>
            </m:ctrlPr>
          </m:dPr>
          <m:e>
            <m:r>
              <w:rPr>
                <w:rFonts w:ascii="Cambria Math" w:hAnsi="Cambria Math"/>
              </w:rPr>
              <m:t>q</m:t>
            </m:r>
          </m:e>
        </m:d>
      </m:oMath>
      <w:r>
        <w:t xml:space="preserve"> normalized by the Debye frequency, plotted against the reduced wavevector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oMath>
      <w:r>
        <w:t>. All solids exhibit a transition from Rayleigh scattering (</w:t>
      </w:r>
      <m:oMath>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oMath>
      <w:r>
        <w:t>) to Mie-type scattering (</w:t>
      </w:r>
      <m:oMath>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culminating in a resonance peak at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0.73</m:t>
        </m:r>
      </m:oMath>
      <w:r>
        <w:t xml:space="preserve">. This ridge represents the maximum intrinsic energy localization of the lattice. </w:t>
      </w:r>
    </w:p>
    <w:p w14:paraId="1D877C94" w14:textId="759666B2" w:rsidR="00E672A2" w:rsidRDefault="00E672A2" w:rsidP="00874855">
      <w:pPr>
        <w:pStyle w:val="FirstParagraph"/>
      </w:pPr>
      <w:r>
        <w:rPr>
          <w:noProof/>
        </w:rPr>
        <w:drawing>
          <wp:inline distT="0" distB="0" distL="0" distR="0" wp14:anchorId="378423F9" wp14:editId="351E3E4A">
            <wp:extent cx="2971146" cy="2468626"/>
            <wp:effectExtent l="0" t="0" r="1270" b="0"/>
            <wp:docPr id="631260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8281" cy="2499480"/>
                    </a:xfrm>
                    <a:prstGeom prst="rect">
                      <a:avLst/>
                    </a:prstGeom>
                    <a:noFill/>
                    <a:ln>
                      <a:noFill/>
                    </a:ln>
                  </pic:spPr>
                </pic:pic>
              </a:graphicData>
            </a:graphic>
          </wp:inline>
        </w:drawing>
      </w:r>
    </w:p>
    <w:p w14:paraId="2C3D07B8" w14:textId="6BACDF66" w:rsidR="00F65365" w:rsidRDefault="00874855" w:rsidP="00874855">
      <w:pPr>
        <w:pStyle w:val="FirstParagraph"/>
      </w:pPr>
      <w:r>
        <w:rPr>
          <w:b/>
          <w:bCs/>
        </w:rPr>
        <w:t>(b)</w:t>
      </w:r>
      <w:r>
        <w:t xml:space="preserve"> Schematic of the lattice potential energy landscape. Under equilibrium conditions (blue), the lattice behaves harmonically (Debye limit</w:t>
      </w:r>
      <w:r w:rsidR="007F76BD">
        <w:t xml:space="preserve">, </w:t>
      </w:r>
      <w:r w:rsidR="007F76BD" w:rsidRPr="007F76BD">
        <w:t>deep well, high barrier ΔG°</w:t>
      </w:r>
      <w:r>
        <w:t>). In the Flash state (red), external drive couples to the resonant band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amplifying phonon damping into a self-sustaining vibration that softens the potential well (</w:t>
      </w:r>
      <m:oMath>
        <m:sSub>
          <m:sSubPr>
            <m:ctrlPr>
              <w:rPr>
                <w:rFonts w:ascii="Cambria Math" w:hAnsi="Cambria Math"/>
              </w:rPr>
            </m:ctrlPr>
          </m:sSubPr>
          <m:e>
            <m:r>
              <w:rPr>
                <w:rFonts w:ascii="Cambria Math" w:hAnsi="Cambria Math"/>
              </w:rPr>
              <m:t>k</m:t>
            </m:r>
          </m:e>
          <m:sub>
            <m:r>
              <m:rPr>
                <m:sty m:val="p"/>
              </m:rPr>
              <w:rPr>
                <w:rFonts w:ascii="Cambria Math" w:hAnsi="Cambria Math"/>
              </w:rPr>
              <m:t>soft</m:t>
            </m:r>
          </m:sub>
        </m:sSub>
      </m:oMath>
      <w:r>
        <w:t>), collapsing the migration barrier for defects</w:t>
      </w:r>
      <w:r w:rsidR="007F76BD">
        <w:t xml:space="preserve"> (</w:t>
      </w:r>
      <w:r w:rsidR="007F76BD" w:rsidRPr="007F76BD">
        <w:t xml:space="preserve">softened well, reduced </w:t>
      </w:r>
      <w:proofErr w:type="spellStart"/>
      <w:r w:rsidR="007F76BD" w:rsidRPr="007F76BD">
        <w:t>ΔG</w:t>
      </w:r>
      <w:r w:rsidR="007F76BD" w:rsidRPr="007F76BD">
        <w:rPr>
          <w:vertAlign w:val="subscript"/>
        </w:rPr>
        <w:t>eff</w:t>
      </w:r>
      <w:proofErr w:type="spellEnd"/>
      <w:r w:rsidR="007F76BD">
        <w:t>)</w:t>
      </w:r>
      <w:r>
        <w:t xml:space="preserve">. </w:t>
      </w:r>
    </w:p>
    <w:p w14:paraId="79C61F55" w14:textId="7EBA45A2" w:rsidR="00F65365" w:rsidRDefault="001B35CE" w:rsidP="00874855">
      <w:pPr>
        <w:pStyle w:val="FirstParagraph"/>
      </w:pPr>
      <w:r>
        <w:rPr>
          <w:noProof/>
        </w:rPr>
        <w:lastRenderedPageBreak/>
        <w:drawing>
          <wp:inline distT="0" distB="0" distL="0" distR="0" wp14:anchorId="3B0E0350" wp14:editId="5F907679">
            <wp:extent cx="5943600" cy="4142740"/>
            <wp:effectExtent l="0" t="0" r="0" b="0"/>
            <wp:docPr id="679407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42740"/>
                    </a:xfrm>
                    <a:prstGeom prst="rect">
                      <a:avLst/>
                    </a:prstGeom>
                    <a:noFill/>
                    <a:ln>
                      <a:noFill/>
                    </a:ln>
                  </pic:spPr>
                </pic:pic>
              </a:graphicData>
            </a:graphic>
          </wp:inline>
        </w:drawing>
      </w:r>
    </w:p>
    <w:p w14:paraId="080E00C1" w14:textId="2B520379" w:rsidR="00E10081" w:rsidRPr="00E10081" w:rsidRDefault="00E10081" w:rsidP="00E10081">
      <w:pPr>
        <w:pStyle w:val="BodyText"/>
        <w:rPr>
          <w:lang w:val="en"/>
        </w:rPr>
      </w:pPr>
    </w:p>
    <w:p w14:paraId="64D15286" w14:textId="364FD1E2" w:rsidR="00A23B87" w:rsidRDefault="00874855" w:rsidP="007761D4">
      <w:pPr>
        <w:pStyle w:val="FirstParagraph"/>
      </w:pPr>
      <w:r>
        <w:rPr>
          <w:b/>
          <w:bCs/>
        </w:rPr>
        <w:t>(c)</w:t>
      </w:r>
      <w:r>
        <w:t xml:space="preserve"> The “Flash Ridge” shortcut</w:t>
      </w:r>
      <w:r w:rsidR="00D50581">
        <w:t>:</w:t>
      </w:r>
      <w:r>
        <w:t xml:space="preserve"> Experimental data for </w:t>
      </w:r>
      <w:r w:rsidR="0074340E">
        <w:t>over 1</w:t>
      </w:r>
      <w:r w:rsidR="00E10081">
        <w:t>43</w:t>
      </w:r>
      <w:r w:rsidR="0074340E">
        <w:t xml:space="preserve"> </w:t>
      </w:r>
      <w:r>
        <w:t xml:space="preserve">solids </w:t>
      </w:r>
      <w:r w:rsidR="00E10081">
        <w:t xml:space="preserve">and experimental Flash data </w:t>
      </w:r>
      <w:r>
        <w:t xml:space="preserve">collapses onto </w:t>
      </w:r>
      <w:r w:rsidR="00E10081">
        <w:t xml:space="preserve">the same </w:t>
      </w:r>
      <w:r>
        <w:t xml:space="preserve">universal damping resonance. We derive the softening factor </w:t>
      </w:r>
      <m:oMath>
        <m:sSub>
          <m:sSubPr>
            <m:ctrlPr>
              <w:rPr>
                <w:rFonts w:ascii="Cambria Math" w:hAnsi="Cambria Math"/>
              </w:rPr>
            </m:ctrlPr>
          </m:sSubPr>
          <m:e>
            <m:r>
              <w:rPr>
                <w:rFonts w:ascii="Cambria Math" w:hAnsi="Cambria Math"/>
              </w:rPr>
              <m:t>k</m:t>
            </m:r>
          </m:e>
          <m:sub>
            <m:r>
              <m:rPr>
                <m:sty m:val="p"/>
              </m:rPr>
              <w:rPr>
                <w:rFonts w:ascii="Cambria Math" w:hAnsi="Cambria Math"/>
              </w:rPr>
              <m:t>soft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d>
              <m:dPr>
                <m:ctrlPr>
                  <w:rPr>
                    <w:rFonts w:ascii="Cambria Math" w:hAnsi="Cambria Math"/>
                  </w:rPr>
                </m:ctrlPr>
              </m:dPr>
              <m:e>
                <m:r>
                  <w:rPr>
                    <w:rFonts w:ascii="Cambria Math" w:hAnsi="Cambria Math"/>
                  </w:rPr>
                  <m:t>0.73</m:t>
                </m:r>
              </m:e>
            </m:d>
          </m:e>
          <m:sup>
            <m:r>
              <w:rPr>
                <w:rFonts w:ascii="Cambria Math" w:hAnsi="Cambria Math"/>
              </w:rPr>
              <m:t>2</m:t>
            </m:r>
          </m:sup>
        </m:sSup>
      </m:oMath>
      <w:r>
        <w:t xml:space="preserve"> directly from this ridge, allowing for the prediction of Flash onset without full </w:t>
      </w:r>
      <w:r w:rsidR="0074340E">
        <w:t>DOS</w:t>
      </w:r>
      <w:r>
        <w:t xml:space="preserve"> integration.</w:t>
      </w:r>
      <w:r w:rsidR="007761D4">
        <w:t xml:space="preserve">  </w:t>
      </w:r>
      <w:r w:rsidR="00A23B87" w:rsidRPr="00A23B87">
        <w:t xml:space="preserve">The </w:t>
      </w:r>
      <w:r w:rsidR="007761D4">
        <w:t>“</w:t>
      </w:r>
      <w:r w:rsidR="00A23B87" w:rsidRPr="00A23B87">
        <w:t>Master Curve</w:t>
      </w:r>
      <w:r w:rsidR="007761D4">
        <w:t>”</w:t>
      </w:r>
      <w:r w:rsidR="00A23B87" w:rsidRPr="00A23B87">
        <w:t xml:space="preserve"> (red line) represents the universal relationship between the excess heat capacity peak height </w:t>
      </w:r>
      <m:oMath>
        <m:sSub>
          <m:sSubPr>
            <m:ctrlPr>
              <w:rPr>
                <w:rFonts w:ascii="Cambria Math" w:eastAsia="Times New Roman" w:hAnsi="Cambria Math"/>
                <w:i/>
                <w:lang w:val="en-US"/>
              </w:rPr>
            </m:ctrlPr>
          </m:sSubPr>
          <m:e>
            <m:r>
              <w:rPr>
                <w:rFonts w:ascii="Cambria Math" w:hAnsi="Cambria Math"/>
              </w:rPr>
              <m:t>H</m:t>
            </m:r>
          </m:e>
          <m:sub>
            <m:r>
              <w:rPr>
                <w:rFonts w:ascii="Cambria Math" w:hAnsi="Cambria Math"/>
              </w:rPr>
              <m:t>ND</m:t>
            </m:r>
          </m:sub>
        </m:sSub>
      </m:oMath>
      <w:r w:rsidR="00A23B87" w:rsidRPr="00A23B87">
        <w:t xml:space="preserve"> and its inverse position 1/T</w:t>
      </w:r>
      <w:r w:rsidR="00A23B87" w:rsidRPr="007761D4">
        <w:rPr>
          <w:vertAlign w:val="subscript"/>
        </w:rPr>
        <w:t>ND</w:t>
      </w:r>
      <w:r w:rsidR="007761D4">
        <w:t xml:space="preserve"> (K</w:t>
      </w:r>
      <w:r w:rsidR="007761D4" w:rsidRPr="007761D4">
        <w:rPr>
          <w:vertAlign w:val="superscript"/>
        </w:rPr>
        <w:t>-1</w:t>
      </w:r>
      <w:r w:rsidR="007761D4">
        <w:t xml:space="preserve">) </w:t>
      </w:r>
      <w:r w:rsidR="00A23B87" w:rsidRPr="00A23B87">
        <w:t xml:space="preserve">derived from 143 solids by Ding et al. We map experimental </w:t>
      </w:r>
      <w:r w:rsidR="00A23B87">
        <w:t xml:space="preserve">data on onset of </w:t>
      </w:r>
      <w:r w:rsidR="00A23B87" w:rsidRPr="00A23B87">
        <w:t xml:space="preserve">Flash materials </w:t>
      </w:r>
      <w:r w:rsidR="00A23B87">
        <w:t xml:space="preserve">to </w:t>
      </w:r>
      <w:r w:rsidR="00A23B87" w:rsidRPr="00A23B87">
        <w:t>this curve based on their lattice stiffness.</w:t>
      </w:r>
      <w:r w:rsidR="00A23B87">
        <w:t xml:space="preserve">  </w:t>
      </w:r>
      <w:r w:rsidR="00A23B87" w:rsidRPr="00A23B87">
        <w:t>W, Cu, and SiC cluster at the bottom left, indicating a sharp, high-frequency resonance. In these systems, Flash requires significant thermal feedback or extremely high currents as the intrinsic phonon pumping is weak.</w:t>
      </w:r>
      <w:r w:rsidR="00A23B87">
        <w:t xml:space="preserve">  </w:t>
      </w:r>
      <w:r w:rsidR="00A23B87" w:rsidRPr="00A23B87">
        <w:t>Soft Lattices</w:t>
      </w:r>
      <w:r w:rsidR="00A23B87">
        <w:t xml:space="preserve"> like </w:t>
      </w:r>
      <w:r w:rsidR="00A23B87" w:rsidRPr="00A23B87">
        <w:t>SrTiO</w:t>
      </w:r>
      <w:r w:rsidR="00A23B87" w:rsidRPr="00A23B87">
        <w:rPr>
          <w:vertAlign w:val="subscript"/>
        </w:rPr>
        <w:t>3</w:t>
      </w:r>
      <w:r w:rsidR="00A23B87" w:rsidRPr="00A23B87">
        <w:t xml:space="preserve"> and ZrH</w:t>
      </w:r>
      <w:r w:rsidR="00A23B87" w:rsidRPr="00A23B87">
        <w:rPr>
          <w:vertAlign w:val="subscript"/>
        </w:rPr>
        <w:t>2</w:t>
      </w:r>
      <w:r w:rsidR="00A23B87" w:rsidRPr="00A23B87">
        <w:t xml:space="preserve"> appear at the top right, indicating a massive reservoir of soft modes. Here, the lattice is </w:t>
      </w:r>
      <w:r w:rsidR="009174CE">
        <w:t>“</w:t>
      </w:r>
      <w:r w:rsidR="00A23B87" w:rsidRPr="00A23B87">
        <w:t>primed</w:t>
      </w:r>
      <w:r w:rsidR="009174CE">
        <w:t>”</w:t>
      </w:r>
      <w:r w:rsidR="00A23B87" w:rsidRPr="00A23B87">
        <w:t xml:space="preserve"> for instability, allowing Flash to be triggered by phonon pumping at lower fields.</w:t>
      </w:r>
      <w:r w:rsidR="009174CE">
        <w:t xml:space="preserve">  </w:t>
      </w:r>
      <w:r w:rsidR="00A23B87" w:rsidRPr="00A23B87">
        <w:t xml:space="preserve">Points falling below the line </w:t>
      </w:r>
      <w:r w:rsidR="007761D4">
        <w:t>like</w:t>
      </w:r>
      <w:r w:rsidR="00A23B87" w:rsidRPr="00A23B87">
        <w:t xml:space="preserve"> </w:t>
      </w:r>
      <w:r w:rsidR="00A23B87" w:rsidRPr="009174CE">
        <w:t>8YSZ</w:t>
      </w:r>
      <w:r w:rsidR="00A23B87" w:rsidRPr="00A23B87">
        <w:t xml:space="preserve"> reflect extrinsic damping from dopants/disorder, while points </w:t>
      </w:r>
      <w:r w:rsidR="007761D4">
        <w:t xml:space="preserve">like </w:t>
      </w:r>
      <w:r w:rsidR="00A23B87" w:rsidRPr="009174CE">
        <w:t>SrTiO</w:t>
      </w:r>
      <w:r w:rsidR="00A23B87" w:rsidRPr="009174CE">
        <w:rPr>
          <w:vertAlign w:val="subscript"/>
        </w:rPr>
        <w:t>3</w:t>
      </w:r>
      <w:r w:rsidR="00A23B87" w:rsidRPr="00A23B87">
        <w:t xml:space="preserve"> reflect enhanced softening from polar nanodomains or quantum effects.</w:t>
      </w:r>
    </w:p>
    <w:p w14:paraId="074AC3C7" w14:textId="7B98DA36" w:rsidR="007F76BD" w:rsidRPr="007F76BD" w:rsidRDefault="007F76BD" w:rsidP="007F76BD">
      <w:pPr>
        <w:pStyle w:val="BodyText"/>
        <w:rPr>
          <w:lang w:val="en"/>
        </w:rPr>
      </w:pPr>
      <w:r>
        <w:rPr>
          <w:noProof/>
          <w:lang w:val="en"/>
        </w:rPr>
        <w:lastRenderedPageBreak/>
        <w:drawing>
          <wp:inline distT="0" distB="0" distL="0" distR="0" wp14:anchorId="31F852BD" wp14:editId="0487244C">
            <wp:extent cx="3251200" cy="2603500"/>
            <wp:effectExtent l="0" t="0" r="0" b="0"/>
            <wp:docPr id="2082218310" name="Picture 10"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18310" name="Picture 10" descr="Chart, line chart&#10;&#10;AI-generated content may be incorrect."/>
                    <pic:cNvPicPr/>
                  </pic:nvPicPr>
                  <pic:blipFill>
                    <a:blip r:embed="rId12"/>
                    <a:stretch>
                      <a:fillRect/>
                    </a:stretch>
                  </pic:blipFill>
                  <pic:spPr>
                    <a:xfrm>
                      <a:off x="0" y="0"/>
                      <a:ext cx="3251200" cy="2603500"/>
                    </a:xfrm>
                    <a:prstGeom prst="rect">
                      <a:avLst/>
                    </a:prstGeom>
                  </pic:spPr>
                </pic:pic>
              </a:graphicData>
            </a:graphic>
          </wp:inline>
        </w:drawing>
      </w:r>
    </w:p>
    <w:p w14:paraId="72E5A55C" w14:textId="0E9EEC94" w:rsidR="007F76BD" w:rsidRPr="007F76BD" w:rsidRDefault="007F76BD" w:rsidP="007F76BD">
      <w:pPr>
        <w:pStyle w:val="BodyText"/>
        <w:rPr>
          <w:lang w:val="en"/>
        </w:rPr>
      </w:pPr>
      <w:r>
        <w:rPr>
          <w:lang w:val="en"/>
        </w:rPr>
        <w:t xml:space="preserve">(d) </w:t>
      </w:r>
      <w:r w:rsidRPr="007F76BD">
        <w:rPr>
          <w:lang w:val="en"/>
        </w:rPr>
        <w:t>The "Lever Arm" Effect</w:t>
      </w:r>
      <w:r>
        <w:rPr>
          <w:lang w:val="en"/>
        </w:rPr>
        <w:t xml:space="preserve">: </w:t>
      </w:r>
      <w:r w:rsidRPr="007F76BD">
        <w:rPr>
          <w:lang w:val="en"/>
        </w:rPr>
        <w:t>While Single Crystal 8YSZ is structurally stiffe</w:t>
      </w:r>
      <w:r>
        <w:rPr>
          <w:lang w:val="en"/>
        </w:rPr>
        <w:t>r</w:t>
      </w:r>
      <w:r w:rsidRPr="007F76BD">
        <w:rPr>
          <w:lang w:val="en"/>
        </w:rPr>
        <w:t xml:space="preserve"> (</w:t>
      </w:r>
      <m:oMath>
        <m:sSub>
          <m:sSubPr>
            <m:ctrlPr>
              <w:rPr>
                <w:rFonts w:ascii="Cambria Math" w:hAnsi="Cambria Math"/>
                <w:i/>
                <w:lang w:val="en"/>
              </w:rPr>
            </m:ctrlPr>
          </m:sSubPr>
          <m:e>
            <m:r>
              <w:rPr>
                <w:rFonts w:ascii="Cambria Math" w:hAnsi="Cambria Math"/>
                <w:lang w:val="en"/>
              </w:rPr>
              <m:t>q</m:t>
            </m:r>
          </m:e>
          <m:sub>
            <m:r>
              <w:rPr>
                <w:rFonts w:ascii="Cambria Math" w:hAnsi="Cambria Math"/>
                <w:lang w:val="en"/>
              </w:rPr>
              <m:t>0</m:t>
            </m:r>
          </m:sub>
        </m:sSub>
        <m:r>
          <w:rPr>
            <w:rFonts w:ascii="Cambria Math" w:hAnsi="Cambria Math"/>
            <w:lang w:val="en"/>
          </w:rPr>
          <m:t>≈</m:t>
        </m:r>
        <m:r>
          <w:rPr>
            <w:rFonts w:ascii="Cambria Math" w:hAnsi="Cambria Math"/>
            <w:lang w:val="en"/>
          </w:rPr>
          <m:t>0.88</m:t>
        </m:r>
      </m:oMath>
      <w:r w:rsidRPr="007F76BD">
        <w:rPr>
          <w:lang w:val="en"/>
        </w:rPr>
        <w:t>) than its polycrystalline counterpart (</w:t>
      </w:r>
      <m:oMath>
        <m:sSub>
          <m:sSubPr>
            <m:ctrlPr>
              <w:rPr>
                <w:rFonts w:ascii="Cambria Math" w:hAnsi="Cambria Math"/>
                <w:i/>
                <w:lang w:val="en"/>
              </w:rPr>
            </m:ctrlPr>
          </m:sSubPr>
          <m:e>
            <m:r>
              <w:rPr>
                <w:rFonts w:ascii="Cambria Math" w:hAnsi="Cambria Math"/>
                <w:lang w:val="en"/>
              </w:rPr>
              <m:t>q</m:t>
            </m:r>
          </m:e>
          <m:sub>
            <m:r>
              <w:rPr>
                <w:rFonts w:ascii="Cambria Math" w:hAnsi="Cambria Math"/>
                <w:lang w:val="en"/>
              </w:rPr>
              <m:t>0</m:t>
            </m:r>
          </m:sub>
        </m:sSub>
        <m:r>
          <w:rPr>
            <w:rFonts w:ascii="Cambria Math" w:hAnsi="Cambria Math"/>
            <w:lang w:val="en"/>
          </w:rPr>
          <m:t>≈</m:t>
        </m:r>
        <m:r>
          <w:rPr>
            <w:rFonts w:ascii="Cambria Math" w:hAnsi="Cambria Math"/>
            <w:lang w:val="en"/>
          </w:rPr>
          <m:t>0.</m:t>
        </m:r>
        <m:r>
          <w:rPr>
            <w:rFonts w:ascii="Cambria Math" w:hAnsi="Cambria Math"/>
            <w:lang w:val="en"/>
          </w:rPr>
          <m:t>7</m:t>
        </m:r>
        <m:r>
          <w:rPr>
            <w:rFonts w:ascii="Cambria Math" w:hAnsi="Cambria Math"/>
            <w:lang w:val="en"/>
          </w:rPr>
          <m:t>8</m:t>
        </m:r>
      </m:oMath>
      <w:r w:rsidRPr="007F76BD">
        <w:rPr>
          <w:lang w:val="en"/>
        </w:rPr>
        <w:t>), it paradoxically Flashes easier. Figure 1D explains this via the Energy Localization Length (</w:t>
      </w:r>
      <m:oMath>
        <m:r>
          <w:rPr>
            <w:rFonts w:ascii="Cambria Math" w:hAnsi="Cambria Math"/>
            <w:lang w:val="en"/>
          </w:rPr>
          <m:t>r</m:t>
        </m:r>
      </m:oMath>
      <w:proofErr w:type="gramStart"/>
      <w:r w:rsidRPr="007F76BD">
        <w:rPr>
          <w:lang w:val="en"/>
        </w:rPr>
        <w:t>).In</w:t>
      </w:r>
      <w:proofErr w:type="gramEnd"/>
      <w:r w:rsidRPr="007F76BD">
        <w:rPr>
          <w:lang w:val="en"/>
        </w:rPr>
        <w:t xml:space="preserve"> polycrystals, grain boundaries scatter the resonant mode, limiting </w:t>
      </w:r>
      <m:oMath>
        <m:r>
          <w:rPr>
            <w:rFonts w:ascii="Cambria Math" w:hAnsi="Cambria Math"/>
            <w:lang w:val="en"/>
          </w:rPr>
          <m:t>r</m:t>
        </m:r>
      </m:oMath>
      <w:r w:rsidRPr="007F76BD">
        <w:rPr>
          <w:lang w:val="en"/>
        </w:rPr>
        <w:t xml:space="preserve"> and truncating the drive vector. In single crystals, the resonant mode maintains coherence over macroscopic distances. This massive </w:t>
      </w:r>
      <w:r>
        <w:rPr>
          <w:lang w:val="en"/>
        </w:rPr>
        <w:t>“</w:t>
      </w:r>
      <w:r w:rsidRPr="007F76BD">
        <w:rPr>
          <w:lang w:val="en"/>
        </w:rPr>
        <w:t>lever arm</w:t>
      </w:r>
      <w:r>
        <w:rPr>
          <w:lang w:val="en"/>
        </w:rPr>
        <w:t>”</w:t>
      </w:r>
      <w:r w:rsidRPr="007F76BD">
        <w:rPr>
          <w:lang w:val="en"/>
        </w:rPr>
        <w:t xml:space="preserve"> </w:t>
      </w:r>
      <m:oMath>
        <m:r>
          <w:rPr>
            <w:rFonts w:ascii="Cambria Math" w:hAnsi="Cambria Math"/>
            <w:lang w:val="en"/>
          </w:rPr>
          <m:t>r</m:t>
        </m:r>
      </m:oMath>
      <w:r w:rsidRPr="007F76BD">
        <w:rPr>
          <w:lang w:val="en"/>
        </w:rPr>
        <w:t xml:space="preserve"> </w:t>
      </w:r>
      <w:r w:rsidRPr="007F76BD">
        <w:rPr>
          <w:lang w:val="en"/>
        </w:rPr>
        <w:t>amplifies the electrical work (</w:t>
      </w:r>
      <m:oMath>
        <m:r>
          <w:rPr>
            <w:rFonts w:ascii="Cambria Math" w:hAnsi="Cambria Math"/>
            <w:lang w:val="en"/>
          </w:rPr>
          <m:t>nFEr</m:t>
        </m:r>
      </m:oMath>
      <w:r w:rsidRPr="007F76BD">
        <w:rPr>
          <w:lang w:val="en"/>
        </w:rPr>
        <w:t>), allowing the single crystal to bridge the gap to the instability ridge with lower applied fields, despite its higher intrinsic stiffness.</w:t>
      </w:r>
    </w:p>
    <w:p w14:paraId="2E56C37B" w14:textId="5E741741" w:rsidR="0074340E" w:rsidRDefault="0074340E" w:rsidP="0074340E">
      <w:pPr>
        <w:pStyle w:val="BodyText"/>
      </w:pPr>
      <w:r>
        <w:rPr>
          <w:b/>
          <w:bCs/>
        </w:rPr>
        <w:t>Figure 2</w:t>
      </w:r>
      <w:r>
        <w:rPr>
          <w:b/>
          <w:bCs/>
        </w:rPr>
        <w:t>:</w:t>
      </w:r>
      <w:r>
        <w:rPr>
          <w:b/>
          <w:bCs/>
        </w:rPr>
        <w:t xml:space="preserve"> The Flash Balance and Phase Diagram.</w:t>
      </w:r>
      <w:r>
        <w:t xml:space="preserve"> </w:t>
      </w:r>
      <w:r>
        <w:rPr>
          <w:b/>
          <w:bCs/>
        </w:rPr>
        <w:t>(a)</w:t>
      </w:r>
      <w:r>
        <w:t xml:space="preserve"> The Flash Balance condition </w:t>
      </w:r>
      <m:oMath>
        <m:r>
          <w:rPr>
            <w:rFonts w:ascii="Cambria Math" w:hAnsi="Cambria Math"/>
          </w:rPr>
          <m:t>ΔB</m:t>
        </m:r>
        <m:r>
          <m:rPr>
            <m:sty m:val="p"/>
          </m:rPr>
          <w:rPr>
            <w:rFonts w:ascii="Cambria Math" w:hAnsi="Cambria Math"/>
          </w:rPr>
          <m:t>≤</m:t>
        </m:r>
        <m:r>
          <w:rPr>
            <w:rFonts w:ascii="Cambria Math" w:hAnsi="Cambria Math"/>
          </w:rPr>
          <m:t>0</m:t>
        </m:r>
      </m:oMath>
      <w:r>
        <w:t>. The state is entered when the lattice resistance, represented by the softened Gibbs free energy (</w:t>
      </w:r>
      <m:oMath>
        <m:sSub>
          <m:sSubPr>
            <m:ctrlPr>
              <w:rPr>
                <w:rFonts w:ascii="Cambria Math" w:hAnsi="Cambria Math"/>
              </w:rPr>
            </m:ctrlPr>
          </m:sSubPr>
          <m:e>
            <m:r>
              <w:rPr>
                <w:rFonts w:ascii="Cambria Math" w:hAnsi="Cambria Math"/>
              </w:rPr>
              <m:t>k</m:t>
            </m:r>
          </m:e>
          <m:sub>
            <m:r>
              <m:rPr>
                <m:sty m:val="p"/>
              </m:rPr>
              <w:rPr>
                <w:rFonts w:ascii="Cambria Math" w:hAnsi="Cambria Math"/>
              </w:rPr>
              <m:t>soft</m:t>
            </m:r>
          </m:sub>
        </m:sSub>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is overcome by the sum of external work terms: Phonon Pumping (</w:t>
      </w:r>
      <m:oMath>
        <m:sSub>
          <m:sSubPr>
            <m:ctrlPr>
              <w:rPr>
                <w:rFonts w:ascii="Cambria Math" w:hAnsi="Cambria Math"/>
              </w:rPr>
            </m:ctrlPr>
          </m:sSubPr>
          <m:e>
            <m:r>
              <w:rPr>
                <w:rFonts w:ascii="Cambria Math" w:hAnsi="Cambria Math"/>
              </w:rPr>
              <m:t>W</m:t>
            </m:r>
          </m:e>
          <m:sub>
            <m:r>
              <m:rPr>
                <m:sty m:val="p"/>
              </m:rPr>
              <w:rPr>
                <w:rFonts w:ascii="Cambria Math" w:hAnsi="Cambria Math"/>
              </w:rPr>
              <m:t>ph</m:t>
            </m:r>
          </m:sub>
        </m:sSub>
      </m:oMath>
      <w:r>
        <w:t>), Chemical Potential (</w:t>
      </w:r>
      <m:oMath>
        <m:r>
          <w:rPr>
            <w:rFonts w:ascii="Cambria Math" w:hAnsi="Cambria Math"/>
          </w:rPr>
          <m:t>Δ</m:t>
        </m:r>
        <m:sSub>
          <m:sSubPr>
            <m:ctrlPr>
              <w:rPr>
                <w:rFonts w:ascii="Cambria Math" w:hAnsi="Cambria Math"/>
              </w:rPr>
            </m:ctrlPr>
          </m:sSubPr>
          <m:e>
            <m:r>
              <w:rPr>
                <w:rFonts w:ascii="Cambria Math" w:hAnsi="Cambria Math"/>
              </w:rPr>
              <m:t>μ</m:t>
            </m:r>
          </m:e>
          <m:sub>
            <m:r>
              <w:rPr>
                <w:rFonts w:ascii="Cambria Math" w:hAnsi="Cambria Math"/>
              </w:rPr>
              <m:t>chem</m:t>
            </m:r>
          </m:sub>
        </m:sSub>
      </m:oMath>
      <w:r>
        <w:t>), and Localized Electrical Work (</w:t>
      </w:r>
      <m:oMath>
        <m:r>
          <w:rPr>
            <w:rFonts w:ascii="Cambria Math" w:hAnsi="Cambria Math"/>
          </w:rPr>
          <m:t>nFEr</m:t>
        </m:r>
      </m:oMath>
      <w:r>
        <w:t xml:space="preserve">). </w:t>
      </w:r>
      <w:r>
        <w:rPr>
          <w:b/>
          <w:bCs/>
        </w:rPr>
        <w:t>(b)</w:t>
      </w:r>
      <w:r>
        <w:t xml:space="preserve"> Universal Phase Diagram for Flash. The solid line represents the condition </w:t>
      </w:r>
      <m:oMath>
        <m:r>
          <w:rPr>
            <w:rFonts w:ascii="Cambria Math" w:hAnsi="Cambria Math"/>
          </w:rPr>
          <m:t>ΔB</m:t>
        </m:r>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T</m:t>
            </m:r>
          </m:e>
          <m:sub>
            <m:r>
              <w:rPr>
                <w:rFonts w:ascii="Cambria Math" w:hAnsi="Cambria Math"/>
              </w:rPr>
              <m:t>onset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Debye</m:t>
            </m:r>
          </m:sub>
        </m:sSub>
        <m:r>
          <m:rPr>
            <m:sty m:val="p"/>
          </m:rPr>
          <w:rPr>
            <w:rFonts w:ascii="Cambria Math" w:hAnsi="Cambria Math"/>
          </w:rPr>
          <m:t>≈</m:t>
        </m:r>
        <m:r>
          <w:rPr>
            <w:rFonts w:ascii="Cambria Math" w:hAnsi="Cambria Math"/>
          </w:rPr>
          <m:t>1</m:t>
        </m:r>
      </m:oMath>
      <w:r>
        <w:t xml:space="preserve"> after effective temperature correction). The shaded region indicates the Flash state. Data points show experimental onset conditions for Gd-Doped Ceria (GDC10), Zirconia (8YSZ), and Titania (</w:t>
      </w:r>
      <m:oMath>
        <m:r>
          <w:rPr>
            <w:rFonts w:ascii="Cambria Math" w:hAnsi="Cambria Math"/>
          </w:rPr>
          <m:t>Ti</m:t>
        </m:r>
        <m:sSub>
          <m:sSubPr>
            <m:ctrlPr>
              <w:rPr>
                <w:rFonts w:ascii="Cambria Math" w:hAnsi="Cambria Math"/>
              </w:rPr>
            </m:ctrlPr>
          </m:sSubPr>
          <m:e>
            <m:r>
              <w:rPr>
                <w:rFonts w:ascii="Cambria Math" w:hAnsi="Cambria Math"/>
              </w:rPr>
              <m:t>O</m:t>
            </m:r>
          </m:e>
          <m:sub>
            <m:r>
              <w:rPr>
                <w:rFonts w:ascii="Cambria Math" w:hAnsi="Cambria Math"/>
              </w:rPr>
              <m:t>2</m:t>
            </m:r>
          </m:sub>
        </m:sSub>
      </m:oMath>
      <w:r>
        <w:t xml:space="preserve">), showing agreement with the predicted boundary </w:t>
      </w:r>
      <w:proofErr w:type="gramStart"/>
      <w:r>
        <w:t>where</w:t>
      </w:r>
      <w:proofErr w:type="gramEnd"/>
      <w:r>
        <w:t xml:space="preserve"> electrical drive substitutes for thermal energy.</w:t>
      </w:r>
    </w:p>
    <w:p w14:paraId="51960752" w14:textId="61E15051" w:rsidR="0074340E" w:rsidRDefault="0074340E" w:rsidP="0074340E">
      <w:pPr>
        <w:pStyle w:val="BodyText"/>
      </w:pPr>
      <w:r>
        <w:rPr>
          <w:b/>
          <w:bCs/>
        </w:rPr>
        <w:t>Figure 3</w:t>
      </w:r>
      <w:r>
        <w:rPr>
          <w:b/>
          <w:bCs/>
        </w:rPr>
        <w:t>:</w:t>
      </w:r>
      <w:r>
        <w:rPr>
          <w:b/>
          <w:bCs/>
        </w:rPr>
        <w:t xml:space="preserve"> Energy Localization Length (</w:t>
      </w:r>
      <m:oMath>
        <m:r>
          <w:rPr>
            <w:rFonts w:ascii="Cambria Math" w:hAnsi="Cambria Math"/>
          </w:rPr>
          <m:t>r</m:t>
        </m:r>
      </m:oMath>
      <w:r>
        <w:rPr>
          <w:b/>
          <w:bCs/>
        </w:rPr>
        <w:t>) across Material Classes.</w:t>
      </w:r>
      <w:r>
        <w:t xml:space="preserve"> The activation length in Flash is defined by the coherence length of the resonant mode, not the atomic spacing. </w:t>
      </w:r>
      <w:r>
        <w:rPr>
          <w:b/>
          <w:bCs/>
        </w:rPr>
        <w:t>(a) Insulators/Semiconductors:</w:t>
      </w:r>
      <w:r>
        <w:t xml:space="preserve"> In oxides like </w:t>
      </w:r>
      <w:proofErr w:type="spellStart"/>
      <w:r>
        <w:t>SrTiO</w:t>
      </w:r>
      <w:proofErr w:type="spellEnd"/>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w:t>
      </w:r>
      <m:oMath>
        <m:r>
          <w:rPr>
            <w:rFonts w:ascii="Cambria Math" w:hAnsi="Cambria Math"/>
          </w:rPr>
          <m:t>r</m:t>
        </m:r>
      </m:oMath>
      <w:r>
        <w:t xml:space="preserve"> corresponds to the phonon mean free path or polar nanodomain size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oMath>
      <w:r>
        <w:t xml:space="preserve"> nm), amplifying electrical work. </w:t>
      </w:r>
      <w:r>
        <w:rPr>
          <w:b/>
          <w:bCs/>
        </w:rPr>
        <w:t>(b) Metals:</w:t>
      </w:r>
      <w:r>
        <w:t xml:space="preserve"> In dense metallic foils, </w:t>
      </w:r>
      <m:oMath>
        <m:r>
          <w:rPr>
            <w:rFonts w:ascii="Cambria Math" w:hAnsi="Cambria Math"/>
          </w:rPr>
          <m:t>r</m:t>
        </m:r>
      </m:oMath>
      <w:r>
        <w:t xml:space="preserve"> is governed by the thermal eigenmode of the gauge section. For a wire of length </w:t>
      </w:r>
      <m:oMath>
        <m:r>
          <w:rPr>
            <w:rFonts w:ascii="Cambria Math" w:hAnsi="Cambria Math"/>
          </w:rPr>
          <m:t>L</m:t>
        </m:r>
      </m:oMath>
      <w:r>
        <w:t xml:space="preserve"> between heat sinks, </w:t>
      </w:r>
      <m:oMath>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w:t>
      </w:r>
      <w:r>
        <w:rPr>
          <w:b/>
          <w:bCs/>
        </w:rPr>
        <w:t>(c) Hydrides:</w:t>
      </w:r>
      <w:r>
        <w:t xml:space="preserve"> In metal hydrides, </w:t>
      </w:r>
      <m:oMath>
        <m:r>
          <w:rPr>
            <w:rFonts w:ascii="Cambria Math" w:hAnsi="Cambria Math"/>
          </w:rPr>
          <m:t>r</m:t>
        </m:r>
      </m:oMath>
      <w:r>
        <w:t xml:space="preserve"> is determined by the coherence length of the protonic wavefunction or proton-polaron distortion (</w:t>
      </w:r>
      <m:oMath>
        <m:r>
          <m:rPr>
            <m:sty m:val="p"/>
          </m:rPr>
          <w:rPr>
            <w:rFonts w:ascii="Cambria Math" w:hAnsi="Cambria Math"/>
          </w:rPr>
          <m:t>∼</m:t>
        </m:r>
        <m:r>
          <w:rPr>
            <w:rFonts w:ascii="Cambria Math" w:hAnsi="Cambria Math"/>
          </w:rPr>
          <m:t>10</m:t>
        </m:r>
      </m:oMath>
      <w:r>
        <w:t xml:space="preserve"> nm), explaining low-field ignition despite high barriers. </w:t>
      </w:r>
      <w:r>
        <w:rPr>
          <w:b/>
          <w:bCs/>
        </w:rPr>
        <w:t>(d) Sintering:</w:t>
      </w:r>
      <w:r>
        <w:t xml:space="preserve"> In powder compacts, </w:t>
      </w:r>
      <m:oMath>
        <m:r>
          <w:rPr>
            <w:rFonts w:ascii="Cambria Math" w:hAnsi="Cambria Math"/>
          </w:rPr>
          <m:t>r</m:t>
        </m:r>
      </m:oMath>
      <w:r>
        <w:t xml:space="preserve"> is geometrically limited by the neck radius or pore size (</w:t>
      </w:r>
      <m:oMath>
        <m:r>
          <w:rPr>
            <w:rFonts w:ascii="Cambria Math" w:hAnsi="Cambria Math"/>
          </w:rPr>
          <m:t>0.1</m:t>
        </m:r>
        <m:r>
          <m:rPr>
            <m:sty m:val="p"/>
          </m:rPr>
          <w:rPr>
            <w:rFonts w:ascii="Cambria Math" w:hAnsi="Cambria Math"/>
          </w:rPr>
          <m:t>-</m:t>
        </m:r>
        <m:r>
          <w:rPr>
            <w:rFonts w:ascii="Cambria Math" w:hAnsi="Cambria Math"/>
          </w:rPr>
          <m:t>1μ</m:t>
        </m:r>
      </m:oMath>
      <w:r>
        <w:t>m).</w:t>
      </w:r>
    </w:p>
    <w:p w14:paraId="3D8D91E1" w14:textId="7B223FEC" w:rsidR="00945C15" w:rsidRDefault="0074340E" w:rsidP="00945C15">
      <w:pPr>
        <w:pStyle w:val="BodyText"/>
      </w:pPr>
      <w:r>
        <w:rPr>
          <w:b/>
          <w:bCs/>
        </w:rPr>
        <w:t>Figure 4</w:t>
      </w:r>
      <w:r>
        <w:rPr>
          <w:b/>
          <w:bCs/>
        </w:rPr>
        <w:t>:</w:t>
      </w:r>
      <w:r>
        <w:rPr>
          <w:b/>
          <w:bCs/>
        </w:rPr>
        <w:t xml:space="preserve"> Emergent Properties and Scaling Collapse.</w:t>
      </w:r>
      <w:r>
        <w:t xml:space="preserve"> </w:t>
      </w:r>
      <w:r>
        <w:rPr>
          <w:b/>
          <w:bCs/>
        </w:rPr>
        <w:t>(a)</w:t>
      </w:r>
      <w:r>
        <w:t xml:space="preserve"> Master curve showing the collapse of Flash onset data across diverse families (oxides, carbides, metals, hydrides) when normalized by the Flash Balance parameters. </w:t>
      </w:r>
      <w:r>
        <w:rPr>
          <w:b/>
          <w:bCs/>
        </w:rPr>
        <w:t>(b)</w:t>
      </w:r>
      <w:r>
        <w:t xml:space="preserve"> The “Two-Temperature” regime. Schematic of the emergent electronic plasma where the electron temperature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exceeds the lattice temperature </w:t>
      </w:r>
      <w:r>
        <w:lastRenderedPageBreak/>
        <w:t>(</w:t>
      </w:r>
      <m:oMath>
        <m:sSub>
          <m:sSubPr>
            <m:ctrlPr>
              <w:rPr>
                <w:rFonts w:ascii="Cambria Math" w:hAnsi="Cambria Math"/>
              </w:rPr>
            </m:ctrlPr>
          </m:sSubPr>
          <m:e>
            <m:r>
              <w:rPr>
                <w:rFonts w:ascii="Cambria Math" w:hAnsi="Cambria Math"/>
              </w:rPr>
              <m:t>T</m:t>
            </m:r>
          </m:e>
          <m:sub>
            <m:r>
              <w:rPr>
                <w:rFonts w:ascii="Cambria Math" w:hAnsi="Cambria Math"/>
              </w:rPr>
              <m:t>l</m:t>
            </m:r>
          </m:sub>
        </m:sSub>
      </m:oMath>
      <w:r>
        <w:t xml:space="preserve">) due to the shedding of hot carriers by the defect phase. </w:t>
      </w:r>
      <w:r>
        <w:rPr>
          <w:b/>
          <w:bCs/>
        </w:rPr>
        <w:t>(c)</w:t>
      </w:r>
      <w:r>
        <w:t xml:space="preserve"> Thermodynamic stability. Illustration of the endothermic nature of defect nucleation acting as a “thermodynamic brake” against thermal runaway, allowing the material to stabilize in a high-conductivity state.</w:t>
      </w:r>
    </w:p>
    <w:p w14:paraId="1E3A6520" w14:textId="199ED706" w:rsidR="00C633C3" w:rsidRDefault="00C633C3" w:rsidP="00C633C3">
      <w:pPr>
        <w:pStyle w:val="BodyText"/>
        <w:jc w:val="center"/>
      </w:pPr>
      <w:r>
        <w:rPr>
          <w:noProof/>
        </w:rPr>
        <w:drawing>
          <wp:inline distT="0" distB="0" distL="0" distR="0" wp14:anchorId="7DABBA1F" wp14:editId="24871A2B">
            <wp:extent cx="5311708" cy="6313896"/>
            <wp:effectExtent l="0" t="0" r="0" b="0"/>
            <wp:docPr id="764180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0555" name="Picture 764180555"/>
                    <pic:cNvPicPr/>
                  </pic:nvPicPr>
                  <pic:blipFill>
                    <a:blip r:embed="rId13"/>
                    <a:stretch>
                      <a:fillRect/>
                    </a:stretch>
                  </pic:blipFill>
                  <pic:spPr>
                    <a:xfrm>
                      <a:off x="0" y="0"/>
                      <a:ext cx="5319256" cy="6322868"/>
                    </a:xfrm>
                    <a:prstGeom prst="rect">
                      <a:avLst/>
                    </a:prstGeom>
                  </pic:spPr>
                </pic:pic>
              </a:graphicData>
            </a:graphic>
          </wp:inline>
        </w:drawing>
      </w:r>
    </w:p>
    <w:p w14:paraId="214A651C" w14:textId="5D839713" w:rsidR="00945C15" w:rsidRDefault="00C633C3" w:rsidP="00945C15">
      <w:pPr>
        <w:pStyle w:val="BodyText"/>
      </w:pPr>
      <w:r w:rsidRPr="00C633C3">
        <w:rPr>
          <w:b/>
          <w:bCs/>
        </w:rPr>
        <w:t xml:space="preserve">Figure </w:t>
      </w:r>
      <w:r>
        <w:rPr>
          <w:b/>
          <w:bCs/>
        </w:rPr>
        <w:t>5</w:t>
      </w:r>
      <w:r w:rsidRPr="00C633C3">
        <w:rPr>
          <w:b/>
          <w:bCs/>
        </w:rPr>
        <w:t>: Hot electron cascade in Flash.</w:t>
      </w:r>
      <w:r w:rsidRPr="00C633C3">
        <w:t> </w:t>
      </w:r>
      <w:r w:rsidRPr="00C633C3">
        <w:rPr>
          <w:b/>
          <w:bCs/>
        </w:rPr>
        <w:t>(a)</w:t>
      </w:r>
      <w:r w:rsidRPr="00C633C3">
        <w:t> Energy band diagrams showing electron relaxation pathways in TiO</w:t>
      </w:r>
      <w:r w:rsidR="001C5771">
        <w:t>2</w:t>
      </w:r>
      <w:r w:rsidRPr="00C633C3">
        <w:t xml:space="preserve">, 8YSZ, and Cu. The relaxation energy determines the hot electron temperature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C633C3">
        <w:t>, ranging from 12,000 K in Cu to 35,000 K in 8YSZ. </w:t>
      </w:r>
      <w:r w:rsidRPr="00C633C3">
        <w:rPr>
          <w:b/>
          <w:bCs/>
        </w:rPr>
        <w:t>(b)</w:t>
      </w:r>
      <w:r w:rsidRPr="00C633C3">
        <w:t> Phonons generated per recombination event, calculated as</w:t>
      </w:r>
      <w:r>
        <w:t xml:space="preserve"> </w:t>
      </w:r>
      <m:oMath>
        <m:sSub>
          <m:sSubPr>
            <m:ctrlPr>
              <w:rPr>
                <w:rFonts w:ascii="Cambria Math" w:hAnsi="Cambria Math"/>
                <w:i/>
              </w:rPr>
            </m:ctrlPr>
          </m:sSubPr>
          <m:e>
            <m:r>
              <w:rPr>
                <w:rFonts w:ascii="Cambria Math" w:hAnsi="Cambria Math"/>
              </w:rPr>
              <m:t>N</m:t>
            </m:r>
          </m:e>
          <m:sub>
            <m:r>
              <w:rPr>
                <w:rFonts w:ascii="Cambria Math" w:hAnsi="Cambria Math"/>
              </w:rPr>
              <m:t>ph</m:t>
            </m:r>
          </m:sub>
        </m:sSub>
        <m:r>
          <w:rPr>
            <w:rFonts w:ascii="Cambria Math" w:hAnsi="Cambria Math"/>
          </w:rPr>
          <m:t>= ΔE/ℏω</m:t>
        </m:r>
      </m:oMath>
      <w:r w:rsidRPr="00C633C3">
        <w:t>. The larger number of phonons in YSZ (~45 vs ~14 in TiO</w:t>
      </w:r>
      <w:r w:rsidR="001C5771">
        <w:t>2</w:t>
      </w:r>
      <w:r w:rsidRPr="00C633C3">
        <w:t>) produces stronger positive feedback. </w:t>
      </w:r>
      <w:r w:rsidRPr="00C633C3">
        <w:rPr>
          <w:b/>
          <w:bCs/>
        </w:rPr>
        <w:t>(c)</w:t>
      </w:r>
      <w:r w:rsidRPr="00C633C3">
        <w:t xml:space="preserve"> Activation energy reduction: intrinsic barriers of 2–3 eV </w:t>
      </w:r>
      <w:proofErr w:type="gramStart"/>
      <w:r w:rsidRPr="00C633C3">
        <w:t>are</w:t>
      </w:r>
      <w:proofErr w:type="gramEnd"/>
      <w:r w:rsidRPr="00C633C3">
        <w:t xml:space="preserve"> reduced to 0.1–0.3 eV during Flash because</w:t>
      </w:r>
      <w:r>
        <w:t xml:space="preserve"> </w:t>
      </w:r>
      <m:oMath>
        <m:sSub>
          <m:sSubPr>
            <m:ctrlPr>
              <w:rPr>
                <w:rFonts w:ascii="Cambria Math" w:hAnsi="Cambria Math"/>
                <w:i/>
              </w:rPr>
            </m:ctrlPr>
          </m:sSubPr>
          <m:e>
            <m:r>
              <w:rPr>
                <w:rFonts w:ascii="Cambria Math" w:hAnsi="Cambria Math"/>
              </w:rPr>
              <m:t>k</m:t>
            </m:r>
          </m:e>
          <m:sub>
            <m:r>
              <m:rPr>
                <m:sty m:val="p"/>
              </m:rPr>
              <w:rPr>
                <w:rFonts w:ascii="Cambria Math" w:hAnsi="Cambria Math"/>
              </w:rPr>
              <m:t>B</m:t>
            </m:r>
          </m:sub>
        </m:sSub>
        <m:sSub>
          <m:sSubPr>
            <m:ctrlPr>
              <w:rPr>
                <w:rFonts w:ascii="Cambria Math" w:hAnsi="Cambria Math"/>
                <w:i/>
              </w:rPr>
            </m:ctrlPr>
          </m:sSubPr>
          <m:e>
            <m:r>
              <w:rPr>
                <w:rFonts w:ascii="Cambria Math" w:hAnsi="Cambria Math"/>
              </w:rPr>
              <m:t>T</m:t>
            </m:r>
          </m:e>
          <m:sub>
            <m:r>
              <w:rPr>
                <w:rFonts w:ascii="Cambria Math" w:hAnsi="Cambria Math"/>
              </w:rPr>
              <m:t>e</m:t>
            </m:r>
          </m:sub>
        </m:sSub>
      </m:oMath>
      <w:r w:rsidRPr="00C633C3">
        <w:t xml:space="preserve"> provides sufficient thermal energy to </w:t>
      </w:r>
      <w:r w:rsidRPr="00C633C3">
        <w:lastRenderedPageBreak/>
        <w:t>overcome migration barriers. Dashed lines indicate</w:t>
      </w:r>
      <w:r>
        <w:t xml:space="preserve"> </w:t>
      </w:r>
      <m:oMath>
        <m:sSub>
          <m:sSubPr>
            <m:ctrlPr>
              <w:rPr>
                <w:rFonts w:ascii="Cambria Math" w:hAnsi="Cambria Math"/>
                <w:i/>
              </w:rPr>
            </m:ctrlPr>
          </m:sSubPr>
          <m:e>
            <m:r>
              <w:rPr>
                <w:rFonts w:ascii="Cambria Math" w:hAnsi="Cambria Math"/>
              </w:rPr>
              <m:t>k</m:t>
            </m:r>
          </m:e>
          <m:sub>
            <m:r>
              <m:rPr>
                <m:sty m:val="p"/>
              </m:rPr>
              <w:rPr>
                <w:rFonts w:ascii="Cambria Math" w:hAnsi="Cambria Math"/>
              </w:rPr>
              <m:t>B</m:t>
            </m:r>
          </m:sub>
        </m:sSub>
        <m:sSub>
          <m:sSubPr>
            <m:ctrlPr>
              <w:rPr>
                <w:rFonts w:ascii="Cambria Math" w:hAnsi="Cambria Math"/>
                <w:i/>
              </w:rPr>
            </m:ctrlPr>
          </m:sSubPr>
          <m:e>
            <m:r>
              <w:rPr>
                <w:rFonts w:ascii="Cambria Math" w:hAnsi="Cambria Math"/>
              </w:rPr>
              <m:t>T</m:t>
            </m:r>
          </m:e>
          <m:sub>
            <m:r>
              <w:rPr>
                <w:rFonts w:ascii="Cambria Math" w:hAnsi="Cambria Math"/>
              </w:rPr>
              <m:t>e</m:t>
            </m:r>
          </m:sub>
        </m:sSub>
      </m:oMath>
      <w:r w:rsidRPr="00C633C3">
        <w:t xml:space="preserve"> for each material. </w:t>
      </w:r>
      <w:r w:rsidRPr="00C633C3">
        <w:rPr>
          <w:b/>
          <w:bCs/>
        </w:rPr>
        <w:t>(d)</w:t>
      </w:r>
      <w:r w:rsidRPr="00C633C3">
        <w:t> Conductivity amplification: ceramics show exponential increase due to defect-induced carrier creation; metals show competing effects of bulk scattering and plasma conductivity. </w:t>
      </w:r>
      <w:r w:rsidRPr="00C633C3">
        <w:rPr>
          <w:b/>
          <w:bCs/>
        </w:rPr>
        <w:t>(e)</w:t>
      </w:r>
      <w:r w:rsidRPr="00C633C3">
        <w:t> Quantitative summary of the hot electron model across material classes.</w:t>
      </w:r>
    </w:p>
    <w:p w14:paraId="37EB7D72" w14:textId="2798CBD9" w:rsidR="00F72823" w:rsidRDefault="00F72823" w:rsidP="00F72823">
      <w:pPr>
        <w:pStyle w:val="font-claude-response-body"/>
      </w:pPr>
      <w:r>
        <w:rPr>
          <w:rStyle w:val="Strong"/>
        </w:rPr>
        <w:t xml:space="preserve">Figure </w:t>
      </w:r>
      <w:r w:rsidR="00DD2230">
        <w:rPr>
          <w:rStyle w:val="Strong"/>
        </w:rPr>
        <w:t>6</w:t>
      </w:r>
      <w:r>
        <w:rPr>
          <w:rStyle w:val="Strong"/>
        </w:rPr>
        <w:t>: Quantitative Hot Electron Model</w:t>
      </w:r>
    </w:p>
    <w:p w14:paraId="6038540E" w14:textId="77777777" w:rsidR="00F72823" w:rsidRDefault="00F72823" w:rsidP="00F72823">
      <w:pPr>
        <w:pStyle w:val="font-claude-response-body"/>
      </w:pPr>
      <w:r>
        <w:rPr>
          <w:rStyle w:val="Strong"/>
        </w:rPr>
        <w:t>(a)</w:t>
      </w:r>
      <w:r>
        <w:t xml:space="preserve"> Child phase nucleation showing dendritic, epitaxially coherent suboxide colonies within parent crystal (after Jo et al. 2024). Lattice parameter of child phase is up to 8% smaller than parent.</w:t>
      </w:r>
    </w:p>
    <w:p w14:paraId="6BFD8E86" w14:textId="15FDF884" w:rsidR="00F72823" w:rsidRDefault="00F72823" w:rsidP="00F72823">
      <w:pPr>
        <w:pStyle w:val="font-claude-response-body"/>
      </w:pPr>
      <w:r>
        <w:rPr>
          <w:rStyle w:val="Strong"/>
        </w:rPr>
        <w:t>(b)</w:t>
      </w:r>
      <w:r>
        <w:t xml:space="preserve"> Two-temperature framework distinguishing </w:t>
      </w:r>
      <m:oMath>
        <m:sSub>
          <m:sSubPr>
            <m:ctrlPr>
              <w:rPr>
                <w:rFonts w:ascii="Cambria Math" w:hAnsi="Cambria Math"/>
                <w:i/>
              </w:rPr>
            </m:ctrlPr>
          </m:sSubPr>
          <m:e>
            <m:r>
              <w:rPr>
                <w:rFonts w:ascii="Cambria Math" w:hAnsi="Cambria Math"/>
              </w:rPr>
              <m:t>T</m:t>
            </m:r>
          </m:e>
          <m:sub>
            <m:r>
              <m:rPr>
                <m:sty m:val="p"/>
              </m:rPr>
              <w:rPr>
                <w:rFonts w:ascii="Cambria Math" w:hAnsi="Cambria Math"/>
              </w:rPr>
              <m:t>e,create</m:t>
            </m:r>
          </m:sub>
        </m:sSub>
      </m:oMath>
      <w:r>
        <w:t xml:space="preserve"> (from defect energetics, ~17,000-35,000 K) from</w:t>
      </w:r>
      <w:r w:rsidR="00DD2230">
        <w:t xml:space="preserve"> </w:t>
      </w:r>
      <m:oMath>
        <m:sSub>
          <m:sSubPr>
            <m:ctrlPr>
              <w:rPr>
                <w:rFonts w:ascii="Cambria Math" w:hAnsi="Cambria Math"/>
                <w:i/>
              </w:rPr>
            </m:ctrlPr>
          </m:sSubPr>
          <m:e>
            <m:r>
              <w:rPr>
                <w:rFonts w:ascii="Cambria Math" w:hAnsi="Cambria Math"/>
              </w:rPr>
              <m:t>T</m:t>
            </m:r>
          </m:e>
          <m:sub>
            <m:r>
              <m:rPr>
                <m:sty m:val="p"/>
              </m:rPr>
              <w:rPr>
                <w:rFonts w:ascii="Cambria Math" w:hAnsi="Cambria Math"/>
              </w:rPr>
              <m:t>e,</m:t>
            </m:r>
            <m:r>
              <m:rPr>
                <m:sty m:val="p"/>
              </m:rPr>
              <w:rPr>
                <w:rFonts w:ascii="Cambria Math" w:hAnsi="Cambria Math"/>
              </w:rPr>
              <m:t>transport</m:t>
            </m:r>
          </m:sub>
        </m:sSub>
      </m:oMath>
      <w:r>
        <w:t xml:space="preserve"> </w:t>
      </w:r>
      <w:proofErr w:type="spellStart"/>
      <w:r>
        <w:t>(from Arrhe</w:t>
      </w:r>
      <w:proofErr w:type="spellEnd"/>
      <w:r>
        <w:t>nius analysis, ~7,000 K).</w:t>
      </w:r>
    </w:p>
    <w:p w14:paraId="7951AB07" w14:textId="6B9ACCA9" w:rsidR="00F72823" w:rsidRDefault="00F72823" w:rsidP="00F72823">
      <w:pPr>
        <w:pStyle w:val="font-claude-response-body"/>
      </w:pPr>
      <w:r>
        <w:rPr>
          <w:rStyle w:val="Strong"/>
        </w:rPr>
        <w:t>(c)</w:t>
      </w:r>
      <w:r>
        <w:t xml:space="preserve"> Band structure comparison: parent phase (TiO</w:t>
      </w:r>
      <w:r w:rsidR="00DD2230" w:rsidRPr="00DD2230">
        <w:rPr>
          <w:vertAlign w:val="subscript"/>
        </w:rPr>
        <w:t>2</w:t>
      </w:r>
      <w:r>
        <w:t xml:space="preserve">, </w:t>
      </w:r>
      <m:oMath>
        <m:sSub>
          <m:sSubPr>
            <m:ctrlPr>
              <w:rPr>
                <w:rFonts w:ascii="Cambria Math" w:hAnsi="Cambria Math"/>
                <w:i/>
              </w:rPr>
            </m:ctrlPr>
          </m:sSubPr>
          <m:e>
            <m:r>
              <w:rPr>
                <w:rFonts w:ascii="Cambria Math" w:hAnsi="Cambria Math"/>
              </w:rPr>
              <m:t>E</m:t>
            </m:r>
          </m:e>
          <m:sub>
            <m:r>
              <w:rPr>
                <w:rFonts w:ascii="Cambria Math" w:hAnsi="Cambria Math"/>
              </w:rPr>
              <m:t>g</m:t>
            </m:r>
          </m:sub>
        </m:sSub>
      </m:oMath>
      <w:r>
        <w:t xml:space="preserve"> = 3.0 eV) versus child phase (Magnéli, </w:t>
      </w:r>
      <m:oMath>
        <m:sSub>
          <m:sSubPr>
            <m:ctrlPr>
              <w:rPr>
                <w:rFonts w:ascii="Cambria Math" w:hAnsi="Cambria Math"/>
                <w:i/>
              </w:rPr>
            </m:ctrlPr>
          </m:sSubPr>
          <m:e>
            <m:r>
              <w:rPr>
                <w:rFonts w:ascii="Cambria Math" w:hAnsi="Cambria Math"/>
              </w:rPr>
              <m:t>E</m:t>
            </m:r>
          </m:e>
          <m:sub>
            <m:r>
              <w:rPr>
                <w:rFonts w:ascii="Cambria Math" w:hAnsi="Cambria Math"/>
              </w:rPr>
              <m:t>g</m:t>
            </m:r>
          </m:sub>
        </m:sSub>
      </m:oMath>
      <w:r>
        <w:t xml:space="preserve"> ~ 0.2 eV, nearly metallic) versus metals (no gap).</w:t>
      </w:r>
    </w:p>
    <w:p w14:paraId="4D1B3197" w14:textId="0F462F94" w:rsidR="00F72823" w:rsidRDefault="00F72823" w:rsidP="00F72823">
      <w:pPr>
        <w:pStyle w:val="font-claude-response-body"/>
      </w:pPr>
      <w:r>
        <w:rPr>
          <w:rStyle w:val="Strong"/>
        </w:rPr>
        <w:t>(d)</w:t>
      </w:r>
      <w:r>
        <w:t xml:space="preserve"> Activation energy reduction: comparison of </w:t>
      </w:r>
      <m:oMath>
        <m:sSub>
          <m:sSubPr>
            <m:ctrlPr>
              <w:rPr>
                <w:rFonts w:ascii="Cambria Math" w:hAnsi="Cambria Math"/>
                <w:i/>
              </w:rPr>
            </m:ctrlPr>
          </m:sSubPr>
          <m:e>
            <m:r>
              <w:rPr>
                <w:rFonts w:ascii="Cambria Math" w:hAnsi="Cambria Math"/>
              </w:rPr>
              <m:t>E</m:t>
            </m:r>
          </m:e>
          <m:sub>
            <m:sSup>
              <m:sSupPr>
                <m:ctrlPr>
                  <w:rPr>
                    <w:rFonts w:ascii="Cambria Math" w:hAnsi="Cambria Math"/>
                    <w:i/>
                  </w:rPr>
                </m:ctrlPr>
              </m:sSupPr>
              <m:e>
                <m:r>
                  <w:rPr>
                    <w:rFonts w:ascii="Cambria Math" w:hAnsi="Cambria Math"/>
                  </w:rPr>
                  <m:t>a</m:t>
                </m:r>
              </m:e>
              <m:sup>
                <m:r>
                  <m:rPr>
                    <m:sty m:val="p"/>
                  </m:rPr>
                  <w:rPr>
                    <w:rFonts w:ascii="Cambria Math" w:hAnsi="Cambria Math"/>
                  </w:rPr>
                  <m:t>intrinsic</m:t>
                </m:r>
              </m:sup>
            </m:sSup>
          </m:sub>
        </m:sSub>
      </m:oMath>
      <w:r>
        <w:t>,</w:t>
      </w:r>
      <w:r w:rsidR="00DD2230" w:rsidRPr="00DD2230">
        <w:rPr>
          <w:rFonts w:ascii="Cambria Math" w:hAnsi="Cambria Math"/>
          <w:i/>
        </w:rPr>
        <w:t xml:space="preserve"> </w:t>
      </w:r>
      <m:oMath>
        <m:sSub>
          <m:sSubPr>
            <m:ctrlPr>
              <w:rPr>
                <w:rFonts w:ascii="Cambria Math" w:hAnsi="Cambria Math"/>
                <w:i/>
              </w:rPr>
            </m:ctrlPr>
          </m:sSubPr>
          <m:e>
            <m:r>
              <w:rPr>
                <w:rFonts w:ascii="Cambria Math" w:hAnsi="Cambria Math"/>
              </w:rPr>
              <m:t>E</m:t>
            </m:r>
          </m:e>
          <m:sub>
            <m:sSup>
              <m:sSupPr>
                <m:ctrlPr>
                  <w:rPr>
                    <w:rFonts w:ascii="Cambria Math" w:hAnsi="Cambria Math"/>
                    <w:i/>
                  </w:rPr>
                </m:ctrlPr>
              </m:sSupPr>
              <m:e>
                <m:r>
                  <w:rPr>
                    <w:rFonts w:ascii="Cambria Math" w:hAnsi="Cambria Math"/>
                  </w:rPr>
                  <m:t>a</m:t>
                </m:r>
              </m:e>
              <m:sup>
                <m:r>
                  <m:rPr>
                    <m:sty m:val="p"/>
                  </m:rPr>
                  <w:rPr>
                    <w:rFonts w:ascii="Cambria Math" w:hAnsi="Cambria Math"/>
                  </w:rPr>
                  <m:t>flash</m:t>
                </m:r>
              </m:sup>
            </m:sSup>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e,create</m:t>
            </m:r>
          </m:sub>
        </m:sSub>
      </m:oMath>
      <w:r w:rsidR="00DD2230">
        <w:t xml:space="preserve"> </w:t>
      </w:r>
      <w:r>
        <w:t>for TiO</w:t>
      </w:r>
      <w:r w:rsidR="00DD2230" w:rsidRPr="00DD2230">
        <w:rPr>
          <w:vertAlign w:val="subscript"/>
        </w:rPr>
        <w:t>2</w:t>
      </w:r>
      <w:r>
        <w:t xml:space="preserve"> and 8YSZ.</w:t>
      </w:r>
    </w:p>
    <w:p w14:paraId="274A460C" w14:textId="77777777" w:rsidR="00F72823" w:rsidRDefault="00F72823" w:rsidP="00F72823">
      <w:pPr>
        <w:pStyle w:val="font-claude-response-body"/>
      </w:pPr>
      <w:r>
        <w:rPr>
          <w:rStyle w:val="Strong"/>
        </w:rPr>
        <w:t>(e)</w:t>
      </w:r>
      <w:r>
        <w:t xml:space="preserve"> Power flow through child phase transformation cycle with timescales.</w:t>
      </w:r>
    </w:p>
    <w:p w14:paraId="676E0C2E" w14:textId="77777777" w:rsidR="00F72823" w:rsidRDefault="00F72823" w:rsidP="00F72823">
      <w:pPr>
        <w:pStyle w:val="font-claude-response-body"/>
      </w:pPr>
      <w:r>
        <w:rPr>
          <w:rStyle w:val="Strong"/>
        </w:rPr>
        <w:t>(f)</w:t>
      </w:r>
      <w:r>
        <w:t xml:space="preserve"> Quantitative summary table.</w:t>
      </w:r>
    </w:p>
    <w:p w14:paraId="6248F609" w14:textId="4B67209C" w:rsidR="00945C15" w:rsidRDefault="00945C15">
      <w:pPr>
        <w:spacing w:after="200" w:line="276" w:lineRule="auto"/>
      </w:pPr>
    </w:p>
    <w:p w14:paraId="691D2E0B" w14:textId="1F7C4F3D" w:rsidR="00F72823" w:rsidRDefault="00F72823">
      <w:pPr>
        <w:spacing w:after="200" w:line="276" w:lineRule="auto"/>
      </w:pPr>
      <w:r>
        <w:br w:type="page"/>
      </w:r>
    </w:p>
    <w:p w14:paraId="7EF89892" w14:textId="77777777" w:rsidR="00F72823" w:rsidRDefault="00F72823">
      <w:pPr>
        <w:spacing w:after="200" w:line="276" w:lineRule="auto"/>
      </w:pPr>
    </w:p>
    <w:p w14:paraId="50C9FB88" w14:textId="77777777" w:rsidR="00945C15" w:rsidRPr="00945C15" w:rsidRDefault="00945C15" w:rsidP="00945C15">
      <w:pPr>
        <w:pStyle w:val="Heading3"/>
        <w:rPr>
          <w:rFonts w:ascii="Times New Roman" w:hAnsi="Times New Roman" w:cs="Times New Roman"/>
        </w:rPr>
      </w:pPr>
      <w:r w:rsidRPr="00945C15">
        <w:rPr>
          <w:rFonts w:ascii="Times New Roman" w:hAnsi="Times New Roman" w:cs="Times New Roman"/>
        </w:rPr>
        <w:t>Supplementary Information (SI) Outline</w:t>
      </w:r>
    </w:p>
    <w:p w14:paraId="6FC36AC4" w14:textId="77777777" w:rsidR="00945C15" w:rsidRPr="00945C15" w:rsidRDefault="00945C15" w:rsidP="00945C15">
      <w:pPr>
        <w:pStyle w:val="FirstParagraph"/>
      </w:pPr>
      <w:r w:rsidRPr="00945C15">
        <w:t>This section organizes the derivations and data tables referenced in the main text.</w:t>
      </w:r>
    </w:p>
    <w:p w14:paraId="36E3E3A7" w14:textId="77777777" w:rsidR="00945C15" w:rsidRPr="00945C15" w:rsidRDefault="00945C15" w:rsidP="00945C15">
      <w:pPr>
        <w:pStyle w:val="BodyText"/>
      </w:pPr>
      <w:r w:rsidRPr="00945C15">
        <w:rPr>
          <w:b/>
          <w:bCs/>
        </w:rPr>
        <w:t>Supplementary Note 1: Derivation of Flash Onset Criteria</w:t>
      </w:r>
    </w:p>
    <w:p w14:paraId="5FA160A6" w14:textId="183440E5" w:rsidR="00945C15" w:rsidRPr="00945C15" w:rsidRDefault="00945C15" w:rsidP="00945C15">
      <w:pPr>
        <w:pStyle w:val="Compact"/>
        <w:numPr>
          <w:ilvl w:val="0"/>
          <w:numId w:val="11"/>
        </w:numPr>
      </w:pPr>
      <w:r w:rsidRPr="00945C15">
        <w:rPr>
          <w:b/>
          <w:bCs/>
        </w:rPr>
        <w:t>General Principle:</w:t>
      </w:r>
      <w:r w:rsidRPr="00945C15">
        <w:t xml:space="preserve"> The mode-independent nature of the Flash Balance </w:t>
      </w:r>
      <m:oMath>
        <m:r>
          <w:rPr>
            <w:rFonts w:ascii="Cambria Math" w:hAnsi="Cambria Math"/>
          </w:rPr>
          <m:t>ΔB</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0</m:t>
        </m:r>
      </m:oMath>
      <w:r w:rsidRPr="00945C15">
        <w:t>.</w:t>
      </w:r>
    </w:p>
    <w:p w14:paraId="4D05981F" w14:textId="77777777" w:rsidR="00945C15" w:rsidRPr="00945C15" w:rsidRDefault="00945C15" w:rsidP="00945C15">
      <w:pPr>
        <w:pStyle w:val="Compact"/>
        <w:numPr>
          <w:ilvl w:val="0"/>
          <w:numId w:val="11"/>
        </w:numPr>
      </w:pPr>
      <w:r w:rsidRPr="00945C15">
        <w:rPr>
          <w:b/>
          <w:bCs/>
        </w:rPr>
        <w:t>Constant Voltage (CV) / Constant Field:</w:t>
      </w:r>
      <w:r w:rsidRPr="00945C15">
        <w:t xml:space="preserve"> Derivation of </w:t>
      </w:r>
      <m:oMath>
        <m:sSub>
          <m:sSubPr>
            <m:ctrlPr>
              <w:rPr>
                <w:rFonts w:ascii="Cambria Math" w:hAnsi="Cambria Math"/>
              </w:rPr>
            </m:ctrlPr>
          </m:sSubPr>
          <m:e>
            <m:r>
              <w:rPr>
                <w:rFonts w:ascii="Cambria Math" w:hAnsi="Cambria Math"/>
              </w:rPr>
              <m:t>E</m:t>
            </m:r>
          </m:e>
          <m:sub>
            <m:r>
              <w:rPr>
                <w:rFonts w:ascii="Cambria Math" w:hAnsi="Cambria Math"/>
              </w:rPr>
              <m:t>crit</m:t>
            </m:r>
          </m:sub>
        </m:sSub>
      </m:oMath>
      <w:r w:rsidRPr="00945C15">
        <w:t xml:space="preserve"> for field-controlled systems.</w:t>
      </w:r>
    </w:p>
    <w:p w14:paraId="6AA9B29A" w14:textId="4DED59B1" w:rsidR="00945C15" w:rsidRPr="00945C15" w:rsidRDefault="00945C15" w:rsidP="00945C15">
      <w:pPr>
        <w:pStyle w:val="Compact"/>
        <w:numPr>
          <w:ilvl w:val="1"/>
          <w:numId w:val="11"/>
        </w:numPr>
      </w:pPr>
      <w:r w:rsidRPr="00945C15">
        <w:t xml:space="preserve">Equation: </w:t>
      </w:r>
      <m:oMath>
        <m:sSub>
          <m:sSubPr>
            <m:ctrlPr>
              <w:rPr>
                <w:rFonts w:ascii="Cambria Math" w:hAnsi="Cambria Math"/>
              </w:rPr>
            </m:ctrlPr>
          </m:sSubPr>
          <m:e>
            <m:r>
              <w:rPr>
                <w:rFonts w:ascii="Cambria Math" w:hAnsi="Cambria Math"/>
              </w:rPr>
              <m:t>E</m:t>
            </m:r>
          </m:e>
          <m:sub>
            <m:r>
              <w:rPr>
                <w:rFonts w:ascii="Cambria Math" w:hAnsi="Cambria Math"/>
              </w:rPr>
              <m:t>crit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soft</m:t>
                </m:r>
              </m:sub>
            </m:sSub>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ph</m:t>
                </m:r>
              </m:sub>
            </m:sSub>
          </m:e>
        </m:d>
        <m:r>
          <m:rPr>
            <m:sty m:val="p"/>
          </m:rPr>
          <w:rPr>
            <w:rFonts w:ascii="Cambria Math" w:hAnsi="Cambria Math"/>
          </w:rPr>
          <m:t>/</m:t>
        </m:r>
        <m:d>
          <m:dPr>
            <m:ctrlPr>
              <w:rPr>
                <w:rFonts w:ascii="Cambria Math" w:hAnsi="Cambria Math"/>
              </w:rPr>
            </m:ctrlPr>
          </m:dPr>
          <m:e>
            <m:r>
              <w:rPr>
                <w:rFonts w:ascii="Cambria Math" w:hAnsi="Cambria Math"/>
              </w:rPr>
              <m:t>nFr</m:t>
            </m:r>
          </m:e>
        </m:d>
      </m:oMath>
      <w:r w:rsidRPr="00945C15">
        <w:t>.</w:t>
      </w:r>
    </w:p>
    <w:p w14:paraId="0B35B9E1" w14:textId="77777777" w:rsidR="00945C15" w:rsidRPr="00945C15" w:rsidRDefault="00945C15" w:rsidP="00945C15">
      <w:pPr>
        <w:pStyle w:val="Compact"/>
        <w:numPr>
          <w:ilvl w:val="0"/>
          <w:numId w:val="11"/>
        </w:numPr>
      </w:pPr>
      <w:r w:rsidRPr="00945C15">
        <w:rPr>
          <w:b/>
          <w:bCs/>
        </w:rPr>
        <w:t>Constant Current (CC):</w:t>
      </w:r>
      <w:r w:rsidRPr="00945C15">
        <w:t xml:space="preserve"> Derivation of </w:t>
      </w:r>
      <m:oMath>
        <m:sSub>
          <m:sSubPr>
            <m:ctrlPr>
              <w:rPr>
                <w:rFonts w:ascii="Cambria Math" w:hAnsi="Cambria Math"/>
              </w:rPr>
            </m:ctrlPr>
          </m:sSubPr>
          <m:e>
            <m:r>
              <w:rPr>
                <w:rFonts w:ascii="Cambria Math" w:hAnsi="Cambria Math"/>
              </w:rPr>
              <m:t>J</m:t>
            </m:r>
          </m:e>
          <m:sub>
            <m:r>
              <w:rPr>
                <w:rFonts w:ascii="Cambria Math" w:hAnsi="Cambria Math"/>
              </w:rPr>
              <m:t>crit</m:t>
            </m:r>
          </m:sub>
        </m:sSub>
      </m:oMath>
      <w:r w:rsidRPr="00945C15">
        <w:t xml:space="preserve"> using resistivity </w:t>
      </w:r>
      <m:oMath>
        <m:r>
          <w:rPr>
            <w:rFonts w:ascii="Cambria Math" w:hAnsi="Cambria Math"/>
          </w:rPr>
          <m:t>ρ</m:t>
        </m:r>
        <m:d>
          <m:dPr>
            <m:ctrlPr>
              <w:rPr>
                <w:rFonts w:ascii="Cambria Math" w:hAnsi="Cambria Math"/>
              </w:rPr>
            </m:ctrlPr>
          </m:dPr>
          <m:e>
            <m:r>
              <w:rPr>
                <w:rFonts w:ascii="Cambria Math" w:hAnsi="Cambria Math"/>
              </w:rPr>
              <m:t>T</m:t>
            </m:r>
          </m:e>
        </m:d>
      </m:oMath>
      <w:r w:rsidRPr="00945C15">
        <w:t>.</w:t>
      </w:r>
    </w:p>
    <w:p w14:paraId="2728B0DA" w14:textId="23BE0016" w:rsidR="00945C15" w:rsidRPr="00945C15" w:rsidRDefault="00945C15" w:rsidP="00945C15">
      <w:pPr>
        <w:pStyle w:val="Compact"/>
        <w:numPr>
          <w:ilvl w:val="1"/>
          <w:numId w:val="11"/>
        </w:numPr>
      </w:pPr>
      <w:r w:rsidRPr="00945C15">
        <w:t xml:space="preserve">General Equation: </w:t>
      </w:r>
      <m:oMath>
        <m:sSub>
          <m:sSubPr>
            <m:ctrlPr>
              <w:rPr>
                <w:rFonts w:ascii="Cambria Math" w:hAnsi="Cambria Math"/>
              </w:rPr>
            </m:ctrlPr>
          </m:sSubPr>
          <m:e>
            <m:r>
              <w:rPr>
                <w:rFonts w:ascii="Cambria Math" w:hAnsi="Cambria Math"/>
              </w:rPr>
              <m:t>J</m:t>
            </m:r>
          </m:e>
          <m:sub>
            <m:r>
              <w:rPr>
                <w:rFonts w:ascii="Cambria Math" w:hAnsi="Cambria Math"/>
              </w:rPr>
              <m:t>crit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soft</m:t>
                </m:r>
              </m:sub>
            </m:sSub>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ph</m:t>
                </m:r>
              </m:sub>
            </m:sSub>
          </m:e>
        </m:d>
        <m:r>
          <m:rPr>
            <m:sty m:val="p"/>
          </m:rPr>
          <w:rPr>
            <w:rFonts w:ascii="Cambria Math" w:hAnsi="Cambria Math"/>
          </w:rPr>
          <m:t>/</m:t>
        </m:r>
        <m:d>
          <m:dPr>
            <m:ctrlPr>
              <w:rPr>
                <w:rFonts w:ascii="Cambria Math" w:hAnsi="Cambria Math"/>
              </w:rPr>
            </m:ctrlPr>
          </m:dPr>
          <m:e>
            <m:r>
              <w:rPr>
                <w:rFonts w:ascii="Cambria Math" w:hAnsi="Cambria Math"/>
              </w:rPr>
              <m:t>nFρr</m:t>
            </m:r>
          </m:e>
        </m:d>
      </m:oMath>
      <w:r w:rsidRPr="00945C15">
        <w:t>.</w:t>
      </w:r>
    </w:p>
    <w:p w14:paraId="5F1552F1" w14:textId="27DC3A69" w:rsidR="00945C15" w:rsidRPr="00945C15" w:rsidRDefault="00945C15" w:rsidP="00945C15">
      <w:pPr>
        <w:pStyle w:val="Compact"/>
        <w:numPr>
          <w:ilvl w:val="1"/>
          <w:numId w:val="11"/>
        </w:numPr>
      </w:pPr>
      <w:r w:rsidRPr="00945C15">
        <w:t xml:space="preserve">Metal Specifics: Substitution of </w:t>
      </w:r>
      <m:oMath>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sidRPr="00945C15">
        <w:t xml:space="preserve"> for dense foils and wires.</w:t>
      </w:r>
    </w:p>
    <w:p w14:paraId="501BC6C9" w14:textId="77777777" w:rsidR="00945C15" w:rsidRPr="00945C15" w:rsidRDefault="00945C15" w:rsidP="00945C15">
      <w:pPr>
        <w:pStyle w:val="Compact"/>
        <w:numPr>
          <w:ilvl w:val="0"/>
          <w:numId w:val="11"/>
        </w:numPr>
      </w:pPr>
      <w:r w:rsidRPr="00945C15">
        <w:rPr>
          <w:b/>
          <w:bCs/>
        </w:rPr>
        <w:t>Non-Contact Modes:</w:t>
      </w:r>
    </w:p>
    <w:p w14:paraId="54A5E1B0" w14:textId="46B9A19D" w:rsidR="00945C15" w:rsidRPr="00945C15" w:rsidRDefault="00945C15" w:rsidP="00945C15">
      <w:pPr>
        <w:pStyle w:val="Compact"/>
        <w:numPr>
          <w:ilvl w:val="1"/>
          <w:numId w:val="11"/>
        </w:numPr>
      </w:pPr>
      <w:r w:rsidRPr="00945C15">
        <w:rPr>
          <w:b/>
          <w:bCs/>
        </w:rPr>
        <w:t>Induction:</w:t>
      </w:r>
      <w:r w:rsidRPr="00945C15">
        <w:t xml:space="preserve"> Mapping </w:t>
      </w:r>
      <m:oMath>
        <m:r>
          <w:rPr>
            <w:rFonts w:ascii="Cambria Math" w:hAnsi="Cambria Math"/>
          </w:rPr>
          <m:t>dB</m:t>
        </m:r>
        <m:r>
          <m:rPr>
            <m:sty m:val="p"/>
          </m:rPr>
          <w:rPr>
            <w:rFonts w:ascii="Cambria Math" w:hAnsi="Cambria Math"/>
          </w:rPr>
          <m:t>/</m:t>
        </m:r>
        <m:r>
          <w:rPr>
            <w:rFonts w:ascii="Cambria Math" w:hAnsi="Cambria Math"/>
          </w:rPr>
          <m:t>dt</m:t>
        </m:r>
      </m:oMath>
      <w:r w:rsidRPr="00945C15">
        <w:t xml:space="preserve"> to average field </w:t>
      </w:r>
      <m:oMath>
        <m:r>
          <m:rPr>
            <m:sty m:val="p"/>
          </m:rPr>
          <w:rPr>
            <w:rFonts w:ascii="Cambria Math" w:hAnsi="Cambria Math"/>
          </w:rPr>
          <m:t>⟨</m:t>
        </m:r>
        <m:r>
          <w:rPr>
            <w:rFonts w:ascii="Cambria Math" w:hAnsi="Cambria Math"/>
          </w:rPr>
          <m:t>E</m:t>
        </m:r>
        <m:r>
          <m:rPr>
            <m:sty m:val="p"/>
          </m:rPr>
          <w:rPr>
            <w:rFonts w:ascii="Cambria Math" w:hAnsi="Cambria Math"/>
          </w:rPr>
          <m:t>⟩</m:t>
        </m:r>
      </m:oMath>
      <w:r w:rsidRPr="00945C15">
        <w:t xml:space="preserve"> and deriving </w:t>
      </w:r>
      <m:oMath>
        <m:sSub>
          <m:sSubPr>
            <m:ctrlPr>
              <w:rPr>
                <w:rFonts w:ascii="Cambria Math" w:hAnsi="Cambria Math"/>
              </w:rPr>
            </m:ctrlPr>
          </m:sSubPr>
          <m:e>
            <m:d>
              <m:dPr>
                <m:ctrlPr>
                  <w:rPr>
                    <w:rFonts w:ascii="Cambria Math" w:hAnsi="Cambria Math"/>
                  </w:rPr>
                </m:ctrlPr>
              </m:dPr>
              <m:e>
                <m:r>
                  <w:rPr>
                    <w:rFonts w:ascii="Cambria Math" w:hAnsi="Cambria Math"/>
                  </w:rPr>
                  <m:t>dB</m:t>
                </m:r>
                <m:r>
                  <m:rPr>
                    <m:sty m:val="p"/>
                  </m:rPr>
                  <w:rPr>
                    <w:rFonts w:ascii="Cambria Math" w:hAnsi="Cambria Math"/>
                  </w:rPr>
                  <m:t>/</m:t>
                </m:r>
                <m:r>
                  <w:rPr>
                    <w:rFonts w:ascii="Cambria Math" w:hAnsi="Cambria Math"/>
                  </w:rPr>
                  <m:t>dt</m:t>
                </m:r>
              </m:e>
            </m:d>
          </m:e>
          <m:sub>
            <m:r>
              <w:rPr>
                <w:rFonts w:ascii="Cambria Math" w:hAnsi="Cambria Math"/>
              </w:rPr>
              <m:t>crit</m:t>
            </m:r>
          </m:sub>
        </m:sSub>
      </m:oMath>
      <w:r w:rsidRPr="00945C15">
        <w:t xml:space="preserve"> [cite: 187-196].</w:t>
      </w:r>
    </w:p>
    <w:p w14:paraId="7AD00084" w14:textId="6F67C249" w:rsidR="00945C15" w:rsidRPr="00945C15" w:rsidRDefault="00945C15" w:rsidP="00945C15">
      <w:pPr>
        <w:pStyle w:val="Compact"/>
        <w:numPr>
          <w:ilvl w:val="1"/>
          <w:numId w:val="11"/>
        </w:numPr>
      </w:pPr>
      <w:r w:rsidRPr="00945C15">
        <w:rPr>
          <w:b/>
          <w:bCs/>
        </w:rPr>
        <w:t>RF/Microwave:</w:t>
      </w:r>
      <w:r w:rsidRPr="00945C15">
        <w:t xml:space="preserve"> Use of RMS field (</w:t>
      </w:r>
      <m:oMath>
        <m:sSub>
          <m:sSubPr>
            <m:ctrlPr>
              <w:rPr>
                <w:rFonts w:ascii="Cambria Math" w:hAnsi="Cambria Math"/>
              </w:rPr>
            </m:ctrlPr>
          </m:sSubPr>
          <m:e>
            <m:r>
              <w:rPr>
                <w:rFonts w:ascii="Cambria Math" w:hAnsi="Cambria Math"/>
              </w:rPr>
              <m:t>E</m:t>
            </m:r>
          </m:e>
          <m:sub>
            <m:r>
              <w:rPr>
                <w:rFonts w:ascii="Cambria Math" w:hAnsi="Cambria Math"/>
              </w:rPr>
              <m:t>rms</m:t>
            </m:r>
          </m:sub>
        </m:sSub>
      </m:oMath>
      <w:r w:rsidRPr="00945C15">
        <w:t>) and skin depth corrections.</w:t>
      </w:r>
    </w:p>
    <w:p w14:paraId="18B0B128" w14:textId="4DED5241" w:rsidR="00945C15" w:rsidRPr="00945C15" w:rsidRDefault="00945C15" w:rsidP="00945C15">
      <w:pPr>
        <w:pStyle w:val="Compact"/>
        <w:numPr>
          <w:ilvl w:val="1"/>
          <w:numId w:val="11"/>
        </w:numPr>
      </w:pPr>
      <w:r w:rsidRPr="00945C15">
        <w:rPr>
          <w:b/>
          <w:bCs/>
        </w:rPr>
        <w:t>Optical:</w:t>
      </w:r>
      <w:r w:rsidRPr="00945C15">
        <w:t xml:space="preserve"> Derivation of critical intensity </w:t>
      </w:r>
      <m:oMath>
        <m:sSub>
          <m:sSubPr>
            <m:ctrlPr>
              <w:rPr>
                <w:rFonts w:ascii="Cambria Math" w:hAnsi="Cambria Math"/>
              </w:rPr>
            </m:ctrlPr>
          </m:sSubPr>
          <m:e>
            <m:r>
              <w:rPr>
                <w:rFonts w:ascii="Cambria Math" w:hAnsi="Cambria Math"/>
              </w:rPr>
              <m:t>I</m:t>
            </m:r>
          </m:e>
          <m:sub>
            <m:r>
              <w:rPr>
                <w:rFonts w:ascii="Cambria Math" w:hAnsi="Cambria Math"/>
              </w:rPr>
              <m:t>crit</m:t>
            </m:r>
          </m:sub>
        </m:sSub>
      </m:oMath>
      <w:r w:rsidRPr="00945C15">
        <w:t xml:space="preserve"> using absorption coefficient </w:t>
      </w:r>
      <m:oMath>
        <m:sSub>
          <m:sSubPr>
            <m:ctrlPr>
              <w:rPr>
                <w:rFonts w:ascii="Cambria Math" w:hAnsi="Cambria Math"/>
              </w:rPr>
            </m:ctrlPr>
          </m:sSubPr>
          <m:e>
            <m:r>
              <w:rPr>
                <w:rFonts w:ascii="Cambria Math" w:hAnsi="Cambria Math"/>
              </w:rPr>
              <m:t>μ</m:t>
            </m:r>
          </m:e>
          <m:sub>
            <m:r>
              <w:rPr>
                <w:rFonts w:ascii="Cambria Math" w:hAnsi="Cambria Math"/>
              </w:rPr>
              <m:t>a</m:t>
            </m:r>
          </m:sub>
        </m:sSub>
      </m:oMath>
      <w:r w:rsidRPr="00945C15">
        <w:t xml:space="preserve"> and effective interaction time.</w:t>
      </w:r>
    </w:p>
    <w:p w14:paraId="4D88FFE8" w14:textId="77777777" w:rsidR="00945C15" w:rsidRPr="00945C15" w:rsidRDefault="00945C15" w:rsidP="00945C15">
      <w:pPr>
        <w:pStyle w:val="FirstParagraph"/>
      </w:pPr>
      <w:r w:rsidRPr="00945C15">
        <w:rPr>
          <w:b/>
          <w:bCs/>
        </w:rPr>
        <w:t>Supplementary Note 2: Material Parameters and Family Tables</w:t>
      </w:r>
    </w:p>
    <w:p w14:paraId="1BCE3FD9" w14:textId="3FCB9571" w:rsidR="00945C15" w:rsidRDefault="00945C15" w:rsidP="00945C15">
      <w:pPr>
        <w:pStyle w:val="Compact"/>
        <w:numPr>
          <w:ilvl w:val="0"/>
          <w:numId w:val="11"/>
        </w:numPr>
      </w:pPr>
      <w:r w:rsidRPr="00945C15">
        <w:rPr>
          <w:b/>
          <w:bCs/>
        </w:rPr>
        <w:t>Table S1: Ridge Parameters</w:t>
      </w:r>
      <w:r>
        <w:rPr>
          <w:b/>
          <w:bCs/>
        </w:rPr>
        <w:t xml:space="preserve"> and Softening Factors</w:t>
      </w:r>
      <w:r w:rsidRPr="00945C15">
        <w:rPr>
          <w:b/>
          <w:bCs/>
        </w:rPr>
        <w:t>.</w:t>
      </w:r>
      <w:r w:rsidRPr="00945C15">
        <w:t xml:space="preserve"> Tabulated values for </w:t>
      </w:r>
      <m:oMath>
        <m:sSub>
          <m:sSubPr>
            <m:ctrlPr>
              <w:rPr>
                <w:rFonts w:ascii="Cambria Math" w:hAnsi="Cambria Math"/>
              </w:rPr>
            </m:ctrlPr>
          </m:sSubPr>
          <m:e>
            <m:r>
              <w:rPr>
                <w:rFonts w:ascii="Cambria Math" w:hAnsi="Cambria Math"/>
              </w:rPr>
              <m:t>α</m:t>
            </m:r>
          </m:e>
          <m:sub>
            <m:r>
              <w:rPr>
                <w:rFonts w:ascii="Cambria Math" w:hAnsi="Cambria Math"/>
              </w:rPr>
              <m:t>res</m:t>
            </m:r>
          </m:sub>
        </m:sSub>
      </m:oMath>
      <w:r w:rsidRPr="00945C15">
        <w:t xml:space="preserve"> (coupling efficiency) and </w:t>
      </w:r>
      <m:oMath>
        <m:r>
          <w:rPr>
            <w:rFonts w:ascii="Cambria Math" w:hAnsi="Cambria Math"/>
          </w:rPr>
          <m:t>γ</m:t>
        </m:r>
      </m:oMath>
      <w:r w:rsidRPr="00945C15">
        <w:t xml:space="preserve"> (damping exponent) for major material families (Fluorites, Rutiles, Perovskites, Metals, Glasses).</w:t>
      </w:r>
      <w:r>
        <w:t xml:space="preserve"> </w:t>
      </w:r>
      <m:oMath>
        <m:r>
          <w:rPr>
            <w:rFonts w:ascii="Cambria Math" w:hAnsi="Cambria Math"/>
          </w:rPr>
          <m:t>β</m:t>
        </m:r>
      </m:oMath>
      <w:r w:rsidRPr="00945C15">
        <w:t xml:space="preserve"> ranges and calculated </w:t>
      </w:r>
      <m:oMath>
        <m:sSub>
          <m:sSubPr>
            <m:ctrlPr>
              <w:rPr>
                <w:rFonts w:ascii="Cambria Math" w:hAnsi="Cambria Math"/>
              </w:rPr>
            </m:ctrlPr>
          </m:sSubPr>
          <m:e>
            <m:r>
              <w:rPr>
                <w:rFonts w:ascii="Cambria Math" w:hAnsi="Cambria Math"/>
              </w:rPr>
              <m:t>k</m:t>
            </m:r>
          </m:e>
          <m:sub>
            <m:r>
              <m:rPr>
                <m:sty m:val="p"/>
              </m:rPr>
              <w:rPr>
                <w:rFonts w:ascii="Cambria Math" w:hAnsi="Cambria Math"/>
              </w:rPr>
              <m:t>soft,eff</m:t>
            </m:r>
          </m:sub>
        </m:sSub>
      </m:oMath>
      <w:r w:rsidRPr="00945C15">
        <w:t xml:space="preserve"> values based on the</w:t>
      </w:r>
      <w:r>
        <w:t xml:space="preserve"> </w:t>
      </w:r>
      <w:r w:rsidRPr="00945C15">
        <w:t>ridge resonance</w:t>
      </w:r>
      <w:r>
        <w:t>.</w:t>
      </w:r>
      <w:r w:rsidR="00D62143">
        <w:br/>
      </w:r>
    </w:p>
    <w:p w14:paraId="33C6A0FB" w14:textId="4CC86B5C" w:rsidR="00D62143" w:rsidRPr="00133806" w:rsidRDefault="00D62143" w:rsidP="00D62143">
      <w:pPr>
        <w:pStyle w:val="ListParagraph"/>
      </w:pPr>
      <w:r w:rsidRPr="00D62143">
        <w:rPr>
          <w:sz w:val="22"/>
          <w:szCs w:val="22"/>
        </w:rPr>
        <w:t>Average values by material class:</w:t>
      </w:r>
    </w:p>
    <w:tbl>
      <w:tblPr>
        <w:tblW w:w="8100" w:type="dxa"/>
        <w:jc w:val="center"/>
        <w:tblCellSpacing w:w="15" w:type="dxa"/>
        <w:tblCellMar>
          <w:top w:w="15" w:type="dxa"/>
          <w:left w:w="15" w:type="dxa"/>
          <w:bottom w:w="15" w:type="dxa"/>
          <w:right w:w="15" w:type="dxa"/>
        </w:tblCellMar>
        <w:tblLook w:val="04A0" w:firstRow="1" w:lastRow="0" w:firstColumn="1" w:lastColumn="0" w:noHBand="0" w:noVBand="1"/>
      </w:tblPr>
      <w:tblGrid>
        <w:gridCol w:w="2030"/>
        <w:gridCol w:w="1030"/>
        <w:gridCol w:w="900"/>
        <w:gridCol w:w="1260"/>
        <w:gridCol w:w="1170"/>
        <w:gridCol w:w="1710"/>
      </w:tblGrid>
      <w:tr w:rsidR="00D62143" w:rsidRPr="00133806" w14:paraId="421C25AB" w14:textId="77777777" w:rsidTr="00F66575">
        <w:trPr>
          <w:tblHeader/>
          <w:tblCellSpacing w:w="15" w:type="dxa"/>
          <w:jc w:val="center"/>
        </w:trPr>
        <w:tc>
          <w:tcPr>
            <w:tcW w:w="0" w:type="auto"/>
            <w:vAlign w:val="center"/>
            <w:hideMark/>
          </w:tcPr>
          <w:p w14:paraId="661A95F9" w14:textId="77777777" w:rsidR="00D62143" w:rsidRPr="00133806" w:rsidRDefault="00D62143" w:rsidP="00F66575">
            <w:pPr>
              <w:rPr>
                <w:sz w:val="20"/>
                <w:szCs w:val="20"/>
              </w:rPr>
            </w:pPr>
          </w:p>
        </w:tc>
        <w:tc>
          <w:tcPr>
            <w:tcW w:w="1000" w:type="dxa"/>
            <w:vAlign w:val="center"/>
            <w:hideMark/>
          </w:tcPr>
          <w:p w14:paraId="24F854AA" w14:textId="77777777" w:rsidR="00D62143" w:rsidRPr="00133806" w:rsidRDefault="00D62143" w:rsidP="00F66575">
            <w:pPr>
              <w:jc w:val="center"/>
              <w:rPr>
                <w:sz w:val="20"/>
                <w:szCs w:val="20"/>
              </w:rPr>
            </w:pPr>
            <m:oMath>
              <m:r>
                <w:rPr>
                  <w:rStyle w:val="mord"/>
                  <w:rFonts w:ascii="Cambria Math" w:hAnsi="Cambria Math"/>
                  <w:sz w:val="20"/>
                  <w:szCs w:val="20"/>
                </w:rPr>
                <m:t>Ea</m:t>
              </m:r>
            </m:oMath>
            <w:r w:rsidRPr="00133806">
              <w:rPr>
                <w:sz w:val="20"/>
                <w:szCs w:val="20"/>
              </w:rPr>
              <w:t xml:space="preserve"> (eV)</w:t>
            </w:r>
          </w:p>
        </w:tc>
        <w:tc>
          <w:tcPr>
            <w:tcW w:w="870" w:type="dxa"/>
            <w:vAlign w:val="center"/>
            <w:hideMark/>
          </w:tcPr>
          <w:p w14:paraId="65D4C41D" w14:textId="77777777" w:rsidR="00D62143" w:rsidRPr="00133806" w:rsidRDefault="00D62143" w:rsidP="00F66575">
            <w:pPr>
              <w:jc w:val="center"/>
              <w:rPr>
                <w:sz w:val="20"/>
                <w:szCs w:val="20"/>
              </w:rPr>
            </w:pPr>
            <m:oMath>
              <m:sSub>
                <m:sSubPr>
                  <m:ctrlPr>
                    <w:rPr>
                      <w:rStyle w:val="mord"/>
                      <w:rFonts w:ascii="Cambria Math" w:eastAsiaTheme="majorEastAsia" w:hAnsi="Cambria Math"/>
                      <w:i/>
                      <w:color w:val="000000"/>
                      <w:sz w:val="20"/>
                      <w:szCs w:val="20"/>
                    </w:rPr>
                  </m:ctrlPr>
                </m:sSubPr>
                <m:e>
                  <m:r>
                    <w:rPr>
                      <w:rStyle w:val="mord"/>
                      <w:rFonts w:ascii="Cambria Math" w:hAnsi="Cambria Math"/>
                      <w:sz w:val="20"/>
                      <w:szCs w:val="20"/>
                    </w:rPr>
                    <m:t>σ</m:t>
                  </m:r>
                </m:e>
                <m:sub>
                  <m:r>
                    <w:rPr>
                      <w:rStyle w:val="mord"/>
                      <w:rFonts w:ascii="Cambria Math" w:hAnsi="Cambria Math"/>
                      <w:sz w:val="20"/>
                      <w:szCs w:val="20"/>
                    </w:rPr>
                    <m:t>0</m:t>
                  </m:r>
                </m:sub>
              </m:sSub>
            </m:oMath>
            <w:r w:rsidRPr="00133806">
              <w:rPr>
                <w:rStyle w:val="mord"/>
                <w:color w:val="000000"/>
                <w:sz w:val="20"/>
                <w:szCs w:val="20"/>
              </w:rPr>
              <w:t xml:space="preserve"> (</w:t>
            </w:r>
            <w:r w:rsidRPr="00133806">
              <w:rPr>
                <w:sz w:val="20"/>
                <w:szCs w:val="20"/>
              </w:rPr>
              <w:t>S/m)</w:t>
            </w:r>
          </w:p>
        </w:tc>
        <w:tc>
          <w:tcPr>
            <w:tcW w:w="1230" w:type="dxa"/>
            <w:vAlign w:val="center"/>
          </w:tcPr>
          <w:p w14:paraId="2E747BE1" w14:textId="77777777" w:rsidR="00D62143" w:rsidRPr="00133806" w:rsidRDefault="00D62143" w:rsidP="00F66575">
            <w:pPr>
              <w:jc w:val="center"/>
              <w:rPr>
                <w:rStyle w:val="mord"/>
                <w:color w:val="000000"/>
                <w:sz w:val="20"/>
                <w:szCs w:val="20"/>
              </w:rPr>
            </w:pPr>
            <m:oMath>
              <m:r>
                <w:rPr>
                  <w:rFonts w:ascii="Cambria Math" w:hAnsi="Cambria Math"/>
                  <w:sz w:val="20"/>
                  <w:szCs w:val="20"/>
                </w:rPr>
                <m:t>β</m:t>
              </m:r>
            </m:oMath>
            <w:r w:rsidRPr="00133806">
              <w:rPr>
                <w:sz w:val="20"/>
                <w:szCs w:val="20"/>
              </w:rPr>
              <w:t xml:space="preserve"> (ridge, p=2)</w:t>
            </w:r>
          </w:p>
        </w:tc>
        <w:tc>
          <w:tcPr>
            <w:tcW w:w="1140" w:type="dxa"/>
            <w:vAlign w:val="center"/>
          </w:tcPr>
          <w:p w14:paraId="45C13D6E" w14:textId="77777777" w:rsidR="00D62143" w:rsidRPr="00133806" w:rsidRDefault="00D62143" w:rsidP="00F66575">
            <w:pPr>
              <w:jc w:val="center"/>
              <w:rPr>
                <w:rStyle w:val="mord"/>
                <w:color w:val="000000"/>
                <w:sz w:val="20"/>
                <w:szCs w:val="20"/>
              </w:rPr>
            </w:pPr>
            <m:oMathPara>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res</m:t>
                    </m:r>
                  </m:sub>
                </m:sSub>
              </m:oMath>
            </m:oMathPara>
          </w:p>
        </w:tc>
        <w:tc>
          <w:tcPr>
            <w:tcW w:w="1665" w:type="dxa"/>
            <w:vAlign w:val="center"/>
          </w:tcPr>
          <w:p w14:paraId="215E84DF" w14:textId="77777777" w:rsidR="00D62143" w:rsidRPr="00133806" w:rsidRDefault="00D62143" w:rsidP="00F66575">
            <w:pPr>
              <w:jc w:val="center"/>
              <w:rPr>
                <w:rStyle w:val="mord"/>
                <w:color w:val="000000"/>
                <w:sz w:val="20"/>
                <w:szCs w:val="20"/>
              </w:rPr>
            </w:pPr>
            <m:oMathPara>
              <m:oMath>
                <m:sSub>
                  <m:sSubPr>
                    <m:ctrlPr>
                      <w:rPr>
                        <w:rFonts w:ascii="Cambria Math" w:hAnsi="Cambria Math"/>
                        <w:sz w:val="20"/>
                        <w:szCs w:val="20"/>
                      </w:rPr>
                    </m:ctrlPr>
                  </m:sSubPr>
                  <m:e>
                    <m:r>
                      <w:rPr>
                        <w:rFonts w:ascii="Cambria Math" w:hAnsi="Cambria Math"/>
                        <w:sz w:val="20"/>
                        <w:szCs w:val="20"/>
                      </w:rPr>
                      <m:t>k</m:t>
                    </m:r>
                  </m:e>
                  <m:sub>
                    <m:r>
                      <m:rPr>
                        <m:sty m:val="p"/>
                      </m:rPr>
                      <w:rPr>
                        <w:rFonts w:ascii="Cambria Math" w:hAnsi="Cambria Math"/>
                        <w:sz w:val="20"/>
                        <w:szCs w:val="20"/>
                      </w:rPr>
                      <m:t>soft</m:t>
                    </m:r>
                  </m:sub>
                </m:sSub>
              </m:oMath>
            </m:oMathPara>
          </w:p>
        </w:tc>
      </w:tr>
      <w:tr w:rsidR="00D62143" w:rsidRPr="00133806" w14:paraId="31659ADE" w14:textId="77777777" w:rsidTr="00F66575">
        <w:trPr>
          <w:tblCellSpacing w:w="15" w:type="dxa"/>
          <w:jc w:val="center"/>
        </w:trPr>
        <w:tc>
          <w:tcPr>
            <w:tcW w:w="0" w:type="auto"/>
            <w:vAlign w:val="center"/>
            <w:hideMark/>
          </w:tcPr>
          <w:p w14:paraId="4CDDF5F9" w14:textId="77777777" w:rsidR="00D62143" w:rsidRPr="00133806" w:rsidRDefault="00D62143" w:rsidP="00F66575">
            <w:pPr>
              <w:rPr>
                <w:sz w:val="20"/>
                <w:szCs w:val="20"/>
              </w:rPr>
            </w:pPr>
            <w:r w:rsidRPr="00133806">
              <w:rPr>
                <w:sz w:val="20"/>
                <w:szCs w:val="20"/>
              </w:rPr>
              <w:t xml:space="preserve">Fluorite oxides </w:t>
            </w:r>
          </w:p>
        </w:tc>
        <w:tc>
          <w:tcPr>
            <w:tcW w:w="1000" w:type="dxa"/>
            <w:vAlign w:val="center"/>
            <w:hideMark/>
          </w:tcPr>
          <w:p w14:paraId="7A323E06" w14:textId="77777777" w:rsidR="00D62143" w:rsidRPr="00133806" w:rsidRDefault="00D62143" w:rsidP="00F66575">
            <w:pPr>
              <w:jc w:val="center"/>
              <w:rPr>
                <w:sz w:val="20"/>
                <w:szCs w:val="20"/>
              </w:rPr>
            </w:pPr>
            <w:r w:rsidRPr="00133806">
              <w:rPr>
                <w:sz w:val="20"/>
                <w:szCs w:val="20"/>
              </w:rPr>
              <w:t>0.8 - 1.2</w:t>
            </w:r>
          </w:p>
        </w:tc>
        <w:tc>
          <w:tcPr>
            <w:tcW w:w="870" w:type="dxa"/>
            <w:vAlign w:val="center"/>
          </w:tcPr>
          <w:p w14:paraId="748273F2" w14:textId="77777777" w:rsidR="00D62143" w:rsidRPr="00133806" w:rsidRDefault="00D62143" w:rsidP="00F66575">
            <w:pPr>
              <w:jc w:val="center"/>
              <w:rPr>
                <w:sz w:val="20"/>
                <w:szCs w:val="20"/>
              </w:rPr>
            </w:pPr>
            <w:r w:rsidRPr="00133806">
              <w:rPr>
                <w:sz w:val="20"/>
                <w:szCs w:val="20"/>
              </w:rPr>
              <w:t>10³ - 10⁵</w:t>
            </w:r>
          </w:p>
        </w:tc>
        <w:tc>
          <w:tcPr>
            <w:tcW w:w="1230" w:type="dxa"/>
            <w:vAlign w:val="center"/>
          </w:tcPr>
          <w:p w14:paraId="4BA71036" w14:textId="77777777" w:rsidR="00D62143" w:rsidRPr="00133806" w:rsidRDefault="00D62143" w:rsidP="00F66575">
            <w:pPr>
              <w:jc w:val="center"/>
              <w:rPr>
                <w:sz w:val="20"/>
                <w:szCs w:val="20"/>
              </w:rPr>
            </w:pPr>
            <w:r w:rsidRPr="00133806">
              <w:rPr>
                <w:rStyle w:val="Strong"/>
                <w:b w:val="0"/>
                <w:bCs w:val="0"/>
                <w:sz w:val="20"/>
                <w:szCs w:val="20"/>
              </w:rPr>
              <w:t>1.50 ± 0.10</w:t>
            </w:r>
          </w:p>
        </w:tc>
        <w:tc>
          <w:tcPr>
            <w:tcW w:w="1140" w:type="dxa"/>
            <w:vAlign w:val="center"/>
          </w:tcPr>
          <w:p w14:paraId="6325C6D9" w14:textId="77777777" w:rsidR="00D62143" w:rsidRPr="00133806" w:rsidRDefault="00D62143" w:rsidP="00F66575">
            <w:pPr>
              <w:jc w:val="center"/>
              <w:rPr>
                <w:sz w:val="20"/>
                <w:szCs w:val="20"/>
              </w:rPr>
            </w:pPr>
            <w:r w:rsidRPr="00133806">
              <w:rPr>
                <w:rStyle w:val="Strong"/>
                <w:b w:val="0"/>
                <w:bCs w:val="0"/>
                <w:sz w:val="20"/>
                <w:szCs w:val="20"/>
              </w:rPr>
              <w:t>0.15 ± 0.03</w:t>
            </w:r>
          </w:p>
        </w:tc>
        <w:tc>
          <w:tcPr>
            <w:tcW w:w="1665" w:type="dxa"/>
            <w:vAlign w:val="center"/>
          </w:tcPr>
          <w:p w14:paraId="3B4A6DDD" w14:textId="77777777" w:rsidR="00D62143" w:rsidRPr="00133806" w:rsidRDefault="00D62143" w:rsidP="00F66575">
            <w:pPr>
              <w:jc w:val="center"/>
              <w:rPr>
                <w:sz w:val="20"/>
                <w:szCs w:val="20"/>
              </w:rPr>
            </w:pPr>
            <w:r w:rsidRPr="00133806">
              <w:rPr>
                <w:sz w:val="20"/>
                <w:szCs w:val="20"/>
              </w:rPr>
              <w:t>0.10 (per O</w:t>
            </w:r>
            <w:r w:rsidRPr="00133806">
              <w:rPr>
                <w:sz w:val="20"/>
                <w:szCs w:val="20"/>
                <w:vertAlign w:val="subscript"/>
              </w:rPr>
              <w:t>2</w:t>
            </w:r>
            <w:r w:rsidRPr="00133806">
              <w:rPr>
                <w:sz w:val="20"/>
                <w:szCs w:val="20"/>
              </w:rPr>
              <w:t>)</w:t>
            </w:r>
          </w:p>
        </w:tc>
      </w:tr>
      <w:tr w:rsidR="00D62143" w:rsidRPr="00133806" w14:paraId="75190E4E" w14:textId="77777777" w:rsidTr="00F66575">
        <w:trPr>
          <w:tblCellSpacing w:w="15" w:type="dxa"/>
          <w:jc w:val="center"/>
        </w:trPr>
        <w:tc>
          <w:tcPr>
            <w:tcW w:w="0" w:type="auto"/>
            <w:vAlign w:val="center"/>
            <w:hideMark/>
          </w:tcPr>
          <w:p w14:paraId="21F2F97D" w14:textId="77777777" w:rsidR="00D62143" w:rsidRPr="00133806" w:rsidRDefault="00D62143" w:rsidP="00F66575">
            <w:pPr>
              <w:rPr>
                <w:sz w:val="20"/>
                <w:szCs w:val="20"/>
              </w:rPr>
            </w:pPr>
            <w:r w:rsidRPr="00133806">
              <w:rPr>
                <w:sz w:val="20"/>
                <w:szCs w:val="20"/>
              </w:rPr>
              <w:t>Rutile</w:t>
            </w:r>
          </w:p>
        </w:tc>
        <w:tc>
          <w:tcPr>
            <w:tcW w:w="1000" w:type="dxa"/>
            <w:vAlign w:val="center"/>
            <w:hideMark/>
          </w:tcPr>
          <w:p w14:paraId="0159E4CA" w14:textId="77777777" w:rsidR="00D62143" w:rsidRPr="00133806" w:rsidRDefault="00D62143" w:rsidP="00F66575">
            <w:pPr>
              <w:jc w:val="center"/>
              <w:rPr>
                <w:sz w:val="20"/>
                <w:szCs w:val="20"/>
              </w:rPr>
            </w:pPr>
            <w:r w:rsidRPr="00133806">
              <w:rPr>
                <w:sz w:val="20"/>
                <w:szCs w:val="20"/>
              </w:rPr>
              <w:t>0.3 - 0.6</w:t>
            </w:r>
          </w:p>
        </w:tc>
        <w:tc>
          <w:tcPr>
            <w:tcW w:w="870" w:type="dxa"/>
            <w:vAlign w:val="center"/>
          </w:tcPr>
          <w:p w14:paraId="70AACB95" w14:textId="77777777" w:rsidR="00D62143" w:rsidRPr="00133806" w:rsidRDefault="00D62143" w:rsidP="00F66575">
            <w:pPr>
              <w:jc w:val="center"/>
              <w:rPr>
                <w:sz w:val="20"/>
                <w:szCs w:val="20"/>
              </w:rPr>
            </w:pPr>
            <w:r w:rsidRPr="00133806">
              <w:rPr>
                <w:sz w:val="20"/>
                <w:szCs w:val="20"/>
              </w:rPr>
              <w:t>10² - 10⁴</w:t>
            </w:r>
          </w:p>
        </w:tc>
        <w:tc>
          <w:tcPr>
            <w:tcW w:w="1230" w:type="dxa"/>
            <w:vAlign w:val="center"/>
          </w:tcPr>
          <w:p w14:paraId="635107CB" w14:textId="77777777" w:rsidR="00D62143" w:rsidRPr="00133806" w:rsidRDefault="00D62143" w:rsidP="00F66575">
            <w:pPr>
              <w:jc w:val="center"/>
              <w:rPr>
                <w:sz w:val="20"/>
                <w:szCs w:val="20"/>
              </w:rPr>
            </w:pPr>
            <w:r w:rsidRPr="00133806">
              <w:rPr>
                <w:rStyle w:val="Strong"/>
                <w:b w:val="0"/>
                <w:bCs w:val="0"/>
                <w:sz w:val="20"/>
                <w:szCs w:val="20"/>
              </w:rPr>
              <w:t>0.98 ± 0.08</w:t>
            </w:r>
          </w:p>
        </w:tc>
        <w:tc>
          <w:tcPr>
            <w:tcW w:w="1140" w:type="dxa"/>
            <w:vAlign w:val="center"/>
          </w:tcPr>
          <w:p w14:paraId="36A4D4EF" w14:textId="77777777" w:rsidR="00D62143" w:rsidRPr="00133806" w:rsidRDefault="00D62143" w:rsidP="00F66575">
            <w:pPr>
              <w:jc w:val="center"/>
              <w:rPr>
                <w:sz w:val="20"/>
                <w:szCs w:val="20"/>
              </w:rPr>
            </w:pPr>
            <w:r w:rsidRPr="00133806">
              <w:rPr>
                <w:rStyle w:val="Strong"/>
                <w:b w:val="0"/>
                <w:bCs w:val="0"/>
                <w:sz w:val="20"/>
                <w:szCs w:val="20"/>
              </w:rPr>
              <w:t>0.22 ± 0.05</w:t>
            </w:r>
          </w:p>
        </w:tc>
        <w:tc>
          <w:tcPr>
            <w:tcW w:w="1665" w:type="dxa"/>
            <w:vAlign w:val="center"/>
          </w:tcPr>
          <w:p w14:paraId="6C8994A9" w14:textId="77777777" w:rsidR="00D62143" w:rsidRPr="00133806" w:rsidRDefault="00D62143" w:rsidP="00F66575">
            <w:pPr>
              <w:jc w:val="center"/>
              <w:rPr>
                <w:sz w:val="20"/>
                <w:szCs w:val="20"/>
              </w:rPr>
            </w:pPr>
            <w:r w:rsidRPr="00133806">
              <w:rPr>
                <w:sz w:val="20"/>
                <w:szCs w:val="20"/>
              </w:rPr>
              <w:t>0.24 (per O</w:t>
            </w:r>
            <w:r w:rsidRPr="00133806">
              <w:rPr>
                <w:sz w:val="20"/>
                <w:szCs w:val="20"/>
                <w:vertAlign w:val="subscript"/>
              </w:rPr>
              <w:t>2</w:t>
            </w:r>
            <w:r w:rsidRPr="00133806">
              <w:rPr>
                <w:sz w:val="20"/>
                <w:szCs w:val="20"/>
              </w:rPr>
              <w:t>)</w:t>
            </w:r>
          </w:p>
        </w:tc>
      </w:tr>
      <w:tr w:rsidR="00D62143" w:rsidRPr="00133806" w14:paraId="68AA948D" w14:textId="77777777" w:rsidTr="00F66575">
        <w:trPr>
          <w:tblCellSpacing w:w="15" w:type="dxa"/>
          <w:jc w:val="center"/>
        </w:trPr>
        <w:tc>
          <w:tcPr>
            <w:tcW w:w="0" w:type="auto"/>
            <w:vAlign w:val="center"/>
            <w:hideMark/>
          </w:tcPr>
          <w:p w14:paraId="5D46AA5D" w14:textId="77777777" w:rsidR="00D62143" w:rsidRPr="00133806" w:rsidRDefault="00D62143" w:rsidP="00F66575">
            <w:pPr>
              <w:rPr>
                <w:sz w:val="20"/>
                <w:szCs w:val="20"/>
              </w:rPr>
            </w:pPr>
            <w:r w:rsidRPr="00133806">
              <w:rPr>
                <w:sz w:val="20"/>
                <w:szCs w:val="20"/>
              </w:rPr>
              <w:t>Perovskites</w:t>
            </w:r>
          </w:p>
        </w:tc>
        <w:tc>
          <w:tcPr>
            <w:tcW w:w="1000" w:type="dxa"/>
            <w:vAlign w:val="center"/>
            <w:hideMark/>
          </w:tcPr>
          <w:p w14:paraId="7B029E81" w14:textId="77777777" w:rsidR="00D62143" w:rsidRPr="00133806" w:rsidRDefault="00D62143" w:rsidP="00F66575">
            <w:pPr>
              <w:jc w:val="center"/>
              <w:rPr>
                <w:sz w:val="20"/>
                <w:szCs w:val="20"/>
              </w:rPr>
            </w:pPr>
            <w:r w:rsidRPr="00133806">
              <w:rPr>
                <w:sz w:val="20"/>
                <w:szCs w:val="20"/>
              </w:rPr>
              <w:t>0.2 - 0.5</w:t>
            </w:r>
          </w:p>
        </w:tc>
        <w:tc>
          <w:tcPr>
            <w:tcW w:w="870" w:type="dxa"/>
            <w:vAlign w:val="center"/>
          </w:tcPr>
          <w:p w14:paraId="2E87AA35" w14:textId="77777777" w:rsidR="00D62143" w:rsidRPr="00133806" w:rsidRDefault="00D62143" w:rsidP="00F66575">
            <w:pPr>
              <w:jc w:val="center"/>
              <w:rPr>
                <w:sz w:val="20"/>
                <w:szCs w:val="20"/>
              </w:rPr>
            </w:pPr>
            <w:r w:rsidRPr="00133806">
              <w:rPr>
                <w:sz w:val="20"/>
                <w:szCs w:val="20"/>
              </w:rPr>
              <w:t>10² - 10⁴</w:t>
            </w:r>
          </w:p>
        </w:tc>
        <w:tc>
          <w:tcPr>
            <w:tcW w:w="1230" w:type="dxa"/>
            <w:vAlign w:val="center"/>
          </w:tcPr>
          <w:p w14:paraId="259989F3" w14:textId="77777777" w:rsidR="00D62143" w:rsidRPr="00133806" w:rsidRDefault="00D62143" w:rsidP="00F66575">
            <w:pPr>
              <w:jc w:val="center"/>
              <w:rPr>
                <w:sz w:val="20"/>
                <w:szCs w:val="20"/>
              </w:rPr>
            </w:pPr>
            <w:r w:rsidRPr="00133806">
              <w:rPr>
                <w:rStyle w:val="Strong"/>
                <w:b w:val="0"/>
                <w:bCs w:val="0"/>
                <w:sz w:val="20"/>
                <w:szCs w:val="20"/>
              </w:rPr>
              <w:t>1.13 ± 0.10</w:t>
            </w:r>
          </w:p>
        </w:tc>
        <w:tc>
          <w:tcPr>
            <w:tcW w:w="1140" w:type="dxa"/>
            <w:vAlign w:val="center"/>
          </w:tcPr>
          <w:p w14:paraId="0E4DE8D3" w14:textId="77777777" w:rsidR="00D62143" w:rsidRPr="00133806" w:rsidRDefault="00D62143" w:rsidP="00F66575">
            <w:pPr>
              <w:jc w:val="center"/>
              <w:rPr>
                <w:sz w:val="20"/>
                <w:szCs w:val="20"/>
              </w:rPr>
            </w:pPr>
            <w:r w:rsidRPr="00133806">
              <w:rPr>
                <w:rStyle w:val="Strong"/>
                <w:b w:val="0"/>
                <w:bCs w:val="0"/>
                <w:sz w:val="20"/>
                <w:szCs w:val="20"/>
              </w:rPr>
              <w:t>0.25 ± 0.05</w:t>
            </w:r>
          </w:p>
        </w:tc>
        <w:tc>
          <w:tcPr>
            <w:tcW w:w="1665" w:type="dxa"/>
            <w:vAlign w:val="center"/>
          </w:tcPr>
          <w:p w14:paraId="5DE9AD4F" w14:textId="77777777" w:rsidR="00D62143" w:rsidRPr="00133806" w:rsidRDefault="00D62143" w:rsidP="00F66575">
            <w:pPr>
              <w:jc w:val="center"/>
              <w:rPr>
                <w:sz w:val="20"/>
                <w:szCs w:val="20"/>
              </w:rPr>
            </w:pPr>
            <w:r w:rsidRPr="00133806">
              <w:rPr>
                <w:sz w:val="20"/>
                <w:szCs w:val="20"/>
              </w:rPr>
              <w:t>0.20 (per O</w:t>
            </w:r>
            <w:r w:rsidRPr="00133806">
              <w:rPr>
                <w:sz w:val="20"/>
                <w:szCs w:val="20"/>
                <w:vertAlign w:val="subscript"/>
              </w:rPr>
              <w:t>2</w:t>
            </w:r>
            <w:r w:rsidRPr="00133806">
              <w:rPr>
                <w:sz w:val="20"/>
                <w:szCs w:val="20"/>
              </w:rPr>
              <w:t>)</w:t>
            </w:r>
          </w:p>
        </w:tc>
      </w:tr>
      <w:tr w:rsidR="00D62143" w:rsidRPr="00133806" w14:paraId="095F576D" w14:textId="77777777" w:rsidTr="00F66575">
        <w:trPr>
          <w:tblCellSpacing w:w="15" w:type="dxa"/>
          <w:jc w:val="center"/>
        </w:trPr>
        <w:tc>
          <w:tcPr>
            <w:tcW w:w="0" w:type="auto"/>
            <w:vAlign w:val="center"/>
            <w:hideMark/>
          </w:tcPr>
          <w:p w14:paraId="7311D1CA" w14:textId="77777777" w:rsidR="00D62143" w:rsidRPr="00133806" w:rsidRDefault="00D62143" w:rsidP="00F66575">
            <w:pPr>
              <w:rPr>
                <w:sz w:val="20"/>
                <w:szCs w:val="20"/>
              </w:rPr>
            </w:pPr>
            <w:r w:rsidRPr="00133806">
              <w:rPr>
                <w:sz w:val="20"/>
                <w:szCs w:val="20"/>
              </w:rPr>
              <w:t>Spinel / Corundum</w:t>
            </w:r>
          </w:p>
        </w:tc>
        <w:tc>
          <w:tcPr>
            <w:tcW w:w="1000" w:type="dxa"/>
            <w:vAlign w:val="center"/>
            <w:hideMark/>
          </w:tcPr>
          <w:p w14:paraId="0DAA3A28" w14:textId="77777777" w:rsidR="00D62143" w:rsidRPr="00133806" w:rsidRDefault="00D62143" w:rsidP="00F66575">
            <w:pPr>
              <w:jc w:val="center"/>
              <w:rPr>
                <w:sz w:val="20"/>
                <w:szCs w:val="20"/>
              </w:rPr>
            </w:pPr>
            <w:r w:rsidRPr="00133806">
              <w:rPr>
                <w:sz w:val="20"/>
                <w:szCs w:val="20"/>
              </w:rPr>
              <w:t>1.0 - 1.5</w:t>
            </w:r>
          </w:p>
        </w:tc>
        <w:tc>
          <w:tcPr>
            <w:tcW w:w="870" w:type="dxa"/>
            <w:vAlign w:val="center"/>
          </w:tcPr>
          <w:p w14:paraId="5685C91A" w14:textId="77777777" w:rsidR="00D62143" w:rsidRPr="00133806" w:rsidRDefault="00D62143" w:rsidP="00F66575">
            <w:pPr>
              <w:jc w:val="center"/>
              <w:rPr>
                <w:sz w:val="20"/>
                <w:szCs w:val="20"/>
              </w:rPr>
            </w:pPr>
            <w:r w:rsidRPr="00133806">
              <w:rPr>
                <w:sz w:val="20"/>
                <w:szCs w:val="20"/>
              </w:rPr>
              <w:t>10³ - 10⁵</w:t>
            </w:r>
          </w:p>
        </w:tc>
        <w:tc>
          <w:tcPr>
            <w:tcW w:w="1230" w:type="dxa"/>
            <w:vAlign w:val="center"/>
          </w:tcPr>
          <w:p w14:paraId="6580C99A" w14:textId="77777777" w:rsidR="00D62143" w:rsidRPr="00133806" w:rsidRDefault="00D62143" w:rsidP="00F66575">
            <w:pPr>
              <w:jc w:val="center"/>
              <w:rPr>
                <w:sz w:val="20"/>
                <w:szCs w:val="20"/>
              </w:rPr>
            </w:pPr>
            <w:r w:rsidRPr="00133806">
              <w:rPr>
                <w:rStyle w:val="Strong"/>
                <w:b w:val="0"/>
                <w:bCs w:val="0"/>
                <w:sz w:val="20"/>
                <w:szCs w:val="20"/>
              </w:rPr>
              <w:t>0.55 ± 0.15</w:t>
            </w:r>
          </w:p>
        </w:tc>
        <w:tc>
          <w:tcPr>
            <w:tcW w:w="1140" w:type="dxa"/>
            <w:vAlign w:val="center"/>
          </w:tcPr>
          <w:p w14:paraId="18C30D03" w14:textId="77777777" w:rsidR="00D62143" w:rsidRPr="00133806" w:rsidRDefault="00D62143" w:rsidP="00F66575">
            <w:pPr>
              <w:jc w:val="center"/>
              <w:rPr>
                <w:sz w:val="20"/>
                <w:szCs w:val="20"/>
              </w:rPr>
            </w:pPr>
            <w:r w:rsidRPr="00133806">
              <w:rPr>
                <w:rStyle w:val="Strong"/>
                <w:b w:val="0"/>
                <w:bCs w:val="0"/>
                <w:sz w:val="20"/>
                <w:szCs w:val="20"/>
              </w:rPr>
              <w:t>0.18 ± 0.04</w:t>
            </w:r>
          </w:p>
        </w:tc>
        <w:tc>
          <w:tcPr>
            <w:tcW w:w="1665" w:type="dxa"/>
            <w:vAlign w:val="center"/>
          </w:tcPr>
          <w:p w14:paraId="0DD6ED6E" w14:textId="77777777" w:rsidR="00D62143" w:rsidRPr="00133806" w:rsidRDefault="00D62143" w:rsidP="00F66575">
            <w:pPr>
              <w:jc w:val="center"/>
              <w:rPr>
                <w:sz w:val="20"/>
                <w:szCs w:val="20"/>
              </w:rPr>
            </w:pPr>
            <w:r w:rsidRPr="00133806">
              <w:rPr>
                <w:sz w:val="20"/>
                <w:szCs w:val="20"/>
              </w:rPr>
              <w:t>0.30-0.38 (per O</w:t>
            </w:r>
            <w:r w:rsidRPr="00133806">
              <w:rPr>
                <w:sz w:val="20"/>
                <w:szCs w:val="20"/>
                <w:vertAlign w:val="subscript"/>
              </w:rPr>
              <w:t>2</w:t>
            </w:r>
            <w:r w:rsidRPr="00133806">
              <w:rPr>
                <w:sz w:val="20"/>
                <w:szCs w:val="20"/>
              </w:rPr>
              <w:t>)</w:t>
            </w:r>
          </w:p>
        </w:tc>
      </w:tr>
      <w:tr w:rsidR="00D62143" w:rsidRPr="00133806" w14:paraId="40A1311B" w14:textId="77777777" w:rsidTr="00F66575">
        <w:trPr>
          <w:tblCellSpacing w:w="15" w:type="dxa"/>
          <w:jc w:val="center"/>
        </w:trPr>
        <w:tc>
          <w:tcPr>
            <w:tcW w:w="0" w:type="auto"/>
            <w:vAlign w:val="center"/>
            <w:hideMark/>
          </w:tcPr>
          <w:p w14:paraId="29A9A87F" w14:textId="77777777" w:rsidR="00D62143" w:rsidRPr="00133806" w:rsidRDefault="00D62143" w:rsidP="00F66575">
            <w:pPr>
              <w:rPr>
                <w:sz w:val="20"/>
                <w:szCs w:val="20"/>
              </w:rPr>
            </w:pPr>
            <w:r w:rsidRPr="00133806">
              <w:rPr>
                <w:sz w:val="20"/>
                <w:szCs w:val="20"/>
              </w:rPr>
              <w:t>Wurtzite</w:t>
            </w:r>
          </w:p>
        </w:tc>
        <w:tc>
          <w:tcPr>
            <w:tcW w:w="1000" w:type="dxa"/>
            <w:vAlign w:val="center"/>
            <w:hideMark/>
          </w:tcPr>
          <w:p w14:paraId="6CB1D6F1" w14:textId="77777777" w:rsidR="00D62143" w:rsidRPr="00133806" w:rsidRDefault="00D62143" w:rsidP="00F66575">
            <w:pPr>
              <w:jc w:val="center"/>
              <w:rPr>
                <w:sz w:val="20"/>
                <w:szCs w:val="20"/>
              </w:rPr>
            </w:pPr>
            <w:r w:rsidRPr="00133806">
              <w:rPr>
                <w:sz w:val="20"/>
                <w:szCs w:val="20"/>
              </w:rPr>
              <w:t>0.3 - 0.6</w:t>
            </w:r>
          </w:p>
        </w:tc>
        <w:tc>
          <w:tcPr>
            <w:tcW w:w="870" w:type="dxa"/>
            <w:vAlign w:val="center"/>
          </w:tcPr>
          <w:p w14:paraId="7D8FCE56" w14:textId="77777777" w:rsidR="00D62143" w:rsidRPr="00133806" w:rsidRDefault="00D62143" w:rsidP="00F66575">
            <w:pPr>
              <w:jc w:val="center"/>
              <w:rPr>
                <w:sz w:val="20"/>
                <w:szCs w:val="20"/>
              </w:rPr>
            </w:pPr>
            <w:r w:rsidRPr="00133806">
              <w:rPr>
                <w:sz w:val="20"/>
                <w:szCs w:val="20"/>
              </w:rPr>
              <w:t>10³ - 10⁶</w:t>
            </w:r>
          </w:p>
        </w:tc>
        <w:tc>
          <w:tcPr>
            <w:tcW w:w="1230" w:type="dxa"/>
            <w:vAlign w:val="center"/>
          </w:tcPr>
          <w:p w14:paraId="10EBC3F0" w14:textId="77777777" w:rsidR="00D62143" w:rsidRPr="00133806" w:rsidRDefault="00D62143" w:rsidP="00F66575">
            <w:pPr>
              <w:jc w:val="center"/>
              <w:rPr>
                <w:sz w:val="20"/>
                <w:szCs w:val="20"/>
              </w:rPr>
            </w:pPr>
            <w:r w:rsidRPr="00133806">
              <w:rPr>
                <w:rStyle w:val="Strong"/>
                <w:b w:val="0"/>
                <w:bCs w:val="0"/>
                <w:sz w:val="20"/>
                <w:szCs w:val="20"/>
              </w:rPr>
              <w:t>1.13 ± 0.12</w:t>
            </w:r>
          </w:p>
        </w:tc>
        <w:tc>
          <w:tcPr>
            <w:tcW w:w="1140" w:type="dxa"/>
            <w:vAlign w:val="center"/>
          </w:tcPr>
          <w:p w14:paraId="3FC88A0E" w14:textId="77777777" w:rsidR="00D62143" w:rsidRPr="00133806" w:rsidRDefault="00D62143" w:rsidP="00F66575">
            <w:pPr>
              <w:jc w:val="center"/>
              <w:rPr>
                <w:sz w:val="20"/>
                <w:szCs w:val="20"/>
              </w:rPr>
            </w:pPr>
            <w:r w:rsidRPr="00133806">
              <w:rPr>
                <w:rStyle w:val="Strong"/>
                <w:b w:val="0"/>
                <w:bCs w:val="0"/>
                <w:sz w:val="20"/>
                <w:szCs w:val="20"/>
              </w:rPr>
              <w:t>0.20 ± 0.04</w:t>
            </w:r>
          </w:p>
        </w:tc>
        <w:tc>
          <w:tcPr>
            <w:tcW w:w="1665" w:type="dxa"/>
            <w:vAlign w:val="center"/>
          </w:tcPr>
          <w:p w14:paraId="0B6519F3" w14:textId="77777777" w:rsidR="00D62143" w:rsidRPr="00133806" w:rsidRDefault="00D62143" w:rsidP="00F66575">
            <w:pPr>
              <w:jc w:val="center"/>
              <w:rPr>
                <w:sz w:val="20"/>
                <w:szCs w:val="20"/>
              </w:rPr>
            </w:pPr>
            <w:r w:rsidRPr="00133806">
              <w:rPr>
                <w:sz w:val="20"/>
                <w:szCs w:val="20"/>
              </w:rPr>
              <w:t>0.20 (per O</w:t>
            </w:r>
            <w:r w:rsidRPr="00133806">
              <w:rPr>
                <w:sz w:val="20"/>
                <w:szCs w:val="20"/>
                <w:vertAlign w:val="subscript"/>
              </w:rPr>
              <w:t>2</w:t>
            </w:r>
            <w:r w:rsidRPr="00133806">
              <w:rPr>
                <w:sz w:val="20"/>
                <w:szCs w:val="20"/>
              </w:rPr>
              <w:t>)</w:t>
            </w:r>
          </w:p>
        </w:tc>
      </w:tr>
      <w:tr w:rsidR="00D62143" w:rsidRPr="00133806" w14:paraId="3081180D" w14:textId="77777777" w:rsidTr="00F66575">
        <w:trPr>
          <w:tblCellSpacing w:w="15" w:type="dxa"/>
          <w:jc w:val="center"/>
        </w:trPr>
        <w:tc>
          <w:tcPr>
            <w:tcW w:w="0" w:type="auto"/>
            <w:vAlign w:val="center"/>
            <w:hideMark/>
          </w:tcPr>
          <w:p w14:paraId="02E5AAA2" w14:textId="77777777" w:rsidR="00D62143" w:rsidRPr="00133806" w:rsidRDefault="00D62143" w:rsidP="00F66575">
            <w:pPr>
              <w:rPr>
                <w:sz w:val="20"/>
                <w:szCs w:val="20"/>
              </w:rPr>
            </w:pPr>
            <w:r w:rsidRPr="00133806">
              <w:rPr>
                <w:sz w:val="20"/>
                <w:szCs w:val="20"/>
              </w:rPr>
              <w:t>Metals</w:t>
            </w:r>
          </w:p>
        </w:tc>
        <w:tc>
          <w:tcPr>
            <w:tcW w:w="1000" w:type="dxa"/>
            <w:vAlign w:val="center"/>
            <w:hideMark/>
          </w:tcPr>
          <w:p w14:paraId="3FCFC9D1" w14:textId="77777777" w:rsidR="00D62143" w:rsidRPr="00133806" w:rsidRDefault="00D62143" w:rsidP="00F66575">
            <w:pPr>
              <w:jc w:val="center"/>
              <w:rPr>
                <w:sz w:val="20"/>
                <w:szCs w:val="20"/>
              </w:rPr>
            </w:pPr>
            <w:r w:rsidRPr="00133806">
              <w:rPr>
                <w:sz w:val="20"/>
                <w:szCs w:val="20"/>
              </w:rPr>
              <w:t>~0</w:t>
            </w:r>
          </w:p>
        </w:tc>
        <w:tc>
          <w:tcPr>
            <w:tcW w:w="870" w:type="dxa"/>
            <w:vAlign w:val="center"/>
          </w:tcPr>
          <w:p w14:paraId="217E1CEA" w14:textId="77777777" w:rsidR="00D62143" w:rsidRPr="00133806" w:rsidRDefault="00D62143" w:rsidP="00F66575">
            <w:pPr>
              <w:jc w:val="center"/>
              <w:rPr>
                <w:sz w:val="20"/>
                <w:szCs w:val="20"/>
              </w:rPr>
            </w:pPr>
            <w:r w:rsidRPr="00133806">
              <w:rPr>
                <w:sz w:val="20"/>
                <w:szCs w:val="20"/>
              </w:rPr>
              <w:t>10</w:t>
            </w:r>
            <w:r w:rsidRPr="00133806">
              <w:rPr>
                <w:sz w:val="20"/>
                <w:szCs w:val="20"/>
                <w:vertAlign w:val="superscript"/>
              </w:rPr>
              <w:t>7</w:t>
            </w:r>
            <w:r w:rsidRPr="00133806">
              <w:rPr>
                <w:sz w:val="20"/>
                <w:szCs w:val="20"/>
              </w:rPr>
              <w:t xml:space="preserve"> - 10</w:t>
            </w:r>
            <w:r w:rsidRPr="00133806">
              <w:rPr>
                <w:sz w:val="20"/>
                <w:szCs w:val="20"/>
                <w:vertAlign w:val="superscript"/>
              </w:rPr>
              <w:t>8</w:t>
            </w:r>
          </w:p>
        </w:tc>
        <w:tc>
          <w:tcPr>
            <w:tcW w:w="1230" w:type="dxa"/>
            <w:vAlign w:val="center"/>
          </w:tcPr>
          <w:p w14:paraId="7E27FA25" w14:textId="77777777" w:rsidR="00D62143" w:rsidRPr="00133806" w:rsidRDefault="00D62143" w:rsidP="00F66575">
            <w:pPr>
              <w:jc w:val="center"/>
              <w:rPr>
                <w:sz w:val="20"/>
                <w:szCs w:val="20"/>
              </w:rPr>
            </w:pPr>
            <w:r w:rsidRPr="00133806">
              <w:rPr>
                <w:rStyle w:val="Strong"/>
                <w:b w:val="0"/>
                <w:bCs w:val="0"/>
                <w:sz w:val="20"/>
                <w:szCs w:val="20"/>
              </w:rPr>
              <w:t>0.05 ± 0.05</w:t>
            </w:r>
          </w:p>
        </w:tc>
        <w:tc>
          <w:tcPr>
            <w:tcW w:w="1140" w:type="dxa"/>
            <w:vAlign w:val="center"/>
          </w:tcPr>
          <w:p w14:paraId="5EB46609" w14:textId="77777777" w:rsidR="00D62143" w:rsidRPr="00133806" w:rsidRDefault="00D62143" w:rsidP="00F66575">
            <w:pPr>
              <w:jc w:val="center"/>
              <w:rPr>
                <w:sz w:val="20"/>
                <w:szCs w:val="20"/>
              </w:rPr>
            </w:pPr>
            <w:r w:rsidRPr="00133806">
              <w:rPr>
                <w:rStyle w:val="Strong"/>
                <w:b w:val="0"/>
                <w:bCs w:val="0"/>
                <w:sz w:val="20"/>
                <w:szCs w:val="20"/>
              </w:rPr>
              <w:t>0.05 ± 0.02</w:t>
            </w:r>
          </w:p>
        </w:tc>
        <w:tc>
          <w:tcPr>
            <w:tcW w:w="1665" w:type="dxa"/>
            <w:vAlign w:val="center"/>
          </w:tcPr>
          <w:p w14:paraId="49BB4634" w14:textId="77777777" w:rsidR="00D62143" w:rsidRPr="00133806" w:rsidRDefault="00D62143" w:rsidP="00F66575">
            <w:pPr>
              <w:jc w:val="center"/>
              <w:rPr>
                <w:sz w:val="20"/>
                <w:szCs w:val="20"/>
              </w:rPr>
            </w:pPr>
            <w:r w:rsidRPr="00133806">
              <w:rPr>
                <w:sz w:val="20"/>
                <w:szCs w:val="20"/>
              </w:rPr>
              <w:t>1 (not ΔG-limited)</w:t>
            </w:r>
          </w:p>
        </w:tc>
      </w:tr>
      <w:tr w:rsidR="00D62143" w:rsidRPr="00133806" w14:paraId="4E73B17D" w14:textId="77777777" w:rsidTr="00F66575">
        <w:trPr>
          <w:tblCellSpacing w:w="15" w:type="dxa"/>
          <w:jc w:val="center"/>
        </w:trPr>
        <w:tc>
          <w:tcPr>
            <w:tcW w:w="0" w:type="auto"/>
            <w:vAlign w:val="center"/>
            <w:hideMark/>
          </w:tcPr>
          <w:p w14:paraId="6384786C" w14:textId="77777777" w:rsidR="00D62143" w:rsidRPr="00133806" w:rsidRDefault="00D62143" w:rsidP="00F66575">
            <w:pPr>
              <w:rPr>
                <w:sz w:val="20"/>
                <w:szCs w:val="20"/>
              </w:rPr>
            </w:pPr>
            <w:r w:rsidRPr="00133806">
              <w:rPr>
                <w:sz w:val="20"/>
                <w:szCs w:val="20"/>
              </w:rPr>
              <w:t>Nitrides / Carbides</w:t>
            </w:r>
          </w:p>
        </w:tc>
        <w:tc>
          <w:tcPr>
            <w:tcW w:w="1000" w:type="dxa"/>
            <w:vAlign w:val="center"/>
            <w:hideMark/>
          </w:tcPr>
          <w:p w14:paraId="6C0CAEEF" w14:textId="77777777" w:rsidR="00D62143" w:rsidRPr="00133806" w:rsidRDefault="00D62143" w:rsidP="00F66575">
            <w:pPr>
              <w:jc w:val="center"/>
              <w:rPr>
                <w:sz w:val="20"/>
                <w:szCs w:val="20"/>
              </w:rPr>
            </w:pPr>
            <w:r w:rsidRPr="00133806">
              <w:rPr>
                <w:sz w:val="20"/>
                <w:szCs w:val="20"/>
              </w:rPr>
              <w:t>0 - 0.2</w:t>
            </w:r>
          </w:p>
        </w:tc>
        <w:tc>
          <w:tcPr>
            <w:tcW w:w="870" w:type="dxa"/>
            <w:vAlign w:val="center"/>
          </w:tcPr>
          <w:p w14:paraId="3D9FEFA6" w14:textId="77777777" w:rsidR="00D62143" w:rsidRPr="00133806" w:rsidRDefault="00D62143" w:rsidP="00F66575">
            <w:pPr>
              <w:jc w:val="center"/>
              <w:rPr>
                <w:sz w:val="20"/>
                <w:szCs w:val="20"/>
              </w:rPr>
            </w:pPr>
            <w:r w:rsidRPr="00133806">
              <w:rPr>
                <w:sz w:val="20"/>
                <w:szCs w:val="20"/>
              </w:rPr>
              <w:t>10</w:t>
            </w:r>
            <w:r w:rsidRPr="00133806">
              <w:rPr>
                <w:sz w:val="20"/>
                <w:szCs w:val="20"/>
                <w:vertAlign w:val="superscript"/>
              </w:rPr>
              <w:t>5</w:t>
            </w:r>
            <w:r w:rsidRPr="00133806">
              <w:rPr>
                <w:sz w:val="20"/>
                <w:szCs w:val="20"/>
              </w:rPr>
              <w:t xml:space="preserve"> - 10</w:t>
            </w:r>
            <w:r w:rsidRPr="00133806">
              <w:rPr>
                <w:sz w:val="20"/>
                <w:szCs w:val="20"/>
                <w:vertAlign w:val="superscript"/>
              </w:rPr>
              <w:t>7</w:t>
            </w:r>
          </w:p>
        </w:tc>
        <w:tc>
          <w:tcPr>
            <w:tcW w:w="1230" w:type="dxa"/>
            <w:vAlign w:val="center"/>
          </w:tcPr>
          <w:p w14:paraId="3BB991A4" w14:textId="77777777" w:rsidR="00D62143" w:rsidRPr="00133806" w:rsidRDefault="00D62143" w:rsidP="00F66575">
            <w:pPr>
              <w:jc w:val="center"/>
              <w:rPr>
                <w:sz w:val="20"/>
                <w:szCs w:val="20"/>
              </w:rPr>
            </w:pPr>
            <w:r w:rsidRPr="00133806">
              <w:rPr>
                <w:rStyle w:val="Strong"/>
                <w:b w:val="0"/>
                <w:bCs w:val="0"/>
                <w:sz w:val="20"/>
                <w:szCs w:val="20"/>
              </w:rPr>
              <w:t>0.40 ± 0.20</w:t>
            </w:r>
          </w:p>
        </w:tc>
        <w:tc>
          <w:tcPr>
            <w:tcW w:w="1140" w:type="dxa"/>
            <w:vAlign w:val="center"/>
          </w:tcPr>
          <w:p w14:paraId="59150E5A" w14:textId="77777777" w:rsidR="00D62143" w:rsidRPr="00133806" w:rsidRDefault="00D62143" w:rsidP="00F66575">
            <w:pPr>
              <w:jc w:val="center"/>
              <w:rPr>
                <w:sz w:val="20"/>
                <w:szCs w:val="20"/>
              </w:rPr>
            </w:pPr>
            <w:r w:rsidRPr="00133806">
              <w:rPr>
                <w:rStyle w:val="Strong"/>
                <w:b w:val="0"/>
                <w:bCs w:val="0"/>
                <w:sz w:val="20"/>
                <w:szCs w:val="20"/>
              </w:rPr>
              <w:t>0.12 ± 0.03</w:t>
            </w:r>
          </w:p>
        </w:tc>
        <w:tc>
          <w:tcPr>
            <w:tcW w:w="1665" w:type="dxa"/>
            <w:vAlign w:val="center"/>
          </w:tcPr>
          <w:p w14:paraId="17D4815E" w14:textId="77777777" w:rsidR="00D62143" w:rsidRPr="00133806" w:rsidRDefault="00D62143" w:rsidP="00F66575">
            <w:pPr>
              <w:jc w:val="center"/>
              <w:rPr>
                <w:sz w:val="20"/>
                <w:szCs w:val="20"/>
              </w:rPr>
            </w:pPr>
            <w:r w:rsidRPr="00133806">
              <w:rPr>
                <w:sz w:val="20"/>
                <w:szCs w:val="20"/>
              </w:rPr>
              <w:t>0.79 (per atom)</w:t>
            </w:r>
          </w:p>
        </w:tc>
      </w:tr>
      <w:tr w:rsidR="00D62143" w:rsidRPr="00133806" w14:paraId="6DB92A61" w14:textId="77777777" w:rsidTr="00F66575">
        <w:trPr>
          <w:tblCellSpacing w:w="15" w:type="dxa"/>
          <w:jc w:val="center"/>
        </w:trPr>
        <w:tc>
          <w:tcPr>
            <w:tcW w:w="0" w:type="auto"/>
            <w:vAlign w:val="center"/>
            <w:hideMark/>
          </w:tcPr>
          <w:p w14:paraId="476CE70B" w14:textId="77777777" w:rsidR="00D62143" w:rsidRPr="00133806" w:rsidRDefault="00D62143" w:rsidP="00F66575">
            <w:pPr>
              <w:rPr>
                <w:sz w:val="20"/>
                <w:szCs w:val="20"/>
              </w:rPr>
            </w:pPr>
            <w:r w:rsidRPr="00133806">
              <w:rPr>
                <w:sz w:val="20"/>
                <w:szCs w:val="20"/>
              </w:rPr>
              <w:t>Oxide Glasses</w:t>
            </w:r>
          </w:p>
        </w:tc>
        <w:tc>
          <w:tcPr>
            <w:tcW w:w="1000" w:type="dxa"/>
            <w:vAlign w:val="center"/>
            <w:hideMark/>
          </w:tcPr>
          <w:p w14:paraId="37E87AA5" w14:textId="77777777" w:rsidR="00D62143" w:rsidRPr="00133806" w:rsidRDefault="00D62143" w:rsidP="00F66575">
            <w:pPr>
              <w:jc w:val="center"/>
              <w:rPr>
                <w:sz w:val="20"/>
                <w:szCs w:val="20"/>
              </w:rPr>
            </w:pPr>
            <w:r w:rsidRPr="00133806">
              <w:rPr>
                <w:sz w:val="20"/>
                <w:szCs w:val="20"/>
              </w:rPr>
              <w:t>0.8 - 1.5</w:t>
            </w:r>
          </w:p>
        </w:tc>
        <w:tc>
          <w:tcPr>
            <w:tcW w:w="870" w:type="dxa"/>
            <w:vAlign w:val="center"/>
          </w:tcPr>
          <w:p w14:paraId="6CB5EA20" w14:textId="77777777" w:rsidR="00D62143" w:rsidRPr="00133806" w:rsidRDefault="00D62143" w:rsidP="00F66575">
            <w:pPr>
              <w:jc w:val="center"/>
              <w:rPr>
                <w:sz w:val="20"/>
                <w:szCs w:val="20"/>
              </w:rPr>
            </w:pPr>
            <w:r w:rsidRPr="00133806">
              <w:rPr>
                <w:sz w:val="20"/>
                <w:szCs w:val="20"/>
              </w:rPr>
              <w:t>10</w:t>
            </w:r>
            <w:r w:rsidRPr="00133806">
              <w:rPr>
                <w:sz w:val="20"/>
                <w:szCs w:val="20"/>
                <w:vertAlign w:val="superscript"/>
              </w:rPr>
              <w:t>2</w:t>
            </w:r>
            <w:r w:rsidRPr="00133806">
              <w:rPr>
                <w:sz w:val="20"/>
                <w:szCs w:val="20"/>
              </w:rPr>
              <w:t xml:space="preserve"> - 10</w:t>
            </w:r>
            <w:r w:rsidRPr="00133806">
              <w:rPr>
                <w:sz w:val="20"/>
                <w:szCs w:val="20"/>
                <w:vertAlign w:val="superscript"/>
              </w:rPr>
              <w:t>4</w:t>
            </w:r>
          </w:p>
        </w:tc>
        <w:tc>
          <w:tcPr>
            <w:tcW w:w="1230" w:type="dxa"/>
            <w:vAlign w:val="center"/>
          </w:tcPr>
          <w:p w14:paraId="19E3B3D4" w14:textId="77777777" w:rsidR="00D62143" w:rsidRPr="00133806" w:rsidRDefault="00D62143" w:rsidP="00F66575">
            <w:pPr>
              <w:jc w:val="center"/>
              <w:rPr>
                <w:sz w:val="20"/>
                <w:szCs w:val="20"/>
              </w:rPr>
            </w:pPr>
            <w:r w:rsidRPr="00133806">
              <w:rPr>
                <w:rStyle w:val="Strong"/>
                <w:b w:val="0"/>
                <w:bCs w:val="0"/>
                <w:sz w:val="20"/>
                <w:szCs w:val="20"/>
              </w:rPr>
              <w:t>0.60 ± 0.15</w:t>
            </w:r>
          </w:p>
        </w:tc>
        <w:tc>
          <w:tcPr>
            <w:tcW w:w="1140" w:type="dxa"/>
            <w:vAlign w:val="center"/>
          </w:tcPr>
          <w:p w14:paraId="4F769C90" w14:textId="77777777" w:rsidR="00D62143" w:rsidRPr="00133806" w:rsidRDefault="00D62143" w:rsidP="00F66575">
            <w:pPr>
              <w:jc w:val="center"/>
              <w:rPr>
                <w:sz w:val="20"/>
                <w:szCs w:val="20"/>
              </w:rPr>
            </w:pPr>
            <w:r w:rsidRPr="00133806">
              <w:rPr>
                <w:rStyle w:val="Strong"/>
                <w:b w:val="0"/>
                <w:bCs w:val="0"/>
                <w:sz w:val="20"/>
                <w:szCs w:val="20"/>
              </w:rPr>
              <w:t>0.30 ± 0.05</w:t>
            </w:r>
          </w:p>
        </w:tc>
        <w:tc>
          <w:tcPr>
            <w:tcW w:w="1665" w:type="dxa"/>
            <w:vAlign w:val="center"/>
          </w:tcPr>
          <w:p w14:paraId="14612445" w14:textId="77777777" w:rsidR="00D62143" w:rsidRPr="00133806" w:rsidRDefault="00D62143" w:rsidP="00F66575">
            <w:pPr>
              <w:jc w:val="center"/>
              <w:rPr>
                <w:sz w:val="20"/>
                <w:szCs w:val="20"/>
              </w:rPr>
            </w:pPr>
            <w:r w:rsidRPr="00133806">
              <w:rPr>
                <w:sz w:val="20"/>
                <w:szCs w:val="20"/>
              </w:rPr>
              <w:t>0.60 (per atom)</w:t>
            </w:r>
          </w:p>
        </w:tc>
      </w:tr>
      <w:tr w:rsidR="00D62143" w:rsidRPr="00133806" w14:paraId="5D5A2507" w14:textId="77777777" w:rsidTr="00F66575">
        <w:trPr>
          <w:tblCellSpacing w:w="15" w:type="dxa"/>
          <w:jc w:val="center"/>
        </w:trPr>
        <w:tc>
          <w:tcPr>
            <w:tcW w:w="0" w:type="auto"/>
            <w:vAlign w:val="center"/>
          </w:tcPr>
          <w:p w14:paraId="739BB7BB" w14:textId="77777777" w:rsidR="00D62143" w:rsidRPr="00133806" w:rsidRDefault="00D62143" w:rsidP="00F66575">
            <w:pPr>
              <w:rPr>
                <w:sz w:val="20"/>
                <w:szCs w:val="20"/>
              </w:rPr>
            </w:pPr>
            <w:r w:rsidRPr="00133806">
              <w:rPr>
                <w:sz w:val="20"/>
                <w:szCs w:val="20"/>
              </w:rPr>
              <w:t>Metallic Glasses</w:t>
            </w:r>
          </w:p>
        </w:tc>
        <w:tc>
          <w:tcPr>
            <w:tcW w:w="1000" w:type="dxa"/>
            <w:vAlign w:val="center"/>
          </w:tcPr>
          <w:p w14:paraId="37E481BC" w14:textId="77777777" w:rsidR="00D62143" w:rsidRPr="00133806" w:rsidRDefault="00D62143" w:rsidP="00F66575">
            <w:pPr>
              <w:jc w:val="center"/>
              <w:rPr>
                <w:sz w:val="20"/>
                <w:szCs w:val="20"/>
              </w:rPr>
            </w:pPr>
            <w:r w:rsidRPr="00133806">
              <w:rPr>
                <w:sz w:val="20"/>
                <w:szCs w:val="20"/>
              </w:rPr>
              <w:t>~0.1</w:t>
            </w:r>
          </w:p>
        </w:tc>
        <w:tc>
          <w:tcPr>
            <w:tcW w:w="870" w:type="dxa"/>
            <w:vAlign w:val="center"/>
          </w:tcPr>
          <w:p w14:paraId="5451EC6D" w14:textId="77777777" w:rsidR="00D62143" w:rsidRPr="00133806" w:rsidRDefault="00D62143" w:rsidP="00F66575">
            <w:pPr>
              <w:jc w:val="center"/>
              <w:rPr>
                <w:sz w:val="20"/>
                <w:szCs w:val="20"/>
              </w:rPr>
            </w:pPr>
            <w:r w:rsidRPr="00133806">
              <w:rPr>
                <w:sz w:val="20"/>
                <w:szCs w:val="20"/>
              </w:rPr>
              <w:t>10</w:t>
            </w:r>
            <w:r w:rsidRPr="00133806">
              <w:rPr>
                <w:sz w:val="20"/>
                <w:szCs w:val="20"/>
                <w:vertAlign w:val="superscript"/>
              </w:rPr>
              <w:t>6</w:t>
            </w:r>
            <w:r w:rsidRPr="00133806">
              <w:rPr>
                <w:sz w:val="20"/>
                <w:szCs w:val="20"/>
              </w:rPr>
              <w:t xml:space="preserve"> - 10</w:t>
            </w:r>
            <w:r w:rsidRPr="00133806">
              <w:rPr>
                <w:sz w:val="20"/>
                <w:szCs w:val="20"/>
                <w:vertAlign w:val="superscript"/>
              </w:rPr>
              <w:t>7</w:t>
            </w:r>
          </w:p>
        </w:tc>
        <w:tc>
          <w:tcPr>
            <w:tcW w:w="1230" w:type="dxa"/>
            <w:vAlign w:val="center"/>
          </w:tcPr>
          <w:p w14:paraId="65E7F759" w14:textId="77777777" w:rsidR="00D62143" w:rsidRPr="00133806" w:rsidRDefault="00D62143" w:rsidP="00F66575">
            <w:pPr>
              <w:jc w:val="center"/>
              <w:rPr>
                <w:rStyle w:val="Strong"/>
                <w:b w:val="0"/>
                <w:bCs w:val="0"/>
                <w:sz w:val="20"/>
                <w:szCs w:val="20"/>
              </w:rPr>
            </w:pPr>
            <w:r w:rsidRPr="00133806">
              <w:rPr>
                <w:rStyle w:val="Strong"/>
                <w:b w:val="0"/>
                <w:bCs w:val="0"/>
                <w:sz w:val="20"/>
                <w:szCs w:val="20"/>
              </w:rPr>
              <w:t>0.2-0.5</w:t>
            </w:r>
          </w:p>
        </w:tc>
        <w:tc>
          <w:tcPr>
            <w:tcW w:w="1140" w:type="dxa"/>
            <w:vAlign w:val="center"/>
          </w:tcPr>
          <w:p w14:paraId="0F0904CD" w14:textId="77777777" w:rsidR="00D62143" w:rsidRPr="00133806" w:rsidRDefault="00D62143" w:rsidP="00F66575">
            <w:pPr>
              <w:jc w:val="center"/>
              <w:rPr>
                <w:rStyle w:val="Strong"/>
                <w:b w:val="0"/>
                <w:bCs w:val="0"/>
                <w:sz w:val="20"/>
                <w:szCs w:val="20"/>
              </w:rPr>
            </w:pPr>
            <w:r w:rsidRPr="00133806">
              <w:rPr>
                <w:rStyle w:val="Strong"/>
                <w:b w:val="0"/>
                <w:bCs w:val="0"/>
                <w:sz w:val="20"/>
                <w:szCs w:val="20"/>
              </w:rPr>
              <w:t>0.08-0.12</w:t>
            </w:r>
          </w:p>
        </w:tc>
        <w:tc>
          <w:tcPr>
            <w:tcW w:w="1665" w:type="dxa"/>
            <w:vAlign w:val="center"/>
          </w:tcPr>
          <w:p w14:paraId="6809DC6D" w14:textId="77777777" w:rsidR="00D62143" w:rsidRPr="00133806" w:rsidRDefault="00D62143" w:rsidP="00F66575">
            <w:pPr>
              <w:jc w:val="center"/>
              <w:rPr>
                <w:sz w:val="20"/>
                <w:szCs w:val="20"/>
              </w:rPr>
            </w:pPr>
            <w:r w:rsidRPr="00133806">
              <w:rPr>
                <w:sz w:val="20"/>
                <w:szCs w:val="20"/>
              </w:rPr>
              <w:t xml:space="preserve">0.70-0.90 </w:t>
            </w:r>
          </w:p>
        </w:tc>
      </w:tr>
      <w:tr w:rsidR="00D62143" w:rsidRPr="00133806" w14:paraId="00A273C1" w14:textId="77777777" w:rsidTr="00F66575">
        <w:trPr>
          <w:tblCellSpacing w:w="15" w:type="dxa"/>
          <w:jc w:val="center"/>
        </w:trPr>
        <w:tc>
          <w:tcPr>
            <w:tcW w:w="0" w:type="auto"/>
            <w:vAlign w:val="center"/>
          </w:tcPr>
          <w:p w14:paraId="664B58CE" w14:textId="77777777" w:rsidR="00D62143" w:rsidRPr="00133806" w:rsidRDefault="00D62143" w:rsidP="00F66575">
            <w:pPr>
              <w:rPr>
                <w:sz w:val="20"/>
                <w:szCs w:val="20"/>
              </w:rPr>
            </w:pPr>
            <w:r w:rsidRPr="00133806">
              <w:rPr>
                <w:sz w:val="20"/>
                <w:szCs w:val="20"/>
              </w:rPr>
              <w:t>Organic Glasses</w:t>
            </w:r>
          </w:p>
        </w:tc>
        <w:tc>
          <w:tcPr>
            <w:tcW w:w="1000" w:type="dxa"/>
            <w:vAlign w:val="center"/>
          </w:tcPr>
          <w:p w14:paraId="739AB9D0" w14:textId="77777777" w:rsidR="00D62143" w:rsidRPr="00133806" w:rsidRDefault="00D62143" w:rsidP="00F66575">
            <w:pPr>
              <w:jc w:val="center"/>
              <w:rPr>
                <w:sz w:val="20"/>
                <w:szCs w:val="20"/>
              </w:rPr>
            </w:pPr>
            <w:r w:rsidRPr="00133806">
              <w:rPr>
                <w:sz w:val="20"/>
                <w:szCs w:val="20"/>
              </w:rPr>
              <w:t>~0.7</w:t>
            </w:r>
          </w:p>
        </w:tc>
        <w:tc>
          <w:tcPr>
            <w:tcW w:w="870" w:type="dxa"/>
            <w:vAlign w:val="center"/>
          </w:tcPr>
          <w:p w14:paraId="11D75EBF" w14:textId="77777777" w:rsidR="00D62143" w:rsidRPr="00133806" w:rsidRDefault="00D62143" w:rsidP="00F66575">
            <w:pPr>
              <w:jc w:val="center"/>
              <w:rPr>
                <w:sz w:val="20"/>
                <w:szCs w:val="20"/>
              </w:rPr>
            </w:pPr>
            <w:r w:rsidRPr="00133806">
              <w:rPr>
                <w:sz w:val="20"/>
                <w:szCs w:val="20"/>
              </w:rPr>
              <w:t>1</w:t>
            </w:r>
          </w:p>
        </w:tc>
        <w:tc>
          <w:tcPr>
            <w:tcW w:w="1230" w:type="dxa"/>
            <w:vAlign w:val="center"/>
          </w:tcPr>
          <w:p w14:paraId="0E5A745F" w14:textId="77777777" w:rsidR="00D62143" w:rsidRPr="00133806" w:rsidRDefault="00D62143" w:rsidP="00F66575">
            <w:pPr>
              <w:jc w:val="center"/>
              <w:rPr>
                <w:rStyle w:val="Strong"/>
                <w:b w:val="0"/>
                <w:bCs w:val="0"/>
                <w:sz w:val="20"/>
                <w:szCs w:val="20"/>
              </w:rPr>
            </w:pPr>
            <w:r w:rsidRPr="00133806">
              <w:rPr>
                <w:rStyle w:val="Strong"/>
                <w:b w:val="0"/>
                <w:bCs w:val="0"/>
                <w:sz w:val="20"/>
                <w:szCs w:val="20"/>
              </w:rPr>
              <w:t>0.9-1.1</w:t>
            </w:r>
          </w:p>
        </w:tc>
        <w:tc>
          <w:tcPr>
            <w:tcW w:w="1140" w:type="dxa"/>
            <w:vAlign w:val="center"/>
          </w:tcPr>
          <w:p w14:paraId="3F2F0FB8" w14:textId="77777777" w:rsidR="00D62143" w:rsidRPr="00133806" w:rsidRDefault="00D62143" w:rsidP="00F66575">
            <w:pPr>
              <w:jc w:val="center"/>
              <w:rPr>
                <w:rStyle w:val="Strong"/>
                <w:b w:val="0"/>
                <w:bCs w:val="0"/>
                <w:sz w:val="20"/>
                <w:szCs w:val="20"/>
              </w:rPr>
            </w:pPr>
            <w:r w:rsidRPr="00133806">
              <w:rPr>
                <w:rStyle w:val="Strong"/>
                <w:b w:val="0"/>
                <w:bCs w:val="0"/>
                <w:sz w:val="20"/>
                <w:szCs w:val="20"/>
              </w:rPr>
              <w:t>0.30-0.35</w:t>
            </w:r>
          </w:p>
        </w:tc>
        <w:tc>
          <w:tcPr>
            <w:tcW w:w="1665" w:type="dxa"/>
            <w:vAlign w:val="center"/>
          </w:tcPr>
          <w:p w14:paraId="0B7AC9F5" w14:textId="77777777" w:rsidR="00D62143" w:rsidRPr="00133806" w:rsidRDefault="00D62143" w:rsidP="00F66575">
            <w:pPr>
              <w:jc w:val="center"/>
              <w:rPr>
                <w:sz w:val="20"/>
                <w:szCs w:val="20"/>
              </w:rPr>
            </w:pPr>
            <w:r w:rsidRPr="00133806">
              <w:rPr>
                <w:sz w:val="20"/>
                <w:szCs w:val="20"/>
              </w:rPr>
              <w:t>0.40-0.60</w:t>
            </w:r>
          </w:p>
        </w:tc>
      </w:tr>
    </w:tbl>
    <w:p w14:paraId="7E6015CC" w14:textId="00780F05" w:rsidR="00A6670F" w:rsidRPr="00A6670F" w:rsidRDefault="00A6670F" w:rsidP="00A6670F">
      <w:pPr>
        <w:pStyle w:val="Compact"/>
        <w:ind w:left="720"/>
        <w:rPr>
          <w:lang w:val="en-US"/>
        </w:rPr>
      </w:pPr>
      <w:r w:rsidRPr="00A6670F">
        <w:rPr>
          <w:lang w:val="en-US"/>
        </w:rPr>
        <w:t xml:space="preserve">All Flash balance terms are normalized to a common reaction unit consistent with the reference thermochemistry used for </w:t>
      </w:r>
      <m:oMath>
        <m:r>
          <m:rPr>
            <m:sty m:val="p"/>
          </m:rPr>
          <w:rPr>
            <w:rFonts w:ascii="Cambria Math" w:hAnsi="Cambria Math"/>
            <w:lang w:val="en-US"/>
          </w:rPr>
          <m:t>Δ</m:t>
        </m:r>
        <m:sSup>
          <m:sSupPr>
            <m:ctrlPr>
              <w:rPr>
                <w:rFonts w:ascii="Cambria Math" w:hAnsi="Cambria Math"/>
                <w:lang w:val="en-US"/>
              </w:rPr>
            </m:ctrlPr>
          </m:sSupPr>
          <m:e>
            <m:r>
              <m:rPr>
                <m:sty m:val="p"/>
              </m:rPr>
              <w:rPr>
                <w:rFonts w:ascii="Cambria Math" w:hAnsi="Cambria Math"/>
                <w:lang w:val="en-US"/>
              </w:rPr>
              <m:t>G</m:t>
            </m:r>
          </m:e>
          <m:sup>
            <m:r>
              <m:rPr>
                <m:sty m:val="p"/>
              </m:rPr>
              <w:rPr>
                <w:rFonts w:ascii="Cambria Math" w:hAnsi="Cambria Math"/>
                <w:lang w:val="en-US"/>
              </w:rPr>
              <m:t>∘</m:t>
            </m:r>
          </m:sup>
        </m:sSup>
      </m:oMath>
      <w:r w:rsidRPr="00A6670F">
        <w:rPr>
          <w:lang w:val="en-US"/>
        </w:rPr>
        <w:t>. For oxygen</w:t>
      </w:r>
      <w:r>
        <w:rPr>
          <w:lang w:val="en-US"/>
        </w:rPr>
        <w:t xml:space="preserve"> </w:t>
      </w:r>
      <w:r w:rsidRPr="00A6670F">
        <w:rPr>
          <w:lang w:val="en-US"/>
        </w:rPr>
        <w:t xml:space="preserve">bearing ceramics, </w:t>
      </w:r>
      <m:oMath>
        <m:r>
          <m:rPr>
            <m:sty m:val="p"/>
          </m:rPr>
          <w:rPr>
            <w:rFonts w:ascii="Cambria Math" w:hAnsi="Cambria Math"/>
            <w:lang w:val="en-US"/>
          </w:rPr>
          <m:t>Δ</m:t>
        </m:r>
        <m:sSup>
          <m:sSupPr>
            <m:ctrlPr>
              <w:rPr>
                <w:rFonts w:ascii="Cambria Math" w:hAnsi="Cambria Math"/>
                <w:lang w:val="en-US"/>
              </w:rPr>
            </m:ctrlPr>
          </m:sSupPr>
          <m:e>
            <m:r>
              <m:rPr>
                <m:sty m:val="p"/>
              </m:rPr>
              <w:rPr>
                <w:rFonts w:ascii="Cambria Math" w:hAnsi="Cambria Math"/>
                <w:lang w:val="en-US"/>
              </w:rPr>
              <m:t>G</m:t>
            </m:r>
          </m:e>
          <m:sup>
            <m:r>
              <m:rPr>
                <m:sty m:val="p"/>
              </m:rPr>
              <w:rPr>
                <w:rFonts w:ascii="Cambria Math" w:hAnsi="Cambria Math"/>
                <w:lang w:val="en-US"/>
              </w:rPr>
              <m:t>∘</m:t>
            </m:r>
          </m:sup>
        </m:sSup>
      </m:oMath>
      <w:r w:rsidRPr="00A6670F">
        <w:rPr>
          <w:lang w:val="en-US"/>
        </w:rPr>
        <w:t xml:space="preserve">is taken from Ellingham/JANAF data and is therefore defined per mole of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oMath>
      <w:r w:rsidRPr="00A6670F">
        <w:rPr>
          <w:lang w:val="en-US"/>
        </w:rPr>
        <w:t>evolved or consumed. Accordingly, the lattice</w:t>
      </w:r>
      <w:r>
        <w:rPr>
          <w:lang w:val="en-US"/>
        </w:rPr>
        <w:t xml:space="preserve"> </w:t>
      </w:r>
      <w:r w:rsidRPr="00A6670F">
        <w:rPr>
          <w:lang w:val="en-US"/>
        </w:rPr>
        <w:t xml:space="preserve">softening coefficient </w:t>
      </w:r>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soft</m:t>
            </m:r>
          </m:sub>
        </m:sSub>
      </m:oMath>
      <w:r w:rsidRPr="00A6670F">
        <w:rPr>
          <w:lang w:val="en-US"/>
        </w:rPr>
        <w:t xml:space="preserve">is also defined per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oMath>
      <w:r w:rsidRPr="00A6670F">
        <w:rPr>
          <w:lang w:val="en-US"/>
        </w:rPr>
        <w:t xml:space="preserve">equivalent. This </w:t>
      </w:r>
      <w:r w:rsidRPr="00A6670F">
        <w:rPr>
          <w:lang w:val="en-US"/>
        </w:rPr>
        <w:lastRenderedPageBreak/>
        <w:t>choice avoids ambiguity and preserves direct comparability with tabulated reduction thermodynamics.</w:t>
      </w:r>
      <w:r>
        <w:rPr>
          <w:lang w:val="en-US"/>
        </w:rPr>
        <w:t xml:space="preserve">  </w:t>
      </w:r>
      <w:r w:rsidRPr="00A6670F">
        <w:rPr>
          <w:lang w:val="en-US"/>
        </w:rPr>
        <w:t>When formulating defect-level or transport-level descriptions (e.g., per</w:t>
      </w:r>
      <w:r w:rsidR="00D666CC">
        <w:rPr>
          <w:lang w:val="en-US"/>
        </w:rPr>
        <w:t xml:space="preserve"> </w:t>
      </w:r>
      <w:r w:rsidRPr="00A6670F">
        <w:rPr>
          <w:lang w:val="en-US"/>
        </w:rPr>
        <w:t xml:space="preserve">oxygen vacancy or per hop), the mapping is performed explicitly: </w:t>
      </w:r>
      <m:oMath>
        <m:r>
          <m:rPr>
            <m:sty m:val="p"/>
          </m:rPr>
          <w:rPr>
            <w:rFonts w:ascii="Cambria Math" w:hAnsi="Cambria Math"/>
            <w:lang w:val="en-US"/>
          </w:rPr>
          <m:t>Δ</m:t>
        </m:r>
        <m:sSubSup>
          <m:sSubSupPr>
            <m:ctrlPr>
              <w:rPr>
                <w:rFonts w:ascii="Cambria Math" w:hAnsi="Cambria Math"/>
                <w:lang w:val="en-US"/>
              </w:rPr>
            </m:ctrlPr>
          </m:sSubSupPr>
          <m:e>
            <m:r>
              <m:rPr>
                <m:sty m:val="p"/>
              </m:rPr>
              <w:rPr>
                <w:rFonts w:ascii="Cambria Math" w:hAnsi="Cambria Math"/>
                <w:lang w:val="en-US"/>
              </w:rPr>
              <m:t>G</m:t>
            </m:r>
          </m:e>
          <m:sub>
            <m:r>
              <m:rPr>
                <m:sty m:val="p"/>
              </m:rPr>
              <w:rPr>
                <w:rFonts w:ascii="Cambria Math" w:hAnsi="Cambria Math"/>
                <w:lang w:val="en-US"/>
              </w:rPr>
              <m:t>/O</m:t>
            </m:r>
          </m:sub>
          <m:sup>
            <m:r>
              <m:rPr>
                <m:sty m:val="p"/>
              </m:rPr>
              <w:rPr>
                <w:rFonts w:ascii="Cambria Math" w:hAnsi="Cambria Math"/>
                <w:lang w:val="en-US"/>
              </w:rPr>
              <m:t>∘</m:t>
            </m:r>
          </m:sup>
        </m:sSubSup>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m:t>
            </m:r>
          </m:den>
        </m:f>
        <m:r>
          <m:rPr>
            <m:sty m:val="p"/>
          </m:rPr>
          <w:rPr>
            <w:rFonts w:ascii="Cambria Math" w:hAnsi="Cambria Math"/>
            <w:lang w:val="en-US"/>
          </w:rPr>
          <m:t>Δ</m:t>
        </m:r>
        <m:sSubSup>
          <m:sSubSupPr>
            <m:ctrlPr>
              <w:rPr>
                <w:rFonts w:ascii="Cambria Math" w:hAnsi="Cambria Math"/>
                <w:lang w:val="en-US"/>
              </w:rPr>
            </m:ctrlPr>
          </m:sSubSupPr>
          <m:e>
            <m:r>
              <m:rPr>
                <m:sty m:val="p"/>
              </m:rPr>
              <w:rPr>
                <w:rFonts w:ascii="Cambria Math" w:hAnsi="Cambria Math"/>
                <w:lang w:val="en-US"/>
              </w:rPr>
              <m:t>G</m:t>
            </m:r>
          </m:e>
          <m: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sub>
          <m:sup>
            <m:r>
              <m:rPr>
                <m:sty m:val="p"/>
              </m:rPr>
              <w:rPr>
                <w:rFonts w:ascii="Cambria Math" w:hAnsi="Cambria Math"/>
                <w:lang w:val="en-US"/>
              </w:rPr>
              <m:t>∘</m:t>
            </m:r>
          </m:sup>
        </m:sSubSup>
      </m:oMath>
      <w:r w:rsidRPr="00A6670F">
        <w:rPr>
          <w:lang w:val="en-US"/>
        </w:rPr>
        <w:t xml:space="preserve">. In this representation, the corresponding softening coefficient satisfies </w:t>
      </w:r>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soft,/O</m:t>
            </m:r>
          </m:sub>
        </m:sSub>
        <m:r>
          <m:rPr>
            <m:sty m:val="p"/>
          </m:rPr>
          <w:rPr>
            <w:rFonts w:ascii="Cambria Math" w:hAnsi="Cambria Math"/>
            <w:lang w:val="en-US"/>
          </w:rPr>
          <m:t>=2</m:t>
        </m:r>
        <m:r>
          <m:rPr>
            <m:nor/>
          </m:rPr>
          <w:rPr>
            <w:lang w:val="en-US"/>
          </w:rPr>
          <m:t>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soft,/</m:t>
            </m:r>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sub>
        </m:sSub>
      </m:oMath>
      <w:r w:rsidRPr="00A6670F">
        <w:rPr>
          <w:lang w:val="en-US"/>
        </w:rPr>
        <w:t>. No physical discrepancy is implied; the factor of two arises solely from the change in reaction unit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r>
          <m:rPr>
            <m:sty m:val="p"/>
          </m:rPr>
          <w:rPr>
            <w:rFonts w:ascii="Cambria Math" w:hAnsi="Cambria Math"/>
            <w:lang w:val="en-US"/>
          </w:rPr>
          <m:t>=2</m:t>
        </m:r>
        <m:r>
          <m:rPr>
            <m:nor/>
          </m:rPr>
          <w:rPr>
            <w:lang w:val="en-US"/>
          </w:rPr>
          <m:t> </m:t>
        </m:r>
        <m:r>
          <m:rPr>
            <m:sty m:val="p"/>
          </m:rPr>
          <w:rPr>
            <w:rFonts w:ascii="Cambria Math" w:hAnsi="Cambria Math"/>
            <w:lang w:val="en-US"/>
          </w:rPr>
          <m:t>O</m:t>
        </m:r>
      </m:oMath>
      <w:r w:rsidRPr="00A6670F">
        <w:rPr>
          <w:lang w:val="en-US"/>
        </w:rPr>
        <w:t xml:space="preserve">). All tables and Flash onset calculations in this work use the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oMath>
      <w:r w:rsidRPr="00A6670F">
        <w:rPr>
          <w:lang w:val="en-US"/>
        </w:rPr>
        <w:t>-normalized convention unless otherwise stated.</w:t>
      </w:r>
      <w:r>
        <w:rPr>
          <w:lang w:val="en-US"/>
        </w:rPr>
        <w:t xml:space="preserve">  </w:t>
      </w:r>
      <w:r w:rsidRPr="00A6670F">
        <w:rPr>
          <w:lang w:val="en-US"/>
        </w:rPr>
        <w:t xml:space="preserve">Readers working in a per-vacancy formalism should note that switching from “per </w:t>
      </w:r>
      <m:oMath>
        <m:sSub>
          <m:sSubPr>
            <m:ctrlPr>
              <w:rPr>
                <w:rFonts w:ascii="Cambria Math" w:hAnsi="Cambria Math"/>
                <w:lang w:val="en-US"/>
              </w:rPr>
            </m:ctrlPr>
          </m:sSubPr>
          <m:e>
            <m:r>
              <m:rPr>
                <m:sty m:val="p"/>
              </m:rPr>
              <w:rPr>
                <w:rFonts w:ascii="Cambria Math" w:hAnsi="Cambria Math"/>
                <w:lang w:val="en-US"/>
              </w:rPr>
              <m:t>O</m:t>
            </m:r>
          </m:e>
          <m:sub>
            <m:r>
              <w:rPr>
                <w:rFonts w:ascii="Cambria Math" w:hAnsi="Cambria Math"/>
                <w:lang w:val="en-US"/>
              </w:rPr>
              <m:t>2</m:t>
            </m:r>
          </m:sub>
        </m:sSub>
      </m:oMath>
      <w:r w:rsidRPr="00A6670F">
        <w:rPr>
          <w:lang w:val="en-US"/>
        </w:rPr>
        <w:t xml:space="preserve">” to “per O” doubles the numerical value of </w:t>
      </w:r>
      <m:oMath>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soft</m:t>
            </m:r>
          </m:sub>
        </m:sSub>
      </m:oMath>
      <w:r w:rsidRPr="00A6670F">
        <w:rPr>
          <w:lang w:val="en-US"/>
        </w:rPr>
        <w:t>, reflecting unit normalization rather than a change in physics.</w:t>
      </w:r>
      <w:r w:rsidR="00D666CC">
        <w:rPr>
          <w:lang w:val="en-US"/>
        </w:rPr>
        <w:t xml:space="preserve"> </w:t>
      </w:r>
      <w:r w:rsidR="00D666CC" w:rsidRPr="00D666CC">
        <w:rPr>
          <w:lang w:val="en-US"/>
        </w:rPr>
        <w:t xml:space="preserve">The parameter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res</m:t>
            </m:r>
          </m:sub>
        </m:sSub>
      </m:oMath>
      <w:r w:rsidR="00D666CC" w:rsidRPr="00D666CC">
        <w:rPr>
          <w:lang w:val="en-US"/>
        </w:rPr>
        <w:t xml:space="preserve">has units of m³·s·mol⁻¹ to ensure dimensional consistency with the molar Gibbs energy. Physically,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res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res</m:t>
            </m:r>
          </m:sub>
        </m:sSub>
      </m:oMath>
      <w:r w:rsidR="00D666CC" w:rsidRPr="00D666CC">
        <w:rPr>
          <w:lang w:val="en-US"/>
        </w:rPr>
        <w:t xml:space="preserve">, where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0</m:t>
            </m:r>
          </m:sub>
        </m:sSub>
      </m:oMath>
      <w:r w:rsidR="00D666CC" w:rsidRPr="00D666CC">
        <w:rPr>
          <w:lang w:val="en-US"/>
        </w:rPr>
        <w:t xml:space="preserve">is a dimensionless coupling efficiency,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eff</m:t>
            </m:r>
          </m:sub>
        </m:sSub>
      </m:oMath>
      <w:r w:rsidR="00D666CC" w:rsidRPr="00D666CC">
        <w:rPr>
          <w:lang w:val="en-US"/>
        </w:rPr>
        <w:t xml:space="preserve">is the effective interaction volume per mole, and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res</m:t>
            </m:r>
          </m:sub>
        </m:sSub>
        <m:r>
          <w:rPr>
            <w:rFonts w:ascii="Cambria Math" w:hAnsi="Cambria Math"/>
            <w:lang w:val="en-US"/>
          </w:rPr>
          <m:t>≈1</m:t>
        </m:r>
        <m:r>
          <m:rPr>
            <m:sty m:val="p"/>
          </m:rPr>
          <w:rPr>
            <w:rFonts w:ascii="Cambria Math" w:hAnsi="Cambria Math"/>
            <w:lang w:val="en-US"/>
          </w:rPr>
          <m:t>/Γ</m:t>
        </m:r>
        <m:r>
          <w:rPr>
            <w:rFonts w:ascii="Cambria Math" w:hAnsi="Cambria Math"/>
            <w:lang w:val="en-US"/>
          </w:rPr>
          <m:t>(</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m:t>
            </m:r>
          </m:sup>
        </m:sSup>
        <m:r>
          <w:rPr>
            <w:rFonts w:ascii="Cambria Math" w:hAnsi="Cambria Math"/>
            <w:lang w:val="en-US"/>
          </w:rPr>
          <m:t>)</m:t>
        </m:r>
      </m:oMath>
      <w:r w:rsidR="00D666CC" w:rsidRPr="00D666CC">
        <w:rPr>
          <w:lang w:val="en-US"/>
        </w:rPr>
        <w:t>is the resonant phonon lifetime.</w:t>
      </w:r>
    </w:p>
    <w:p w14:paraId="35C4F82F" w14:textId="47313C31" w:rsidR="00A6670F" w:rsidRPr="00945C15" w:rsidRDefault="00A6670F" w:rsidP="00A6670F">
      <w:pPr>
        <w:pStyle w:val="Compact"/>
      </w:pPr>
    </w:p>
    <w:p w14:paraId="4F4D8912" w14:textId="706D0B44" w:rsidR="00945C15" w:rsidRPr="00945C15" w:rsidRDefault="00945C15" w:rsidP="00945C15">
      <w:pPr>
        <w:pStyle w:val="Compact"/>
        <w:numPr>
          <w:ilvl w:val="0"/>
          <w:numId w:val="11"/>
        </w:numPr>
      </w:pPr>
      <w:r w:rsidRPr="00945C15">
        <w:rPr>
          <w:b/>
          <w:bCs/>
        </w:rPr>
        <w:t>Table S</w:t>
      </w:r>
      <w:r>
        <w:rPr>
          <w:b/>
          <w:bCs/>
        </w:rPr>
        <w:t>2</w:t>
      </w:r>
      <w:r w:rsidRPr="00945C15">
        <w:rPr>
          <w:b/>
          <w:bCs/>
        </w:rPr>
        <w:t>: Localization Lengths.</w:t>
      </w:r>
      <w:r w:rsidRPr="00945C15">
        <w:t xml:space="preserve"> Guidance on selecting </w:t>
      </w:r>
      <m:oMath>
        <m:r>
          <w:rPr>
            <w:rFonts w:ascii="Cambria Math" w:hAnsi="Cambria Math"/>
          </w:rPr>
          <m:t>r</m:t>
        </m:r>
      </m:oMath>
      <w:r w:rsidRPr="00945C15">
        <w:t xml:space="preserve"> based on material physics (polaron, proton, thermal) and geometry (single crystal, polycrystal, powder).</w:t>
      </w:r>
    </w:p>
    <w:p w14:paraId="6C9065C2" w14:textId="5C2B8F0C" w:rsidR="00945C15" w:rsidRPr="00945C15" w:rsidRDefault="00945C15" w:rsidP="00945C15">
      <w:pPr>
        <w:pStyle w:val="FirstParagraph"/>
      </w:pPr>
      <w:r w:rsidRPr="00945C15">
        <w:rPr>
          <w:b/>
          <w:bCs/>
        </w:rPr>
        <w:t xml:space="preserve">Supplementary Note 3: Calculation of </w:t>
      </w:r>
      <m:oMath>
        <m: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eff</m:t>
            </m:r>
          </m:sub>
        </m:sSub>
      </m:oMath>
    </w:p>
    <w:p w14:paraId="7A9CA4BB" w14:textId="0E1BB60D" w:rsidR="00945C15" w:rsidRPr="00945C15" w:rsidRDefault="00945C15" w:rsidP="00945C15">
      <w:pPr>
        <w:pStyle w:val="Compact"/>
        <w:numPr>
          <w:ilvl w:val="0"/>
          <w:numId w:val="11"/>
        </w:numPr>
      </w:pPr>
      <w:r w:rsidRPr="00945C15">
        <w:rPr>
          <w:b/>
          <w:bCs/>
        </w:rPr>
        <w:t>Method A (Full DOS):</w:t>
      </w:r>
      <w:r w:rsidRPr="00945C15">
        <w:t xml:space="preserve"> Protocol for integrating the vibrational density of states </w:t>
      </w:r>
      <m:oMath>
        <m:r>
          <w:rPr>
            <w:rFonts w:ascii="Cambria Math" w:hAnsi="Cambria Math"/>
          </w:rPr>
          <m:t>g</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E</m:t>
            </m:r>
          </m:e>
        </m:d>
      </m:oMath>
      <w:r w:rsidRPr="00945C15">
        <w:t xml:space="preserve"> when DFT/PhononDB data is available [cite: 76-85].</w:t>
      </w:r>
    </w:p>
    <w:p w14:paraId="01F12EF5" w14:textId="77777777" w:rsidR="005A28BB" w:rsidRDefault="00945C15" w:rsidP="00945C15">
      <w:pPr>
        <w:pStyle w:val="Compact"/>
        <w:numPr>
          <w:ilvl w:val="0"/>
          <w:numId w:val="11"/>
        </w:numPr>
      </w:pPr>
      <w:r w:rsidRPr="00945C15">
        <w:rPr>
          <w:b/>
          <w:bCs/>
        </w:rPr>
        <w:t>Method B (The Ridge Shortcut):</w:t>
      </w:r>
      <w:r w:rsidRPr="00945C15">
        <w:t xml:space="preserve"> Detailed justification for the approximation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soft</m:t>
            </m:r>
          </m:sub>
        </m:sSub>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sidRPr="00945C15">
        <w:t xml:space="preserve"> using the universal resonance at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0.73</m:t>
        </m:r>
      </m:oMath>
      <w:r w:rsidRPr="00945C15">
        <w:t>.</w:t>
      </w:r>
    </w:p>
    <w:p w14:paraId="6668914B" w14:textId="6C6A7E40" w:rsidR="00945C15" w:rsidRPr="00945C15" w:rsidRDefault="00945C15" w:rsidP="00945C15">
      <w:pPr>
        <w:pStyle w:val="Compact"/>
        <w:numPr>
          <w:ilvl w:val="0"/>
          <w:numId w:val="11"/>
        </w:numPr>
      </w:pPr>
      <w:r w:rsidRPr="00945C15">
        <w:t xml:space="preserve">Refinement procedure for </w:t>
      </w:r>
      <m:oMath>
        <m:r>
          <w:rPr>
            <w:rFonts w:ascii="Cambria Math" w:hAnsi="Cambria Math"/>
          </w:rPr>
          <m:t>β</m:t>
        </m:r>
      </m:oMath>
      <w:r w:rsidRPr="00945C15">
        <w:t xml:space="preserve"> using a single representative material per family </w:t>
      </w:r>
    </w:p>
    <w:p w14:paraId="549AD1B9" w14:textId="77777777" w:rsidR="00945C15" w:rsidRPr="00945C15" w:rsidRDefault="00945C15" w:rsidP="00945C15">
      <w:pPr>
        <w:pStyle w:val="FirstParagraph"/>
      </w:pPr>
      <w:r w:rsidRPr="00945C15">
        <w:rPr>
          <w:b/>
          <w:bCs/>
        </w:rPr>
        <w:t>Supplementary Note 4: Properties in the Flash State</w:t>
      </w:r>
    </w:p>
    <w:p w14:paraId="526C7A20" w14:textId="78F4A409" w:rsidR="00945C15" w:rsidRPr="00945C15" w:rsidRDefault="00945C15" w:rsidP="00945C15">
      <w:pPr>
        <w:pStyle w:val="Compact"/>
        <w:numPr>
          <w:ilvl w:val="0"/>
          <w:numId w:val="11"/>
        </w:numPr>
      </w:pPr>
      <w:r w:rsidRPr="00945C15">
        <w:rPr>
          <w:b/>
          <w:bCs/>
        </w:rPr>
        <w:t>Diffusion:</w:t>
      </w:r>
      <w:r w:rsidRPr="00945C15">
        <w:t xml:space="preserve"> Derivation of the enhanced diffusion coefficient </w:t>
      </w:r>
      <m:oMath>
        <m: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E</m:t>
            </m:r>
          </m:e>
        </m:d>
      </m:oMath>
      <w:r w:rsidRPr="00945C15">
        <w:t xml:space="preserve"> using the effective migration barrier.</w:t>
      </w:r>
    </w:p>
    <w:p w14:paraId="26960840" w14:textId="1E1E224C" w:rsidR="00945C15" w:rsidRPr="00945C15" w:rsidRDefault="00945C15" w:rsidP="00945C15">
      <w:pPr>
        <w:pStyle w:val="Compact"/>
        <w:numPr>
          <w:ilvl w:val="0"/>
          <w:numId w:val="11"/>
        </w:numPr>
      </w:pPr>
      <w:r w:rsidRPr="00945C15">
        <w:rPr>
          <w:b/>
          <w:bCs/>
        </w:rPr>
        <w:t>Concentration:</w:t>
      </w:r>
      <w:r w:rsidRPr="00945C15">
        <w:t xml:space="preserve"> Calculating equilibrium defect/carrier concentrations using the softened formation energy </w:t>
      </w:r>
      <m:oMath>
        <m: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form,eff</m:t>
            </m:r>
          </m:sub>
        </m:sSub>
      </m:oMath>
      <w:r w:rsidRPr="00945C15">
        <w:t>.</w:t>
      </w:r>
    </w:p>
    <w:p w14:paraId="64C744EE" w14:textId="051673A3" w:rsidR="00945C15" w:rsidRPr="00945C15" w:rsidRDefault="00945C15" w:rsidP="00945C15">
      <w:pPr>
        <w:pStyle w:val="Compact"/>
        <w:numPr>
          <w:ilvl w:val="0"/>
          <w:numId w:val="11"/>
        </w:numPr>
      </w:pPr>
      <w:r w:rsidRPr="00945C15">
        <w:rPr>
          <w:b/>
          <w:bCs/>
        </w:rPr>
        <w:t>Reaction Kinetics:</w:t>
      </w:r>
      <w:r w:rsidRPr="00945C15">
        <w:t xml:space="preserve"> Application to reduction rates (e.g., oxide to metal) and sintering neck growth.</w:t>
      </w:r>
    </w:p>
    <w:p w14:paraId="4BAC5BD1" w14:textId="77777777" w:rsidR="00945C15" w:rsidRPr="00945C15" w:rsidRDefault="00945C15" w:rsidP="00945C15">
      <w:pPr>
        <w:pStyle w:val="FirstParagraph"/>
      </w:pPr>
      <w:r w:rsidRPr="00945C15">
        <w:rPr>
          <w:b/>
          <w:bCs/>
        </w:rPr>
        <w:t>Supplementary Note 5: Thermodynamic Distinctions</w:t>
      </w:r>
    </w:p>
    <w:p w14:paraId="2E4B3658" w14:textId="58B4A56E" w:rsidR="00945C15" w:rsidRPr="00945C15" w:rsidRDefault="00945C15" w:rsidP="00945C15">
      <w:pPr>
        <w:pStyle w:val="Compact"/>
        <w:numPr>
          <w:ilvl w:val="0"/>
          <w:numId w:val="11"/>
        </w:numPr>
      </w:pPr>
      <w:r w:rsidRPr="00945C15">
        <w:rPr>
          <w:b/>
          <w:bCs/>
        </w:rPr>
        <w:t>Exothermic vs. Endothermic:</w:t>
      </w:r>
      <w:r w:rsidRPr="00945C15">
        <w:t xml:space="preserve"> Analysis of the energy balance during nucleation (endothermic) vs. annealing (exothermic) and its implications for process stability.</w:t>
      </w:r>
    </w:p>
    <w:p w14:paraId="22A937AF" w14:textId="77777777" w:rsidR="00945C15" w:rsidRPr="00945C15" w:rsidRDefault="00945C15" w:rsidP="00945C15">
      <w:pPr>
        <w:pStyle w:val="BodyText"/>
      </w:pPr>
    </w:p>
    <w:p w14:paraId="1D3EAA30" w14:textId="253B47ED" w:rsidR="005A28BB" w:rsidRDefault="005A28BB">
      <w:pPr>
        <w:spacing w:after="200" w:line="276" w:lineRule="auto"/>
        <w:rPr>
          <w:lang w:val="en"/>
        </w:rPr>
      </w:pPr>
      <w:r>
        <w:rPr>
          <w:lang w:val="en"/>
        </w:rPr>
        <w:br w:type="page"/>
      </w:r>
    </w:p>
    <w:p w14:paraId="5BCD2858" w14:textId="484FFE3D" w:rsidR="00512E06" w:rsidRPr="00133806" w:rsidRDefault="005A28BB" w:rsidP="00891567">
      <w:pPr>
        <w:pStyle w:val="Heading2"/>
        <w:spacing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BACKUP MATERIAL TO USE AS NEEDED:</w:t>
      </w:r>
      <w:r>
        <w:rPr>
          <w:rFonts w:ascii="Times New Roman" w:hAnsi="Times New Roman" w:cs="Times New Roman"/>
          <w:color w:val="000000" w:themeColor="text1"/>
          <w:sz w:val="28"/>
          <w:szCs w:val="28"/>
        </w:rPr>
        <w:br/>
      </w:r>
      <w:r w:rsidR="00512E06" w:rsidRPr="00133806">
        <w:rPr>
          <w:rFonts w:ascii="Times New Roman" w:hAnsi="Times New Roman" w:cs="Times New Roman"/>
          <w:color w:val="000000" w:themeColor="text1"/>
          <w:sz w:val="28"/>
          <w:szCs w:val="28"/>
        </w:rPr>
        <w:t>Deriving Material Properties in a state of Flash:</w:t>
      </w:r>
    </w:p>
    <w:p w14:paraId="26F4CE86" w14:textId="58988F10" w:rsidR="007D523F" w:rsidRPr="00133806" w:rsidRDefault="007D523F" w:rsidP="002825FF">
      <w:pPr>
        <w:pStyle w:val="BodyText"/>
        <w:rPr>
          <w:color w:val="000000" w:themeColor="text1"/>
          <w:sz w:val="22"/>
          <w:szCs w:val="22"/>
        </w:rPr>
      </w:pPr>
      <w:r w:rsidRPr="00133806">
        <w:rPr>
          <w:color w:val="000000" w:themeColor="text1"/>
          <w:sz w:val="22"/>
          <w:szCs w:val="22"/>
        </w:rPr>
        <w:t>We can derive heat</w:t>
      </w:r>
      <w:r w:rsidR="002825FF" w:rsidRPr="00133806">
        <w:rPr>
          <w:color w:val="000000" w:themeColor="text1"/>
          <w:sz w:val="22"/>
          <w:szCs w:val="22"/>
        </w:rPr>
        <w:t xml:space="preserve"> </w:t>
      </w:r>
      <w:r w:rsidRPr="00133806">
        <w:rPr>
          <w:color w:val="000000" w:themeColor="text1"/>
          <w:sz w:val="22"/>
          <w:szCs w:val="22"/>
        </w:rPr>
        <w:t>capacity/κ links by using t</w:t>
      </w:r>
      <w:r w:rsidR="00512E06" w:rsidRPr="00133806">
        <w:rPr>
          <w:color w:val="000000" w:themeColor="text1"/>
          <w:sz w:val="22"/>
          <w:szCs w:val="22"/>
        </w:rPr>
        <w:t xml:space="preserve">hermochemical baselines </w:t>
      </w:r>
      <m:oMath>
        <m:r>
          <w:rPr>
            <w:rFonts w:ascii="Cambria Math" w:hAnsi="Cambria Math"/>
            <w:color w:val="000000" w:themeColor="text1"/>
            <w:sz w:val="22"/>
            <w:szCs w:val="22"/>
          </w:rPr>
          <m:t>Δ</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G</m:t>
            </m:r>
          </m:e>
          <m:sup>
            <m:r>
              <m:rPr>
                <m:sty m:val="p"/>
              </m:rPr>
              <w:rPr>
                <w:rFonts w:ascii="Cambria Math" w:hAnsi="Cambria Math"/>
                <w:color w:val="000000" w:themeColor="text1"/>
                <w:sz w:val="22"/>
                <w:szCs w:val="22"/>
              </w:rPr>
              <m:t>∘</m:t>
            </m:r>
          </m:sup>
        </m:sSup>
        <m:d>
          <m:dPr>
            <m:ctrlPr>
              <w:rPr>
                <w:rFonts w:ascii="Cambria Math" w:hAnsi="Cambria Math"/>
                <w:color w:val="000000" w:themeColor="text1"/>
                <w:sz w:val="22"/>
                <w:szCs w:val="22"/>
              </w:rPr>
            </m:ctrlPr>
          </m:dPr>
          <m:e>
            <m:r>
              <w:rPr>
                <w:rFonts w:ascii="Cambria Math" w:hAnsi="Cambria Math"/>
                <w:color w:val="000000" w:themeColor="text1"/>
                <w:sz w:val="22"/>
                <w:szCs w:val="22"/>
              </w:rPr>
              <m:t>T</m:t>
            </m:r>
          </m:e>
        </m:d>
      </m:oMath>
      <w:r w:rsidR="00512E06" w:rsidRPr="00133806">
        <w:rPr>
          <w:color w:val="000000" w:themeColor="text1"/>
          <w:sz w:val="22"/>
          <w:szCs w:val="22"/>
        </w:rPr>
        <w:t xml:space="preserve"> from JANAF/Ellingham</w:t>
      </w:r>
      <w:r w:rsidRPr="00133806">
        <w:rPr>
          <w:color w:val="000000" w:themeColor="text1"/>
          <w:sz w:val="22"/>
          <w:szCs w:val="22"/>
        </w:rPr>
        <w:t xml:space="preserve"> </w:t>
      </w:r>
      <w:r w:rsidR="002825FF" w:rsidRPr="00133806">
        <w:rPr>
          <w:color w:val="000000" w:themeColor="text1"/>
          <w:sz w:val="22"/>
          <w:szCs w:val="22"/>
        </w:rPr>
        <w:t xml:space="preserve">tables </w:t>
      </w:r>
      <w:r w:rsidRPr="00133806">
        <w:rPr>
          <w:color w:val="000000" w:themeColor="text1"/>
          <w:sz w:val="22"/>
          <w:szCs w:val="22"/>
        </w:rPr>
        <w:t>and t</w:t>
      </w:r>
      <w:r w:rsidR="00512E06" w:rsidRPr="00133806">
        <w:rPr>
          <w:color w:val="000000" w:themeColor="text1"/>
          <w:sz w:val="22"/>
          <w:szCs w:val="22"/>
        </w:rPr>
        <w:t xml:space="preserve">he non-Debye softening/damping picture that motivates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00512E06" w:rsidRPr="00133806">
        <w:rPr>
          <w:color w:val="000000" w:themeColor="text1"/>
          <w:sz w:val="22"/>
          <w:szCs w:val="22"/>
        </w:rPr>
        <w:t xml:space="preserve"> and the “0.73 ridge”. </w:t>
      </w:r>
      <w:r w:rsidR="002825FF" w:rsidRPr="00133806">
        <w:rPr>
          <w:color w:val="000000" w:themeColor="text1"/>
          <w:sz w:val="22"/>
          <w:szCs w:val="22"/>
        </w:rPr>
        <w:t xml:space="preserve"> </w:t>
      </w:r>
      <w:r w:rsidRPr="00133806">
        <w:rPr>
          <w:color w:val="000000" w:themeColor="text1"/>
          <w:sz w:val="22"/>
          <w:szCs w:val="22"/>
        </w:rPr>
        <w:t>T</w:t>
      </w:r>
      <w:r w:rsidR="00512E06" w:rsidRPr="00133806">
        <w:rPr>
          <w:color w:val="000000" w:themeColor="text1"/>
          <w:sz w:val="22"/>
          <w:szCs w:val="22"/>
        </w:rPr>
        <w:t>o go from the Flash balance to properties</w:t>
      </w:r>
      <w:r w:rsidRPr="00133806">
        <w:rPr>
          <w:color w:val="000000" w:themeColor="text1"/>
          <w:sz w:val="22"/>
          <w:szCs w:val="22"/>
        </w:rPr>
        <w:t xml:space="preserve"> we can m</w:t>
      </w:r>
      <w:r w:rsidR="00512E06" w:rsidRPr="00133806">
        <w:rPr>
          <w:color w:val="000000" w:themeColor="text1"/>
          <w:sz w:val="22"/>
          <w:szCs w:val="22"/>
        </w:rPr>
        <w:t xml:space="preserve">ap “per mole” </w:t>
      </w:r>
      <w:r w:rsidRPr="00133806">
        <w:rPr>
          <w:color w:val="000000" w:themeColor="text1"/>
          <w:sz w:val="22"/>
          <w:szCs w:val="22"/>
        </w:rPr>
        <w:t>and</w:t>
      </w:r>
      <w:r w:rsidR="00512E06" w:rsidRPr="00133806">
        <w:rPr>
          <w:color w:val="000000" w:themeColor="text1"/>
          <w:sz w:val="22"/>
          <w:szCs w:val="22"/>
        </w:rPr>
        <w:t xml:space="preserve"> “per hop” when needed</w:t>
      </w:r>
      <w:r w:rsidRPr="00133806">
        <w:rPr>
          <w:color w:val="000000" w:themeColor="text1"/>
          <w:sz w:val="22"/>
          <w:szCs w:val="22"/>
        </w:rPr>
        <w:t xml:space="preserve">.  </w:t>
      </w:r>
      <w:r w:rsidR="00512E06" w:rsidRPr="00133806">
        <w:rPr>
          <w:color w:val="000000" w:themeColor="text1"/>
          <w:sz w:val="22"/>
          <w:szCs w:val="22"/>
        </w:rPr>
        <w:t>For transport properties you often want a single</w:t>
      </w:r>
      <w:r w:rsidR="002825FF" w:rsidRPr="00133806">
        <w:rPr>
          <w:color w:val="000000" w:themeColor="text1"/>
          <w:sz w:val="22"/>
          <w:szCs w:val="22"/>
        </w:rPr>
        <w:t xml:space="preserve"> </w:t>
      </w:r>
      <w:r w:rsidR="00512E06" w:rsidRPr="00133806">
        <w:rPr>
          <w:color w:val="000000" w:themeColor="text1"/>
          <w:sz w:val="22"/>
          <w:szCs w:val="22"/>
        </w:rPr>
        <w:t xml:space="preserve">event (per hop) barrier. </w:t>
      </w:r>
    </w:p>
    <w:p w14:paraId="18A3BD54" w14:textId="77777777"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Field work per hop</w:t>
      </w:r>
      <w:r w:rsidRPr="00133806">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w:proofErr w:type="gramStart"/>
            <m:r>
              <m:rPr>
                <m:nor/>
              </m:rPr>
              <w:rPr>
                <w:color w:val="000000" w:themeColor="text1"/>
                <w:sz w:val="22"/>
                <w:szCs w:val="22"/>
              </w:rPr>
              <m:t>field,hop</m:t>
            </m:r>
            <w:proofErr w:type="gramEnd"/>
          </m:sub>
        </m:sSub>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m:rPr>
                <m:sty m:val="p"/>
              </m:rPr>
              <w:rPr>
                <w:rFonts w:ascii="Cambria Math" w:hAnsi="Cambria Math"/>
                <w:color w:val="000000" w:themeColor="text1"/>
                <w:sz w:val="22"/>
                <w:szCs w:val="22"/>
              </w:rPr>
              <m:t>*</m:t>
            </m:r>
          </m:sup>
        </m:sSup>
        <m:r>
          <w:rPr>
            <w:rFonts w:ascii="Cambria Math" w:hAnsi="Cambria Math"/>
            <w:color w:val="000000" w:themeColor="text1"/>
            <w:sz w:val="22"/>
            <w:szCs w:val="22"/>
          </w:rPr>
          <m:t> E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a</m:t>
            </m:r>
          </m:e>
          <m:sub>
            <m:r>
              <m:rPr>
                <m:nor/>
              </m:rPr>
              <w:rPr>
                <w:color w:val="000000" w:themeColor="text1"/>
                <w:sz w:val="22"/>
                <w:szCs w:val="22"/>
              </w:rPr>
              <m:t>hop</m:t>
            </m:r>
          </m:sub>
        </m:sSub>
      </m:oMath>
    </w:p>
    <w:p w14:paraId="5CA30067" w14:textId="77777777" w:rsidR="00512E06" w:rsidRPr="00133806" w:rsidRDefault="00000000" w:rsidP="00891567">
      <w:pPr>
        <w:numPr>
          <w:ilvl w:val="1"/>
          <w:numId w:val="11"/>
        </w:numPr>
        <w:spacing w:after="120"/>
        <w:rPr>
          <w:color w:val="000000" w:themeColor="text1"/>
          <w:sz w:val="22"/>
          <w:szCs w:val="22"/>
        </w:rPr>
      </w:pP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m:rPr>
                <m:sty m:val="p"/>
              </m:rPr>
              <w:rPr>
                <w:rFonts w:ascii="Cambria Math" w:hAnsi="Cambria Math"/>
                <w:color w:val="000000" w:themeColor="text1"/>
                <w:sz w:val="22"/>
                <w:szCs w:val="22"/>
              </w:rPr>
              <m:t>*</m:t>
            </m:r>
          </m:sup>
        </m:sSup>
      </m:oMath>
      <w:r w:rsidR="00512E06" w:rsidRPr="00133806">
        <w:rPr>
          <w:color w:val="000000" w:themeColor="text1"/>
          <w:sz w:val="22"/>
          <w:szCs w:val="22"/>
        </w:rPr>
        <w:t xml:space="preserve"> is the effective charge moved by the microscopic event (≈ </w:t>
      </w:r>
      <m:oMath>
        <m:r>
          <w:rPr>
            <w:rFonts w:ascii="Cambria Math" w:hAnsi="Cambria Math"/>
            <w:color w:val="000000" w:themeColor="text1"/>
            <w:sz w:val="22"/>
            <w:szCs w:val="22"/>
          </w:rPr>
          <m:t>e</m:t>
        </m:r>
      </m:oMath>
      <w:r w:rsidR="00512E06" w:rsidRPr="00133806">
        <w:rPr>
          <w:color w:val="000000" w:themeColor="text1"/>
          <w:sz w:val="22"/>
          <w:szCs w:val="22"/>
        </w:rPr>
        <w:t xml:space="preserve"> for small-polaron, ≈ </w:t>
      </w:r>
      <m:oMath>
        <m:r>
          <w:rPr>
            <w:rFonts w:ascii="Cambria Math" w:hAnsi="Cambria Math"/>
            <w:color w:val="000000" w:themeColor="text1"/>
            <w:sz w:val="22"/>
            <w:szCs w:val="22"/>
          </w:rPr>
          <m:t>2e</m:t>
        </m:r>
      </m:oMath>
      <w:r w:rsidR="00512E06" w:rsidRPr="00133806">
        <w:rPr>
          <w:color w:val="000000" w:themeColor="text1"/>
          <w:sz w:val="22"/>
          <w:szCs w:val="22"/>
        </w:rPr>
        <w:t xml:space="preserve"> for </w:t>
      </w:r>
      <m:oMath>
        <m:sSup>
          <m:sSupPr>
            <m:ctrlPr>
              <w:rPr>
                <w:rFonts w:ascii="Cambria Math" w:hAnsi="Cambria Math"/>
                <w:color w:val="000000" w:themeColor="text1"/>
                <w:sz w:val="22"/>
                <w:szCs w:val="22"/>
              </w:rPr>
            </m:ctrlPr>
          </m:sSupPr>
          <m:e>
            <m:r>
              <m:rPr>
                <m:sty m:val="p"/>
              </m:rPr>
              <w:rPr>
                <w:rFonts w:ascii="Cambria Math" w:hAnsi="Cambria Math"/>
                <w:color w:val="000000" w:themeColor="text1"/>
                <w:sz w:val="22"/>
                <w:szCs w:val="22"/>
              </w:rPr>
              <m:t>O</m:t>
            </m:r>
          </m:e>
          <m:sup>
            <m:r>
              <m:rPr>
                <m:sty m:val="p"/>
              </m:rPr>
              <w:rPr>
                <w:rFonts w:ascii="Cambria Math" w:hAnsi="Cambria Math"/>
                <w:color w:val="000000" w:themeColor="text1"/>
                <w:sz w:val="22"/>
                <w:szCs w:val="22"/>
              </w:rPr>
              <m:t>2-</m:t>
            </m:r>
          </m:sup>
        </m:sSup>
      </m:oMath>
      <w:r w:rsidR="00512E06" w:rsidRPr="00133806">
        <w:rPr>
          <w:color w:val="000000" w:themeColor="text1"/>
          <w:sz w:val="22"/>
          <w:szCs w:val="22"/>
        </w:rPr>
        <w:t xml:space="preserve"> vacancy hops).</w:t>
      </w:r>
    </w:p>
    <w:p w14:paraId="745354CB" w14:textId="77777777" w:rsidR="00512E06" w:rsidRPr="00133806" w:rsidRDefault="00000000" w:rsidP="00891567">
      <w:pPr>
        <w:numPr>
          <w:ilvl w:val="1"/>
          <w:numId w:val="11"/>
        </w:numPr>
        <w:spacing w:after="120"/>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a</m:t>
            </m:r>
          </m:e>
          <m:sub>
            <m:r>
              <m:rPr>
                <m:nor/>
              </m:rPr>
              <w:rPr>
                <w:color w:val="000000" w:themeColor="text1"/>
                <w:sz w:val="22"/>
                <w:szCs w:val="22"/>
              </w:rPr>
              <m:t>hop</m:t>
            </m:r>
          </m:sub>
        </m:sSub>
      </m:oMath>
      <w:r w:rsidR="00512E06" w:rsidRPr="00133806">
        <w:rPr>
          <w:color w:val="000000" w:themeColor="text1"/>
          <w:sz w:val="22"/>
          <w:szCs w:val="22"/>
        </w:rPr>
        <w:t xml:space="preserve"> is the hop distance (use the </w:t>
      </w:r>
      <m:oMath>
        <m:r>
          <w:rPr>
            <w:rFonts w:ascii="Cambria Math" w:hAnsi="Cambria Math"/>
            <w:color w:val="000000" w:themeColor="text1"/>
            <w:sz w:val="22"/>
            <w:szCs w:val="22"/>
          </w:rPr>
          <m:t>r</m:t>
        </m:r>
      </m:oMath>
      <w:r w:rsidR="00512E06" w:rsidRPr="00133806">
        <w:rPr>
          <w:color w:val="000000" w:themeColor="text1"/>
          <w:sz w:val="22"/>
          <w:szCs w:val="22"/>
        </w:rPr>
        <w:t xml:space="preserve"> guidance table in </w:t>
      </w:r>
      <w:r w:rsidR="00D4324E" w:rsidRPr="00133806">
        <w:rPr>
          <w:color w:val="000000" w:themeColor="text1"/>
          <w:sz w:val="22"/>
          <w:szCs w:val="22"/>
        </w:rPr>
        <w:t>our</w:t>
      </w:r>
      <w:r w:rsidR="00512E06" w:rsidRPr="00133806">
        <w:rPr>
          <w:color w:val="000000" w:themeColor="text1"/>
          <w:sz w:val="22"/>
          <w:szCs w:val="22"/>
        </w:rPr>
        <w:t xml:space="preserve"> doc; oxides 0.3–1.0 nm, metals 5–10 nm, powder necks 0.1–1 µm). </w:t>
      </w:r>
    </w:p>
    <w:p w14:paraId="3BE8E6BC" w14:textId="50843529"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Phonon pumping per hop</w:t>
      </w:r>
      <w:r w:rsidRPr="00133806">
        <w:rPr>
          <w:color w:val="000000" w:themeColor="text1"/>
          <w:sz w:val="22"/>
          <w:szCs w:val="22"/>
        </w:rPr>
        <w:t>: scale the molar pumping term to a hop by the event stoichiometry (rule-of-thumb: divide the molar term by Avogadro’s number and match to the event’s charge/defect unit). When in doubt, keep the ridge term in molar form and work “per O</w:t>
      </w:r>
      <w:r w:rsidR="001C5771">
        <w:rPr>
          <w:color w:val="000000" w:themeColor="text1"/>
          <w:sz w:val="22"/>
          <w:szCs w:val="22"/>
        </w:rPr>
        <w:t>2</w:t>
      </w:r>
      <w:r w:rsidRPr="00133806">
        <w:rPr>
          <w:color w:val="000000" w:themeColor="text1"/>
          <w:sz w:val="22"/>
          <w:szCs w:val="22"/>
        </w:rPr>
        <w:t>”</w:t>
      </w:r>
      <w:proofErr w:type="gramStart"/>
      <w:r w:rsidRPr="00133806">
        <w:rPr>
          <w:color w:val="000000" w:themeColor="text1"/>
          <w:sz w:val="22"/>
          <w:szCs w:val="22"/>
        </w:rPr>
        <w:t>/“</w:t>
      </w:r>
      <w:proofErr w:type="gramEnd"/>
      <w:r w:rsidRPr="00133806">
        <w:rPr>
          <w:color w:val="000000" w:themeColor="text1"/>
          <w:sz w:val="22"/>
          <w:szCs w:val="22"/>
        </w:rPr>
        <w:t>per H</w:t>
      </w:r>
      <w:r w:rsidR="001C5771">
        <w:rPr>
          <w:color w:val="000000" w:themeColor="text1"/>
          <w:sz w:val="22"/>
          <w:szCs w:val="22"/>
        </w:rPr>
        <w:t>2</w:t>
      </w:r>
      <w:r w:rsidRPr="00133806">
        <w:rPr>
          <w:color w:val="000000" w:themeColor="text1"/>
          <w:sz w:val="22"/>
          <w:szCs w:val="22"/>
        </w:rPr>
        <w:t>” consistently; it cancels cleanly in rates that are written per reaction unit.</w:t>
      </w:r>
    </w:p>
    <w:p w14:paraId="70E87EDB" w14:textId="581A6701"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w:t>
      </w:r>
      <w:r w:rsidR="00512E06" w:rsidRPr="00133806">
        <w:rPr>
          <w:rFonts w:ascii="Times New Roman" w:hAnsi="Times New Roman" w:cs="Times New Roman"/>
          <w:color w:val="000000" w:themeColor="text1"/>
          <w:sz w:val="22"/>
          <w:szCs w:val="22"/>
        </w:rPr>
        <w:t xml:space="preserve">1) Ionic/defect diffusion </w:t>
      </w:r>
      <m:oMath>
        <m:r>
          <m:rPr>
            <m:sty m:val="bi"/>
          </m:rPr>
          <w:rPr>
            <w:rFonts w:ascii="Cambria Math" w:hAnsi="Cambria Math" w:cs="Times New Roman"/>
            <w:color w:val="000000" w:themeColor="text1"/>
            <w:sz w:val="22"/>
            <w:szCs w:val="22"/>
          </w:rPr>
          <m:t>D</m:t>
        </m:r>
        <m:d>
          <m:dPr>
            <m:ctrlPr>
              <w:rPr>
                <w:rFonts w:ascii="Cambria Math" w:hAnsi="Cambria Math" w:cs="Times New Roman"/>
                <w:color w:val="000000" w:themeColor="text1"/>
                <w:sz w:val="22"/>
                <w:szCs w:val="22"/>
              </w:rPr>
            </m:ctrlPr>
          </m:dPr>
          <m:e>
            <m:r>
              <m:rPr>
                <m:sty m:val="bi"/>
              </m:rPr>
              <w:rPr>
                <w:rFonts w:ascii="Cambria Math" w:hAnsi="Cambria Math" w:cs="Times New Roman"/>
                <w:color w:val="000000" w:themeColor="text1"/>
                <w:sz w:val="22"/>
                <w:szCs w:val="22"/>
              </w:rPr>
              <m:t>T</m:t>
            </m:r>
            <m:r>
              <m:rPr>
                <m:sty m:val="b"/>
              </m:rPr>
              <w:rPr>
                <w:rFonts w:ascii="Cambria Math" w:hAnsi="Cambria Math" w:cs="Times New Roman"/>
                <w:color w:val="000000" w:themeColor="text1"/>
                <w:sz w:val="22"/>
                <w:szCs w:val="22"/>
              </w:rPr>
              <m:t>,</m:t>
            </m:r>
            <m:r>
              <m:rPr>
                <m:sty m:val="bi"/>
              </m:rPr>
              <w:rPr>
                <w:rFonts w:ascii="Cambria Math" w:hAnsi="Cambria Math" w:cs="Times New Roman"/>
                <w:color w:val="000000" w:themeColor="text1"/>
                <w:sz w:val="22"/>
                <w:szCs w:val="22"/>
              </w:rPr>
              <m:t>E</m:t>
            </m:r>
          </m:e>
        </m:d>
      </m:oMath>
    </w:p>
    <w:p w14:paraId="2257791E"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Write the standard Arrhenius form with an effective migration Gibbs barrier:</w:t>
      </w:r>
    </w:p>
    <w:p w14:paraId="10CE3A69" w14:textId="77777777" w:rsidR="00512E06" w:rsidRPr="00133806" w:rsidRDefault="00512E06" w:rsidP="00891567">
      <w:pPr>
        <w:pStyle w:val="BodyText"/>
        <w:rPr>
          <w:color w:val="000000" w:themeColor="text1"/>
          <w:sz w:val="22"/>
          <w:szCs w:val="22"/>
        </w:rPr>
      </w:pPr>
      <m:oMathPara>
        <m:oMathParaPr>
          <m:jc m:val="center"/>
        </m:oMathParaPr>
        <m:oMath>
          <m:r>
            <w:rPr>
              <w:rFonts w:ascii="Cambria Math" w:hAnsi="Cambria Math"/>
              <w:color w:val="000000" w:themeColor="text1"/>
              <w:sz w:val="22"/>
              <w:szCs w:val="22"/>
            </w:rPr>
            <m:t>D</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D</m:t>
              </m:r>
            </m:e>
            <m:sub>
              <m:r>
                <w:rPr>
                  <w:rFonts w:ascii="Cambria Math" w:hAnsi="Cambria Math"/>
                  <w:color w:val="000000" w:themeColor="text1"/>
                  <w:sz w:val="22"/>
                  <w:szCs w:val="22"/>
                </w:rPr>
                <m:t>0</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exp</m:t>
          </m:r>
          <m:r>
            <w:rPr>
              <w:rFonts w:ascii="Cambria Math" w:hAnsi="Cambria Math"/>
              <w:color w:val="000000" w:themeColor="text1"/>
              <w:sz w:val="22"/>
              <w:szCs w:val="22"/>
            </w:rPr>
            <m:t>​</m:t>
          </m:r>
          <m:d>
            <m:dPr>
              <m:begChr m:val="["/>
              <m:endChr m:val="]"/>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mig,eff</m:t>
                      </m:r>
                    </m:sub>
                    <m:sup>
                      <m:r>
                        <m:rPr>
                          <m:sty m:val="p"/>
                        </m:rPr>
                        <w:rPr>
                          <w:rFonts w:ascii="Cambria Math" w:hAnsi="Cambria Math"/>
                          <w:color w:val="000000" w:themeColor="text1"/>
                          <w:sz w:val="22"/>
                          <w:szCs w:val="22"/>
                        </w:rPr>
                        <m:t>‡</m:t>
                      </m:r>
                    </m:sup>
                  </m:sSubSup>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m:t>
                      </m:r>
                    </m:sub>
                  </m:sSub>
                  <m:r>
                    <w:rPr>
                      <w:rFonts w:ascii="Cambria Math" w:hAnsi="Cambria Math"/>
                      <w:color w:val="000000" w:themeColor="text1"/>
                      <w:sz w:val="22"/>
                      <w:szCs w:val="22"/>
                    </w:rPr>
                    <m:t>T</m:t>
                  </m:r>
                </m:den>
              </m:f>
            </m:e>
          </m:d>
          <m:r>
            <m:rPr>
              <m:sty m:val="p"/>
            </m:rPr>
            <w:rPr>
              <w:rFonts w:ascii="Cambria Math" w:hAnsi="Cambria Math"/>
              <w:color w:val="000000" w:themeColor="text1"/>
              <w:sz w:val="22"/>
              <w:szCs w:val="22"/>
            </w:rPr>
            <m:t>,</m:t>
          </m:r>
          <m:r>
            <w:rPr>
              <w:rFonts w:ascii="Cambria Math" w:hAnsi="Cambria Math"/>
              <w:color w:val="000000" w:themeColor="text1"/>
              <w:sz w:val="22"/>
              <w:szCs w:val="22"/>
            </w:rPr>
            <m:t> Δ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mig,eff</m:t>
              </m:r>
            </m:sub>
            <m:sup>
              <m:r>
                <m:rPr>
                  <m:sty m:val="p"/>
                </m:rPr>
                <w:rPr>
                  <w:rFonts w:ascii="Cambria Math" w:hAnsi="Cambria Math"/>
                  <w:color w:val="000000" w:themeColor="text1"/>
                  <w:sz w:val="22"/>
                  <w:szCs w:val="22"/>
                </w:rPr>
                <m:t>‡</m:t>
              </m:r>
            </m:sup>
          </m:sSubSup>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r>
            <w:rPr>
              <w:rFonts w:ascii="Cambria Math" w:hAnsi="Cambria Math"/>
              <w:color w:val="000000" w:themeColor="text1"/>
              <w:sz w:val="22"/>
              <w:szCs w:val="22"/>
            </w:rPr>
            <m:t> 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mig</m:t>
              </m:r>
              <m:r>
                <m:rPr>
                  <m:sty m:val="p"/>
                </m:rPr>
                <w:rPr>
                  <w:rFonts w:ascii="Cambria Math" w:hAnsi="Cambria Math"/>
                  <w:color w:val="000000" w:themeColor="text1"/>
                  <w:sz w:val="22"/>
                  <w:szCs w:val="22"/>
                </w:rPr>
                <m:t>,</m:t>
              </m:r>
              <m:r>
                <w:rPr>
                  <w:rFonts w:ascii="Cambria Math" w:hAnsi="Cambria Math"/>
                  <w:color w:val="000000" w:themeColor="text1"/>
                  <w:sz w:val="22"/>
                  <w:szCs w:val="22"/>
                </w:rPr>
                <m:t>0</m:t>
              </m:r>
            </m:sub>
            <m:sup>
              <m:r>
                <m:rPr>
                  <m:sty m:val="p"/>
                </m:rPr>
                <w:rPr>
                  <w:rFonts w:ascii="Cambria Math" w:hAnsi="Cambria Math"/>
                  <w:color w:val="000000" w:themeColor="text1"/>
                  <w:sz w:val="22"/>
                  <w:szCs w:val="22"/>
                </w:rPr>
                <m:t>‡</m:t>
              </m:r>
            </m:sup>
          </m:sSubSup>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field,hop</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ph,hop</m:t>
              </m:r>
            </m:sub>
          </m:sSub>
          <m:r>
            <w:rPr>
              <w:rFonts w:ascii="Cambria Math" w:hAnsi="Cambria Math"/>
              <w:color w:val="000000" w:themeColor="text1"/>
              <w:sz w:val="22"/>
              <w:szCs w:val="22"/>
            </w:rPr>
            <m:t> </m:t>
          </m:r>
        </m:oMath>
      </m:oMathPara>
    </w:p>
    <w:p w14:paraId="52A37EB2" w14:textId="77777777" w:rsidR="00512E06" w:rsidRPr="00133806" w:rsidRDefault="00000000" w:rsidP="00891567">
      <w:pPr>
        <w:numPr>
          <w:ilvl w:val="0"/>
          <w:numId w:val="11"/>
        </w:numPr>
        <w:spacing w:after="120"/>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00512E06" w:rsidRPr="00133806">
        <w:rPr>
          <w:color w:val="000000" w:themeColor="text1"/>
          <w:sz w:val="22"/>
          <w:szCs w:val="22"/>
        </w:rPr>
        <w:t xml:space="preserve"> comes from </w:t>
      </w:r>
      <w:r w:rsidR="00D4324E" w:rsidRPr="00133806">
        <w:rPr>
          <w:color w:val="000000" w:themeColor="text1"/>
          <w:sz w:val="22"/>
          <w:szCs w:val="22"/>
        </w:rPr>
        <w:t>our</w:t>
      </w:r>
      <w:r w:rsidR="00512E06" w:rsidRPr="00133806">
        <w:rPr>
          <w:color w:val="000000" w:themeColor="text1"/>
          <w:sz w:val="22"/>
          <w:szCs w:val="22"/>
        </w:rPr>
        <w:t xml:space="preserve"> ridge family (or the soft-lattice route). </w:t>
      </w:r>
    </w:p>
    <w:p w14:paraId="6540677A" w14:textId="77777777" w:rsidR="00512E06" w:rsidRPr="00133806" w:rsidRDefault="00000000" w:rsidP="00891567">
      <w:pPr>
        <w:numPr>
          <w:ilvl w:val="0"/>
          <w:numId w:val="11"/>
        </w:numPr>
        <w:spacing w:after="120"/>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field,hop</m:t>
            </m:r>
          </m:sub>
        </m:sSub>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m:rPr>
                <m:sty m:val="p"/>
              </m:rPr>
              <w:rPr>
                <w:rFonts w:ascii="Cambria Math" w:hAnsi="Cambria Math"/>
                <w:color w:val="000000" w:themeColor="text1"/>
                <w:sz w:val="22"/>
                <w:szCs w:val="22"/>
              </w:rPr>
              <m:t>*</m:t>
            </m:r>
          </m:sup>
        </m:sSup>
        <m:r>
          <w:rPr>
            <w:rFonts w:ascii="Cambria Math" w:hAnsi="Cambria Math"/>
            <w:color w:val="000000" w:themeColor="text1"/>
            <w:sz w:val="22"/>
            <w:szCs w:val="22"/>
          </w:rPr>
          <m:t>E</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a</m:t>
            </m:r>
          </m:e>
          <m:sub>
            <m:r>
              <m:rPr>
                <m:nor/>
              </m:rPr>
              <w:rPr>
                <w:color w:val="000000" w:themeColor="text1"/>
                <w:sz w:val="22"/>
                <w:szCs w:val="22"/>
              </w:rPr>
              <m:t>hop</m:t>
            </m:r>
          </m:sub>
        </m:sSub>
      </m:oMath>
      <w:r w:rsidR="00512E06" w:rsidRPr="00133806">
        <w:rPr>
          <w:color w:val="000000" w:themeColor="text1"/>
          <w:sz w:val="22"/>
          <w:szCs w:val="22"/>
        </w:rPr>
        <w:t xml:space="preserve"> as above.</w:t>
      </w:r>
    </w:p>
    <w:p w14:paraId="72CE93FA" w14:textId="77777777" w:rsidR="00512E06" w:rsidRPr="00133806" w:rsidRDefault="00000000" w:rsidP="00891567">
      <w:pPr>
        <w:numPr>
          <w:ilvl w:val="0"/>
          <w:numId w:val="11"/>
        </w:numPr>
        <w:spacing w:after="120"/>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ph,hop</m:t>
            </m:r>
          </m:sub>
        </m:sSub>
      </m:oMath>
      <w:r w:rsidR="00512E06" w:rsidRPr="00133806">
        <w:rPr>
          <w:color w:val="000000" w:themeColor="text1"/>
          <w:sz w:val="22"/>
          <w:szCs w:val="22"/>
        </w:rPr>
        <w:t xml:space="preserve"> is the hop-level share of the ridge pumping term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color w:val="000000" w:themeColor="text1"/>
                <w:sz w:val="22"/>
                <w:szCs w:val="22"/>
              </w:rPr>
              <m:t>res</m:t>
            </m:r>
          </m:sub>
        </m:sSub>
        <m:r>
          <w:rPr>
            <w:rFonts w:ascii="Cambria Math" w:hAnsi="Cambria Math"/>
            <w:color w:val="000000" w:themeColor="text1"/>
            <w:sz w:val="22"/>
            <w:szCs w:val="22"/>
          </w:rPr>
          <m:t>σ</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w:rPr>
                <w:rFonts w:ascii="Cambria Math" w:hAnsi="Cambria Math"/>
                <w:color w:val="000000" w:themeColor="text1"/>
                <w:sz w:val="22"/>
                <w:szCs w:val="22"/>
              </w:rPr>
              <m:t>2</m:t>
            </m:r>
          </m:sup>
        </m:sSup>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m:rPr>
                <m:sty m:val="p"/>
              </m:rPr>
              <w:rPr>
                <w:rFonts w:ascii="Cambria Math" w:hAnsi="Cambria Math"/>
                <w:color w:val="000000" w:themeColor="text1"/>
                <w:sz w:val="22"/>
                <w:szCs w:val="22"/>
              </w:rPr>
              <m:t>-</m:t>
            </m:r>
            <m:r>
              <w:rPr>
                <w:rFonts w:ascii="Cambria Math" w:hAnsi="Cambria Math"/>
                <w:color w:val="000000" w:themeColor="text1"/>
                <w:sz w:val="22"/>
                <w:szCs w:val="22"/>
              </w:rPr>
              <m:t>γ</m:t>
            </m:r>
          </m:sup>
        </m:sSup>
      </m:oMath>
      <w:r w:rsidR="00512E06" w:rsidRPr="00133806">
        <w:rPr>
          <w:color w:val="000000" w:themeColor="text1"/>
          <w:sz w:val="22"/>
          <w:szCs w:val="22"/>
        </w:rPr>
        <w:t xml:space="preserve">. Family ranges for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color w:val="000000" w:themeColor="text1"/>
                <w:sz w:val="22"/>
                <w:szCs w:val="22"/>
              </w:rPr>
              <m:t>res</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γ</m:t>
        </m:r>
      </m:oMath>
      <w:r w:rsidR="00512E06" w:rsidRPr="00133806">
        <w:rPr>
          <w:color w:val="000000" w:themeColor="text1"/>
          <w:sz w:val="22"/>
          <w:szCs w:val="22"/>
        </w:rPr>
        <w:t xml:space="preserve"> are provided (rutile, perovskite, fluorite, etc.). </w:t>
      </w:r>
    </w:p>
    <w:p w14:paraId="7A0FC3CB" w14:textId="77777777" w:rsidR="00512E06" w:rsidRPr="00133806" w:rsidRDefault="00512E06" w:rsidP="00891567">
      <w:pPr>
        <w:pStyle w:val="FirstParagraph"/>
        <w:spacing w:after="120"/>
        <w:rPr>
          <w:color w:val="000000" w:themeColor="text1"/>
          <w:sz w:val="22"/>
          <w:szCs w:val="22"/>
        </w:rPr>
      </w:pPr>
      <w:r w:rsidRPr="00133806">
        <w:rPr>
          <w:b/>
          <w:bCs/>
          <w:color w:val="000000" w:themeColor="text1"/>
          <w:sz w:val="22"/>
          <w:szCs w:val="22"/>
        </w:rPr>
        <w:t>What you get:</w:t>
      </w:r>
      <w:r w:rsidRPr="00133806">
        <w:rPr>
          <w:color w:val="000000" w:themeColor="text1"/>
          <w:sz w:val="22"/>
          <w:szCs w:val="22"/>
        </w:rPr>
        <w:t xml:space="preserve"> orders-of-magnitude boost to </w:t>
      </w:r>
      <m:oMath>
        <m:r>
          <w:rPr>
            <w:rFonts w:ascii="Cambria Math" w:hAnsi="Cambria Math"/>
            <w:color w:val="000000" w:themeColor="text1"/>
            <w:sz w:val="22"/>
            <w:szCs w:val="22"/>
          </w:rPr>
          <m:t>D</m:t>
        </m:r>
      </m:oMath>
      <w:r w:rsidRPr="00133806">
        <w:rPr>
          <w:color w:val="000000" w:themeColor="text1"/>
          <w:sz w:val="22"/>
          <w:szCs w:val="22"/>
        </w:rPr>
        <w:t xml:space="preserve"> near ridge; use this </w:t>
      </w:r>
      <m:oMath>
        <m:r>
          <w:rPr>
            <w:rFonts w:ascii="Cambria Math" w:hAnsi="Cambria Math"/>
            <w:color w:val="000000" w:themeColor="text1"/>
            <w:sz w:val="22"/>
            <w:szCs w:val="22"/>
          </w:rPr>
          <m:t>D</m:t>
        </m:r>
      </m:oMath>
      <w:r w:rsidRPr="00133806">
        <w:rPr>
          <w:color w:val="000000" w:themeColor="text1"/>
          <w:sz w:val="22"/>
          <w:szCs w:val="22"/>
        </w:rPr>
        <w:t xml:space="preserve"> in:</w:t>
      </w:r>
    </w:p>
    <w:p w14:paraId="49D74B31" w14:textId="77777777" w:rsidR="00512E06" w:rsidRPr="00133806" w:rsidRDefault="00512E06" w:rsidP="00891567">
      <w:pPr>
        <w:numPr>
          <w:ilvl w:val="0"/>
          <w:numId w:val="11"/>
        </w:numPr>
        <w:spacing w:after="120"/>
        <w:rPr>
          <w:color w:val="000000" w:themeColor="text1"/>
          <w:sz w:val="22"/>
          <w:szCs w:val="22"/>
        </w:rPr>
      </w:pPr>
      <w:r w:rsidRPr="00133806">
        <w:rPr>
          <w:color w:val="000000" w:themeColor="text1"/>
          <w:sz w:val="22"/>
          <w:szCs w:val="22"/>
        </w:rPr>
        <w:t xml:space="preserve">Nernst-Planck (electromigration):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J</m:t>
            </m:r>
          </m:e>
          <m:sub>
            <m:r>
              <w:rPr>
                <w:rFonts w:ascii="Cambria Math" w:hAnsi="Cambria Math"/>
                <w:color w:val="000000" w:themeColor="text1"/>
                <w:sz w:val="22"/>
                <w:szCs w:val="22"/>
              </w:rPr>
              <m:t>i</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c</m:t>
        </m:r>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sSub>
              <m:sSubPr>
                <m:ctrlPr>
                  <w:rPr>
                    <w:rFonts w:ascii="Cambria Math" w:hAnsi="Cambria Math"/>
                    <w:color w:val="000000" w:themeColor="text1"/>
                    <w:sz w:val="22"/>
                    <w:szCs w:val="22"/>
                  </w:rPr>
                </m:ctrlPr>
              </m:sSubPr>
              <m:e>
                <m:r>
                  <w:rPr>
                    <w:rFonts w:ascii="Cambria Math" w:hAnsi="Cambria Math"/>
                    <w:color w:val="000000" w:themeColor="text1"/>
                    <w:sz w:val="22"/>
                    <w:szCs w:val="22"/>
                  </w:rPr>
                  <m:t>z</m:t>
                </m:r>
              </m:e>
              <m:sub>
                <m:r>
                  <w:rPr>
                    <w:rFonts w:ascii="Cambria Math" w:hAnsi="Cambria Math"/>
                    <w:color w:val="000000" w:themeColor="text1"/>
                    <w:sz w:val="22"/>
                    <w:szCs w:val="22"/>
                  </w:rPr>
                  <m:t>i</m:t>
                </m:r>
              </m:sub>
            </m:sSub>
            <m:r>
              <w:rPr>
                <w:rFonts w:ascii="Cambria Math" w:hAnsi="Cambria Math"/>
                <w:color w:val="000000" w:themeColor="text1"/>
                <w:sz w:val="22"/>
                <w:szCs w:val="22"/>
              </w:rPr>
              <m:t>eD</m:t>
            </m:r>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m:t>
                </m:r>
              </m:sub>
            </m:sSub>
            <m:r>
              <w:rPr>
                <w:rFonts w:ascii="Cambria Math" w:hAnsi="Cambria Math"/>
                <w:color w:val="000000" w:themeColor="text1"/>
                <w:sz w:val="22"/>
                <w:szCs w:val="22"/>
              </w:rPr>
              <m:t>T</m:t>
            </m:r>
          </m:den>
        </m:f>
        <m:r>
          <w:rPr>
            <w:rFonts w:ascii="Cambria Math" w:hAnsi="Cambria Math"/>
            <w:color w:val="000000" w:themeColor="text1"/>
            <w:sz w:val="22"/>
            <w:szCs w:val="22"/>
          </w:rPr>
          <m:t>c E</m:t>
        </m:r>
      </m:oMath>
      <w:r w:rsidRPr="00133806">
        <w:rPr>
          <w:color w:val="000000" w:themeColor="text1"/>
          <w:sz w:val="22"/>
          <w:szCs w:val="22"/>
        </w:rPr>
        <w:t>.</w:t>
      </w:r>
    </w:p>
    <w:p w14:paraId="636C67CC" w14:textId="712FC273" w:rsidR="000A6653" w:rsidRPr="00133806" w:rsidRDefault="00512E06" w:rsidP="00891567">
      <w:pPr>
        <w:numPr>
          <w:ilvl w:val="0"/>
          <w:numId w:val="11"/>
        </w:numPr>
        <w:spacing w:after="120"/>
        <w:rPr>
          <w:color w:val="000000" w:themeColor="text1"/>
          <w:sz w:val="22"/>
          <w:szCs w:val="22"/>
        </w:rPr>
      </w:pPr>
      <w:r w:rsidRPr="00133806">
        <w:rPr>
          <w:color w:val="000000" w:themeColor="text1"/>
          <w:sz w:val="22"/>
          <w:szCs w:val="22"/>
        </w:rPr>
        <w:t>Shrinking-core reduction rates, sintering neck-growth models</w:t>
      </w:r>
      <w:r w:rsidR="002825FF" w:rsidRPr="00133806">
        <w:rPr>
          <w:color w:val="000000" w:themeColor="text1"/>
          <w:sz w:val="22"/>
          <w:szCs w:val="22"/>
        </w:rPr>
        <w:t xml:space="preserve"> by </w:t>
      </w:r>
      <w:r w:rsidRPr="00133806">
        <w:rPr>
          <w:color w:val="000000" w:themeColor="text1"/>
          <w:sz w:val="22"/>
          <w:szCs w:val="22"/>
        </w:rPr>
        <w:t xml:space="preserve">swapping in </w:t>
      </w:r>
      <m:oMath>
        <m:r>
          <w:rPr>
            <w:rFonts w:ascii="Cambria Math" w:hAnsi="Cambria Math"/>
            <w:color w:val="000000" w:themeColor="text1"/>
            <w:sz w:val="22"/>
            <w:szCs w:val="22"/>
          </w:rPr>
          <m:t>D</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w:t>
      </w:r>
    </w:p>
    <w:p w14:paraId="50D6E482" w14:textId="77777777" w:rsidR="00512E06" w:rsidRPr="00133806" w:rsidRDefault="00512E06" w:rsidP="00891567">
      <w:pPr>
        <w:numPr>
          <w:ilvl w:val="0"/>
          <w:numId w:val="11"/>
        </w:numPr>
        <w:spacing w:after="120"/>
        <w:rPr>
          <w:color w:val="000000" w:themeColor="text1"/>
          <w:sz w:val="22"/>
          <w:szCs w:val="22"/>
        </w:rPr>
      </w:pPr>
      <w:r w:rsidRPr="00133806">
        <w:rPr>
          <w:color w:val="000000" w:themeColor="text1"/>
          <w:sz w:val="22"/>
          <w:szCs w:val="22"/>
        </w:rPr>
        <w:t xml:space="preserve">Thermochemical </w:t>
      </w:r>
      <m:oMath>
        <m:r>
          <w:rPr>
            <w:rFonts w:ascii="Cambria Math" w:hAnsi="Cambria Math"/>
            <w:color w:val="000000" w:themeColor="text1"/>
            <w:sz w:val="22"/>
            <w:szCs w:val="22"/>
          </w:rPr>
          <m:t>Δ</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G</m:t>
            </m:r>
          </m:e>
          <m:sup>
            <m:r>
              <m:rPr>
                <m:sty m:val="p"/>
              </m:rPr>
              <w:rPr>
                <w:rFonts w:ascii="Cambria Math" w:hAnsi="Cambria Math"/>
                <w:color w:val="000000" w:themeColor="text1"/>
                <w:sz w:val="22"/>
                <w:szCs w:val="22"/>
              </w:rPr>
              <m:t>∘</m:t>
            </m:r>
          </m:sup>
        </m:sSup>
      </m:oMath>
      <w:r w:rsidRPr="00133806">
        <w:rPr>
          <w:color w:val="000000" w:themeColor="text1"/>
          <w:sz w:val="22"/>
          <w:szCs w:val="22"/>
        </w:rPr>
        <w:t xml:space="preserve"> sets redox driving force that determines steady-state defect levels feeding </w:t>
      </w:r>
      <m:oMath>
        <m:r>
          <w:rPr>
            <w:rFonts w:ascii="Cambria Math" w:hAnsi="Cambria Math"/>
            <w:color w:val="000000" w:themeColor="text1"/>
            <w:sz w:val="22"/>
            <w:szCs w:val="22"/>
          </w:rPr>
          <m:t>D</m:t>
        </m:r>
      </m:oMath>
      <w:r w:rsidRPr="00133806">
        <w:rPr>
          <w:color w:val="000000" w:themeColor="text1"/>
          <w:sz w:val="22"/>
          <w:szCs w:val="22"/>
        </w:rPr>
        <w:t xml:space="preserve">. </w:t>
      </w:r>
    </w:p>
    <w:p w14:paraId="5F09428A" w14:textId="07EE837C"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w:t>
      </w:r>
      <w:r w:rsidR="00512E06" w:rsidRPr="00133806">
        <w:rPr>
          <w:rFonts w:ascii="Times New Roman" w:hAnsi="Times New Roman" w:cs="Times New Roman"/>
          <w:color w:val="000000" w:themeColor="text1"/>
          <w:sz w:val="22"/>
          <w:szCs w:val="22"/>
        </w:rPr>
        <w:t xml:space="preserve">2) Defect concentration </w:t>
      </w:r>
      <m:oMath>
        <m:sSub>
          <m:sSubPr>
            <m:ctrlPr>
              <w:rPr>
                <w:rFonts w:ascii="Cambria Math" w:hAnsi="Cambria Math" w:cs="Times New Roman"/>
                <w:color w:val="000000" w:themeColor="text1"/>
                <w:sz w:val="22"/>
                <w:szCs w:val="22"/>
              </w:rPr>
            </m:ctrlPr>
          </m:sSubPr>
          <m:e>
            <m:r>
              <m:rPr>
                <m:sty m:val="bi"/>
              </m:rPr>
              <w:rPr>
                <w:rFonts w:ascii="Cambria Math" w:hAnsi="Cambria Math" w:cs="Times New Roman"/>
                <w:color w:val="000000" w:themeColor="text1"/>
                <w:sz w:val="22"/>
                <w:szCs w:val="22"/>
              </w:rPr>
              <m:t>c</m:t>
            </m:r>
          </m:e>
          <m:sub>
            <m:r>
              <m:rPr>
                <m:sty m:val="b"/>
              </m:rPr>
              <w:rPr>
                <w:rFonts w:ascii="Cambria Math" w:hAnsi="Cambria Math" w:cs="Times New Roman"/>
                <w:color w:val="000000" w:themeColor="text1"/>
                <w:sz w:val="22"/>
                <w:szCs w:val="22"/>
              </w:rPr>
              <m:t>def</m:t>
            </m:r>
          </m:sub>
        </m:sSub>
        <m:d>
          <m:dPr>
            <m:ctrlPr>
              <w:rPr>
                <w:rFonts w:ascii="Cambria Math" w:hAnsi="Cambria Math" w:cs="Times New Roman"/>
                <w:color w:val="000000" w:themeColor="text1"/>
                <w:sz w:val="22"/>
                <w:szCs w:val="22"/>
              </w:rPr>
            </m:ctrlPr>
          </m:dPr>
          <m:e>
            <m:r>
              <m:rPr>
                <m:sty m:val="bi"/>
              </m:rPr>
              <w:rPr>
                <w:rFonts w:ascii="Cambria Math" w:hAnsi="Cambria Math" w:cs="Times New Roman"/>
                <w:color w:val="000000" w:themeColor="text1"/>
                <w:sz w:val="22"/>
                <w:szCs w:val="22"/>
              </w:rPr>
              <m:t>T</m:t>
            </m:r>
            <m:r>
              <m:rPr>
                <m:sty m:val="b"/>
              </m:rPr>
              <w:rPr>
                <w:rFonts w:ascii="Cambria Math" w:hAnsi="Cambria Math" w:cs="Times New Roman"/>
                <w:color w:val="000000" w:themeColor="text1"/>
                <w:sz w:val="22"/>
                <w:szCs w:val="22"/>
              </w:rPr>
              <m:t>,</m:t>
            </m:r>
            <m:r>
              <m:rPr>
                <m:sty m:val="bi"/>
              </m:rPr>
              <w:rPr>
                <w:rFonts w:ascii="Cambria Math" w:hAnsi="Cambria Math" w:cs="Times New Roman"/>
                <w:color w:val="000000" w:themeColor="text1"/>
                <w:sz w:val="22"/>
                <w:szCs w:val="22"/>
              </w:rPr>
              <m:t>E</m:t>
            </m:r>
          </m:e>
        </m:d>
      </m:oMath>
    </w:p>
    <w:p w14:paraId="014A96E2"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For a (Frenkel, vacancy, polaron) species with formation free energy </w:t>
      </w:r>
      <m:oMath>
        <m:r>
          <w:rPr>
            <w:rFonts w:ascii="Cambria Math" w:hAnsi="Cambria Math"/>
            <w:color w:val="000000" w:themeColor="text1"/>
            <w:sz w:val="22"/>
            <w:szCs w:val="22"/>
          </w:rPr>
          <m:t>Δ</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G</m:t>
            </m:r>
          </m:e>
          <m:sub>
            <m:r>
              <m:rPr>
                <m:nor/>
              </m:rPr>
              <w:rPr>
                <w:color w:val="000000" w:themeColor="text1"/>
                <w:sz w:val="22"/>
                <w:szCs w:val="22"/>
              </w:rPr>
              <m:t>form</m:t>
            </m:r>
          </m:sub>
        </m:sSub>
      </m:oMath>
      <w:r w:rsidRPr="00133806">
        <w:rPr>
          <w:color w:val="000000" w:themeColor="text1"/>
          <w:sz w:val="22"/>
          <w:szCs w:val="22"/>
        </w:rPr>
        <w:t>:</w:t>
      </w:r>
    </w:p>
    <w:p w14:paraId="258AFB0D" w14:textId="77777777" w:rsidR="00512E06" w:rsidRPr="00133806" w:rsidRDefault="00000000" w:rsidP="00891567">
      <w:pPr>
        <w:pStyle w:val="BodyText"/>
        <w:rPr>
          <w:color w:val="000000" w:themeColor="text1"/>
          <w:sz w:val="22"/>
          <w:szCs w:val="22"/>
        </w:rPr>
      </w:pPr>
      <m:oMathPara>
        <m:oMathParaPr>
          <m:jc m:val="center"/>
        </m:oMathPara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m:rPr>
                  <m:sty m:val="p"/>
                </m:rPr>
                <w:rPr>
                  <w:rFonts w:ascii="Cambria Math" w:hAnsi="Cambria Math"/>
                  <w:color w:val="000000" w:themeColor="text1"/>
                  <w:sz w:val="22"/>
                  <w:szCs w:val="22"/>
                </w:rPr>
                <m:t>def</m:t>
              </m:r>
            </m:sub>
          </m:sSub>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0</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exp</m:t>
          </m:r>
          <m:r>
            <w:rPr>
              <w:rFonts w:ascii="Cambria Math" w:hAnsi="Cambria Math"/>
              <w:color w:val="000000" w:themeColor="text1"/>
              <w:sz w:val="22"/>
              <w:szCs w:val="22"/>
            </w:rPr>
            <m:t>​</m:t>
          </m:r>
          <m:d>
            <m:dPr>
              <m:begChr m:val="["/>
              <m:endChr m:val="]"/>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Δ</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G</m:t>
                      </m:r>
                    </m:e>
                    <m:sub>
                      <m:r>
                        <m:rPr>
                          <m:nor/>
                        </m:rPr>
                        <w:rPr>
                          <w:color w:val="000000" w:themeColor="text1"/>
                          <w:sz w:val="22"/>
                          <w:szCs w:val="22"/>
                        </w:rPr>
                        <m:t>form,eff</m:t>
                      </m:r>
                    </m:sub>
                  </m:sSub>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m:t>
                      </m:r>
                    </m:sub>
                  </m:sSub>
                  <m:r>
                    <w:rPr>
                      <w:rFonts w:ascii="Cambria Math" w:hAnsi="Cambria Math"/>
                      <w:color w:val="000000" w:themeColor="text1"/>
                      <w:sz w:val="22"/>
                      <w:szCs w:val="22"/>
                    </w:rPr>
                    <m:t>T</m:t>
                  </m:r>
                </m:den>
              </m:f>
            </m:e>
          </m:d>
          <m:r>
            <m:rPr>
              <m:sty m:val="p"/>
            </m:rPr>
            <w:rPr>
              <w:rFonts w:ascii="Cambria Math" w:hAnsi="Cambria Math"/>
              <w:color w:val="000000" w:themeColor="text1"/>
              <w:sz w:val="22"/>
              <w:szCs w:val="22"/>
            </w:rPr>
            <m:t>,</m:t>
          </m:r>
          <m:r>
            <w:rPr>
              <w:rFonts w:ascii="Cambria Math" w:hAnsi="Cambria Math"/>
              <w:color w:val="000000" w:themeColor="text1"/>
              <w:sz w:val="22"/>
              <w:szCs w:val="22"/>
            </w:rPr>
            <m:t> Δ</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G</m:t>
              </m:r>
            </m:e>
            <m:sub>
              <m:r>
                <m:rPr>
                  <m:nor/>
                </m:rPr>
                <w:rPr>
                  <w:color w:val="000000" w:themeColor="text1"/>
                  <w:sz w:val="22"/>
                  <w:szCs w:val="22"/>
                </w:rPr>
                <m:t>form,eff</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r>
            <w:rPr>
              <w:rFonts w:ascii="Cambria Math" w:hAnsi="Cambria Math"/>
              <w:color w:val="000000" w:themeColor="text1"/>
              <w:sz w:val="22"/>
              <w:szCs w:val="22"/>
            </w:rPr>
            <m:t> Δ</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G</m:t>
              </m:r>
            </m:e>
            <m:sub>
              <m:r>
                <m:rPr>
                  <m:nor/>
                </m:rPr>
                <w:rPr>
                  <w:color w:val="000000" w:themeColor="text1"/>
                  <w:sz w:val="22"/>
                  <w:szCs w:val="22"/>
                </w:rPr>
                <m:t>form</m:t>
              </m:r>
              <m:r>
                <m:rPr>
                  <m:sty m:val="p"/>
                </m:rPr>
                <w:rPr>
                  <w:rFonts w:ascii="Cambria Math" w:hAnsi="Cambria Math"/>
                  <w:color w:val="000000" w:themeColor="text1"/>
                  <w:sz w:val="22"/>
                  <w:szCs w:val="22"/>
                </w:rPr>
                <m:t>,</m:t>
              </m:r>
              <m:r>
                <w:rPr>
                  <w:rFonts w:ascii="Cambria Math" w:hAnsi="Cambria Math"/>
                  <w:color w:val="000000" w:themeColor="text1"/>
                  <w:sz w:val="22"/>
                  <w:szCs w:val="22"/>
                </w:rPr>
                <m:t>0</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field,hop</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ph,hop</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m:t>
          </m:r>
        </m:oMath>
      </m:oMathPara>
    </w:p>
    <w:p w14:paraId="5FCDD5DF" w14:textId="6D31291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This is the lever that explodes carrier/defect density at Flash entry (the same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Pr="00133806">
        <w:rPr>
          <w:color w:val="000000" w:themeColor="text1"/>
          <w:sz w:val="22"/>
          <w:szCs w:val="22"/>
        </w:rPr>
        <w:t xml:space="preserve">, </w:t>
      </w:r>
      <m:oMath>
        <m:r>
          <w:rPr>
            <w:rFonts w:ascii="Cambria Math" w:hAnsi="Cambria Math"/>
            <w:color w:val="000000" w:themeColor="text1"/>
            <w:sz w:val="22"/>
            <w:szCs w:val="22"/>
          </w:rPr>
          <m:t>W</m:t>
        </m:r>
      </m:oMath>
      <w:r w:rsidRPr="00133806">
        <w:rPr>
          <w:color w:val="000000" w:themeColor="text1"/>
          <w:sz w:val="22"/>
          <w:szCs w:val="22"/>
        </w:rPr>
        <w:t xml:space="preserve"> terms as above). Family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Pr="00133806">
        <w:rPr>
          <w:color w:val="000000" w:themeColor="text1"/>
          <w:sz w:val="22"/>
          <w:szCs w:val="22"/>
        </w:rPr>
        <w:t xml:space="preserve"> bands for the Flash ridge are tabulated earlier in this document. (e.g., rutile ≈ 0.22–0.26 per O</w:t>
      </w:r>
      <w:r w:rsidR="001C5771">
        <w:rPr>
          <w:color w:val="000000" w:themeColor="text1"/>
          <w:sz w:val="22"/>
          <w:szCs w:val="22"/>
        </w:rPr>
        <w:t>2</w:t>
      </w:r>
      <w:r w:rsidRPr="00133806">
        <w:rPr>
          <w:color w:val="000000" w:themeColor="text1"/>
          <w:sz w:val="22"/>
          <w:szCs w:val="22"/>
        </w:rPr>
        <w:t>; fluorite ≈ 0.08–0.12 per O</w:t>
      </w:r>
      <w:r w:rsidR="001C5771">
        <w:rPr>
          <w:color w:val="000000" w:themeColor="text1"/>
          <w:sz w:val="22"/>
          <w:szCs w:val="22"/>
        </w:rPr>
        <w:t>2</w:t>
      </w:r>
      <w:r w:rsidRPr="00133806">
        <w:rPr>
          <w:color w:val="000000" w:themeColor="text1"/>
          <w:sz w:val="22"/>
          <w:szCs w:val="22"/>
        </w:rPr>
        <w:t xml:space="preserve">, etc.). </w:t>
      </w:r>
    </w:p>
    <w:p w14:paraId="7692C189" w14:textId="6436D1A9"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lastRenderedPageBreak/>
        <w:t>§</w:t>
      </w:r>
      <w:r w:rsidR="00512E06" w:rsidRPr="00133806">
        <w:rPr>
          <w:rFonts w:ascii="Times New Roman" w:hAnsi="Times New Roman" w:cs="Times New Roman"/>
          <w:color w:val="000000" w:themeColor="text1"/>
          <w:sz w:val="22"/>
          <w:szCs w:val="22"/>
        </w:rPr>
        <w:t xml:space="preserve">3) Electrical conductivity </w:t>
      </w:r>
      <m:oMath>
        <m:r>
          <m:rPr>
            <m:sty m:val="bi"/>
          </m:rPr>
          <w:rPr>
            <w:rFonts w:ascii="Cambria Math" w:hAnsi="Cambria Math" w:cs="Times New Roman"/>
            <w:color w:val="000000" w:themeColor="text1"/>
            <w:sz w:val="22"/>
            <w:szCs w:val="22"/>
          </w:rPr>
          <m:t>σ</m:t>
        </m:r>
        <m:d>
          <m:dPr>
            <m:ctrlPr>
              <w:rPr>
                <w:rFonts w:ascii="Cambria Math" w:hAnsi="Cambria Math" w:cs="Times New Roman"/>
                <w:color w:val="000000" w:themeColor="text1"/>
                <w:sz w:val="22"/>
                <w:szCs w:val="22"/>
              </w:rPr>
            </m:ctrlPr>
          </m:dPr>
          <m:e>
            <m:r>
              <m:rPr>
                <m:sty m:val="bi"/>
              </m:rPr>
              <w:rPr>
                <w:rFonts w:ascii="Cambria Math" w:hAnsi="Cambria Math" w:cs="Times New Roman"/>
                <w:color w:val="000000" w:themeColor="text1"/>
                <w:sz w:val="22"/>
                <w:szCs w:val="22"/>
              </w:rPr>
              <m:t>T</m:t>
            </m:r>
            <m:r>
              <m:rPr>
                <m:sty m:val="b"/>
              </m:rPr>
              <w:rPr>
                <w:rFonts w:ascii="Cambria Math" w:hAnsi="Cambria Math" w:cs="Times New Roman"/>
                <w:color w:val="000000" w:themeColor="text1"/>
                <w:sz w:val="22"/>
                <w:szCs w:val="22"/>
              </w:rPr>
              <m:t>,</m:t>
            </m:r>
            <m:r>
              <m:rPr>
                <m:sty m:val="bi"/>
              </m:rPr>
              <w:rPr>
                <w:rFonts w:ascii="Cambria Math" w:hAnsi="Cambria Math" w:cs="Times New Roman"/>
                <w:color w:val="000000" w:themeColor="text1"/>
                <w:sz w:val="22"/>
                <w:szCs w:val="22"/>
              </w:rPr>
              <m:t>E</m:t>
            </m:r>
          </m:e>
        </m:d>
      </m:oMath>
    </w:p>
    <w:p w14:paraId="77178E1E" w14:textId="77777777" w:rsidR="00512E06" w:rsidRPr="00133806" w:rsidRDefault="00512E06" w:rsidP="00891567">
      <w:pPr>
        <w:pStyle w:val="Heading3"/>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(a) Small-polaron / hopping oxides</w:t>
      </w:r>
    </w:p>
    <w:p w14:paraId="5DB3FD92" w14:textId="77777777" w:rsidR="00512E06" w:rsidRPr="00133806" w:rsidRDefault="00512E06" w:rsidP="00891567">
      <w:pPr>
        <w:pStyle w:val="FirstParagraph"/>
        <w:spacing w:after="120"/>
        <w:rPr>
          <w:color w:val="000000" w:themeColor="text1"/>
          <w:sz w:val="22"/>
          <w:szCs w:val="22"/>
        </w:rPr>
      </w:pPr>
      <m:oMathPara>
        <m:oMathParaPr>
          <m:jc m:val="center"/>
        </m:oMathParaPr>
        <m:oMath>
          <m:r>
            <w:rPr>
              <w:rFonts w:ascii="Cambria Math" w:hAnsi="Cambria Math"/>
              <w:color w:val="000000" w:themeColor="text1"/>
              <w:sz w:val="22"/>
              <w:szCs w:val="22"/>
            </w:rPr>
            <m:t>σ</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σ</m:t>
              </m:r>
            </m:e>
            <m:sub>
              <m:r>
                <w:rPr>
                  <w:rFonts w:ascii="Cambria Math" w:hAnsi="Cambria Math"/>
                  <w:color w:val="000000" w:themeColor="text1"/>
                  <w:sz w:val="22"/>
                  <w:szCs w:val="22"/>
                </w:rPr>
                <m:t>0</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exp</m:t>
          </m:r>
          <m:r>
            <w:rPr>
              <w:rFonts w:ascii="Cambria Math" w:hAnsi="Cambria Math"/>
              <w:color w:val="000000" w:themeColor="text1"/>
              <w:sz w:val="22"/>
              <w:szCs w:val="22"/>
            </w:rPr>
            <m:t>​</m:t>
          </m:r>
          <m:d>
            <m:dPr>
              <m:begChr m:val="["/>
              <m:endChr m:val="]"/>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hop,eff</m:t>
                      </m:r>
                    </m:sub>
                    <m:sup>
                      <m:r>
                        <m:rPr>
                          <m:sty m:val="p"/>
                        </m:rPr>
                        <w:rPr>
                          <w:rFonts w:ascii="Cambria Math" w:hAnsi="Cambria Math"/>
                          <w:color w:val="000000" w:themeColor="text1"/>
                          <w:sz w:val="22"/>
                          <w:szCs w:val="22"/>
                        </w:rPr>
                        <m:t>‡</m:t>
                      </m:r>
                    </m:sup>
                  </m:sSubSup>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m:t>
                      </m:r>
                    </m:sub>
                  </m:sSub>
                  <m:r>
                    <w:rPr>
                      <w:rFonts w:ascii="Cambria Math" w:hAnsi="Cambria Math"/>
                      <w:color w:val="000000" w:themeColor="text1"/>
                      <w:sz w:val="22"/>
                      <w:szCs w:val="22"/>
                    </w:rPr>
                    <m:t>T</m:t>
                  </m:r>
                </m:den>
              </m:f>
            </m:e>
          </m:d>
          <m:r>
            <m:rPr>
              <m:sty m:val="p"/>
            </m:rPr>
            <w:rPr>
              <w:rFonts w:ascii="Cambria Math" w:hAnsi="Cambria Math"/>
              <w:color w:val="000000" w:themeColor="text1"/>
              <w:sz w:val="22"/>
              <w:szCs w:val="22"/>
            </w:rPr>
            <m:t>,</m:t>
          </m:r>
          <m:r>
            <w:rPr>
              <w:rFonts w:ascii="Cambria Math" w:hAnsi="Cambria Math"/>
              <w:color w:val="000000" w:themeColor="text1"/>
              <w:sz w:val="22"/>
              <w:szCs w:val="22"/>
            </w:rPr>
            <m:t> Δ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hop,eff</m:t>
              </m:r>
            </m:sub>
            <m:sup>
              <m:r>
                <m:rPr>
                  <m:sty m:val="p"/>
                </m:rPr>
                <w:rPr>
                  <w:rFonts w:ascii="Cambria Math" w:hAnsi="Cambria Math"/>
                  <w:color w:val="000000" w:themeColor="text1"/>
                  <w:sz w:val="22"/>
                  <w:szCs w:val="22"/>
                </w:rPr>
                <m:t>‡</m:t>
              </m:r>
            </m:sup>
          </m:sSubSup>
          <m:r>
            <w:rPr>
              <w:rFonts w:ascii="Cambria Math" w:hAnsi="Cambria Math"/>
              <w:color w:val="000000" w:themeColor="text1"/>
              <w:sz w:val="22"/>
              <w:szCs w:val="22"/>
            </w:rPr>
            <m:t> </m:t>
          </m:r>
          <m:r>
            <m:rPr>
              <m:nor/>
            </m:rPr>
            <w:rPr>
              <w:color w:val="000000" w:themeColor="text1"/>
              <w:sz w:val="22"/>
              <w:szCs w:val="22"/>
            </w:rPr>
            <m:t>as in §1.</m:t>
          </m:r>
        </m:oMath>
      </m:oMathPara>
    </w:p>
    <w:p w14:paraId="5D13C0CD"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Near the ridge, the effective activation energy collapses by</w:t>
      </w:r>
      <w:r w:rsidRPr="00133806">
        <w:rPr>
          <w:color w:val="000000" w:themeColor="text1"/>
          <w:sz w:val="22"/>
          <w:szCs w:val="22"/>
        </w:rPr>
        <w:br/>
      </w:r>
      <m:oMath>
        <m:r>
          <w:rPr>
            <w:rFonts w:ascii="Cambria Math" w:hAnsi="Cambria Math"/>
            <w:color w:val="000000" w:themeColor="text1"/>
            <w:sz w:val="22"/>
            <w:szCs w:val="22"/>
          </w:rPr>
          <m:t>Δ</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E</m:t>
            </m:r>
          </m:e>
          <m:sub>
            <m:r>
              <w:rPr>
                <w:rFonts w:ascii="Cambria Math" w:hAnsi="Cambria Math"/>
                <w:color w:val="000000" w:themeColor="text1"/>
                <w:sz w:val="22"/>
                <w:szCs w:val="22"/>
              </w:rPr>
              <m:t>a</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field,hop</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ph,hop</m:t>
            </m:r>
          </m:sub>
        </m:sSub>
        <m:r>
          <m:rPr>
            <m:sty m:val="p"/>
          </m:rPr>
          <w:rPr>
            <w:rFonts w:ascii="Cambria Math" w:hAnsi="Cambria Math"/>
            <w:color w:val="000000" w:themeColor="text1"/>
            <w:sz w:val="22"/>
            <w:szCs w:val="22"/>
          </w:rPr>
          <m:t>-</m:t>
        </m:r>
        <m:d>
          <m:dPr>
            <m:ctrlPr>
              <w:rPr>
                <w:rFonts w:ascii="Cambria Math" w:hAnsi="Cambria Math"/>
                <w:color w:val="000000" w:themeColor="text1"/>
                <w:sz w:val="22"/>
                <w:szCs w:val="22"/>
              </w:rPr>
            </m:ctrlPr>
          </m:dPr>
          <m:e>
            <m:r>
              <w:rPr>
                <w:rFonts w:ascii="Cambria Math" w:hAnsi="Cambria Math"/>
                <w:color w:val="000000" w:themeColor="text1"/>
                <w:sz w:val="22"/>
                <w:szCs w:val="22"/>
              </w:rPr>
              <m:t>1</m:t>
            </m:r>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e>
        </m:d>
        <m:r>
          <w:rPr>
            <w:rFonts w:ascii="Cambria Math" w:hAnsi="Cambria Math"/>
            <w:color w:val="000000" w:themeColor="text1"/>
            <w:sz w:val="22"/>
            <w:szCs w:val="22"/>
          </w:rPr>
          <m:t>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hop</m:t>
            </m:r>
            <m:r>
              <m:rPr>
                <m:sty m:val="p"/>
              </m:rPr>
              <w:rPr>
                <w:rFonts w:ascii="Cambria Math" w:hAnsi="Cambria Math"/>
                <w:color w:val="000000" w:themeColor="text1"/>
                <w:sz w:val="22"/>
                <w:szCs w:val="22"/>
              </w:rPr>
              <m:t>,</m:t>
            </m:r>
            <m:r>
              <w:rPr>
                <w:rFonts w:ascii="Cambria Math" w:hAnsi="Cambria Math"/>
                <w:color w:val="000000" w:themeColor="text1"/>
                <w:sz w:val="22"/>
                <w:szCs w:val="22"/>
              </w:rPr>
              <m:t>0</m:t>
            </m:r>
          </m:sub>
          <m:sup>
            <m:r>
              <m:rPr>
                <m:sty m:val="p"/>
              </m:rPr>
              <w:rPr>
                <w:rFonts w:ascii="Cambria Math" w:hAnsi="Cambria Math"/>
                <w:color w:val="000000" w:themeColor="text1"/>
                <w:sz w:val="22"/>
                <w:szCs w:val="22"/>
              </w:rPr>
              <m:t>‡</m:t>
            </m:r>
          </m:sup>
        </m:sSubSup>
      </m:oMath>
      <w:r w:rsidRPr="00133806">
        <w:rPr>
          <w:color w:val="000000" w:themeColor="text1"/>
          <w:sz w:val="22"/>
          <w:szCs w:val="22"/>
        </w:rPr>
        <w:t>,</w:t>
      </w:r>
      <w:r w:rsidRPr="00133806">
        <w:rPr>
          <w:color w:val="000000" w:themeColor="text1"/>
          <w:sz w:val="22"/>
          <w:szCs w:val="22"/>
        </w:rPr>
        <w:br/>
        <w:t xml:space="preserve">so </w:t>
      </w:r>
      <m:oMath>
        <m:r>
          <w:rPr>
            <w:rFonts w:ascii="Cambria Math" w:hAnsi="Cambria Math"/>
            <w:color w:val="000000" w:themeColor="text1"/>
            <w:sz w:val="22"/>
            <w:szCs w:val="22"/>
          </w:rPr>
          <m:t>d</m:t>
        </m:r>
        <m:r>
          <m:rPr>
            <m:sty m:val="p"/>
          </m:rPr>
          <w:rPr>
            <w:rFonts w:ascii="Cambria Math" w:hAnsi="Cambria Math"/>
            <w:color w:val="000000" w:themeColor="text1"/>
            <w:sz w:val="22"/>
            <w:szCs w:val="22"/>
          </w:rPr>
          <m:t>ln</m:t>
        </m:r>
        <m:r>
          <w:rPr>
            <w:rFonts w:ascii="Cambria Math" w:hAnsi="Cambria Math"/>
            <w:color w:val="000000" w:themeColor="text1"/>
            <w:sz w:val="22"/>
            <w:szCs w:val="22"/>
          </w:rPr>
          <m:t>σ</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d>
          <m:dPr>
            <m:ctrlPr>
              <w:rPr>
                <w:rFonts w:ascii="Cambria Math" w:hAnsi="Cambria Math"/>
                <w:color w:val="000000" w:themeColor="text1"/>
                <w:sz w:val="22"/>
                <w:szCs w:val="22"/>
              </w:rPr>
            </m:ctrlPr>
          </m:dPr>
          <m:e>
            <m:r>
              <w:rPr>
                <w:rFonts w:ascii="Cambria Math" w:hAnsi="Cambria Math"/>
                <w:color w:val="000000" w:themeColor="text1"/>
                <w:sz w:val="22"/>
                <w:szCs w:val="22"/>
              </w:rPr>
              <m:t>1</m:t>
            </m:r>
            <m:r>
              <m:rPr>
                <m:sty m:val="p"/>
              </m:rPr>
              <w:rPr>
                <w:rFonts w:ascii="Cambria Math" w:hAnsi="Cambria Math"/>
                <w:color w:val="000000" w:themeColor="text1"/>
                <w:sz w:val="22"/>
                <w:szCs w:val="22"/>
              </w:rPr>
              <m:t>/</m:t>
            </m:r>
            <m:r>
              <w:rPr>
                <w:rFonts w:ascii="Cambria Math" w:hAnsi="Cambria Math"/>
                <w:color w:val="000000" w:themeColor="text1"/>
                <w:sz w:val="22"/>
                <w:szCs w:val="22"/>
              </w:rPr>
              <m:t>T</m:t>
            </m:r>
          </m:e>
        </m:d>
      </m:oMath>
      <w:r w:rsidRPr="00133806">
        <w:rPr>
          <w:color w:val="000000" w:themeColor="text1"/>
          <w:sz w:val="22"/>
          <w:szCs w:val="22"/>
        </w:rPr>
        <w:t xml:space="preserve"> visibly kinks at Flash onset. </w:t>
      </w:r>
    </w:p>
    <w:p w14:paraId="5A47FF54" w14:textId="68BA35D3"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(b) </w:t>
      </w:r>
      <w:r w:rsidR="000656AD" w:rsidRPr="00133806">
        <w:rPr>
          <w:color w:val="000000" w:themeColor="text1"/>
          <w:sz w:val="22"/>
          <w:szCs w:val="22"/>
        </w:rPr>
        <w:t xml:space="preserve">For </w:t>
      </w:r>
      <w:r w:rsidRPr="00133806">
        <w:rPr>
          <w:color w:val="000000" w:themeColor="text1"/>
          <w:sz w:val="22"/>
          <w:szCs w:val="22"/>
        </w:rPr>
        <w:t>Metals</w:t>
      </w:r>
      <w:r w:rsidR="000656AD" w:rsidRPr="00133806">
        <w:rPr>
          <w:color w:val="000000" w:themeColor="text1"/>
          <w:sz w:val="22"/>
          <w:szCs w:val="22"/>
        </w:rPr>
        <w:t xml:space="preserve"> we u</w:t>
      </w:r>
      <w:r w:rsidRPr="00133806">
        <w:rPr>
          <w:color w:val="000000" w:themeColor="text1"/>
          <w:sz w:val="22"/>
          <w:szCs w:val="22"/>
        </w:rPr>
        <w:t>se a Drude baseline with a ridge</w:t>
      </w:r>
      <w:r w:rsidR="000656AD" w:rsidRPr="00133806">
        <w:rPr>
          <w:color w:val="000000" w:themeColor="text1"/>
          <w:sz w:val="22"/>
          <w:szCs w:val="22"/>
        </w:rPr>
        <w:t xml:space="preserve"> </w:t>
      </w:r>
      <w:r w:rsidRPr="00133806">
        <w:rPr>
          <w:color w:val="000000" w:themeColor="text1"/>
          <w:sz w:val="22"/>
          <w:szCs w:val="22"/>
        </w:rPr>
        <w:t>modified phonon scattering rate:</w:t>
      </w:r>
    </w:p>
    <w:p w14:paraId="171B2544" w14:textId="77777777" w:rsidR="00512E06" w:rsidRPr="00133806" w:rsidRDefault="00512E06" w:rsidP="00891567">
      <w:pPr>
        <w:pStyle w:val="BodyText"/>
        <w:rPr>
          <w:color w:val="000000" w:themeColor="text1"/>
          <w:sz w:val="22"/>
          <w:szCs w:val="22"/>
        </w:rPr>
      </w:pPr>
      <m:oMathPara>
        <m:oMathParaPr>
          <m:jc m:val="center"/>
        </m:oMathParaPr>
        <m:oMath>
          <m:r>
            <w:rPr>
              <w:rFonts w:ascii="Cambria Math" w:hAnsi="Cambria Math"/>
              <w:color w:val="000000" w:themeColor="text1"/>
              <w:sz w:val="22"/>
              <w:szCs w:val="22"/>
            </w:rPr>
            <m:t>σ</m:t>
          </m:r>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sSub>
                <m:sSubPr>
                  <m:ctrlPr>
                    <w:rPr>
                      <w:rFonts w:ascii="Cambria Math" w:hAnsi="Cambria Math"/>
                      <w:color w:val="000000" w:themeColor="text1"/>
                      <w:sz w:val="22"/>
                      <w:szCs w:val="22"/>
                    </w:rPr>
                  </m:ctrlPr>
                </m:sSubPr>
                <m:e>
                  <m:r>
                    <w:rPr>
                      <w:rFonts w:ascii="Cambria Math" w:hAnsi="Cambria Math"/>
                      <w:color w:val="000000" w:themeColor="text1"/>
                      <w:sz w:val="22"/>
                      <w:szCs w:val="22"/>
                    </w:rPr>
                    <m:t>n</m:t>
                  </m:r>
                </m:e>
                <m:sub>
                  <m:r>
                    <w:rPr>
                      <w:rFonts w:ascii="Cambria Math" w:hAnsi="Cambria Math"/>
                      <w:color w:val="000000" w:themeColor="text1"/>
                      <w:sz w:val="22"/>
                      <w:szCs w:val="22"/>
                    </w:rPr>
                    <m:t>e</m:t>
                  </m:r>
                </m:sub>
              </m:sSub>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w:rPr>
                      <w:rFonts w:ascii="Cambria Math" w:hAnsi="Cambria Math"/>
                      <w:color w:val="000000" w:themeColor="text1"/>
                      <w:sz w:val="22"/>
                      <w:szCs w:val="22"/>
                    </w:rPr>
                    <m:t>2</m:t>
                  </m:r>
                </m:sup>
              </m:sSup>
            </m:num>
            <m:den>
              <m:sSup>
                <m:sSupPr>
                  <m:ctrlPr>
                    <w:rPr>
                      <w:rFonts w:ascii="Cambria Math" w:hAnsi="Cambria Math"/>
                      <w:color w:val="000000" w:themeColor="text1"/>
                      <w:sz w:val="22"/>
                      <w:szCs w:val="22"/>
                    </w:rPr>
                  </m:ctrlPr>
                </m:sSupPr>
                <m:e>
                  <m:r>
                    <w:rPr>
                      <w:rFonts w:ascii="Cambria Math" w:hAnsi="Cambria Math"/>
                      <w:color w:val="000000" w:themeColor="text1"/>
                      <w:sz w:val="22"/>
                      <w:szCs w:val="22"/>
                    </w:rPr>
                    <m:t>m</m:t>
                  </m:r>
                </m:e>
                <m:sup>
                  <m:r>
                    <m:rPr>
                      <m:sty m:val="p"/>
                    </m:rPr>
                    <w:rPr>
                      <w:rFonts w:ascii="Cambria Math" w:hAnsi="Cambria Math"/>
                      <w:color w:val="000000" w:themeColor="text1"/>
                      <w:sz w:val="22"/>
                      <w:szCs w:val="22"/>
                    </w:rPr>
                    <m:t>*</m:t>
                  </m:r>
                </m:sup>
              </m:sSup>
            </m:den>
          </m:f>
          <m:r>
            <w:rPr>
              <w:rFonts w:ascii="Cambria Math" w:hAnsi="Cambria Math"/>
              <w:color w:val="000000" w:themeColor="text1"/>
              <w:sz w:val="22"/>
              <w:szCs w:val="22"/>
            </w:rPr>
            <m:t> τ</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τ</m:t>
              </m:r>
            </m:e>
            <m:sup>
              <m:r>
                <m:rPr>
                  <m:sty m:val="p"/>
                </m:rPr>
                <w:rPr>
                  <w:rFonts w:ascii="Cambria Math" w:hAnsi="Cambria Math"/>
                  <w:color w:val="000000" w:themeColor="text1"/>
                  <w:sz w:val="22"/>
                  <w:szCs w:val="22"/>
                </w:rPr>
                <m:t>-</m:t>
              </m:r>
              <m:r>
                <w:rPr>
                  <w:rFonts w:ascii="Cambria Math" w:hAnsi="Cambria Math"/>
                  <w:color w:val="000000" w:themeColor="text1"/>
                  <w:sz w:val="22"/>
                  <w:szCs w:val="22"/>
                </w:rPr>
                <m:t>1</m:t>
              </m:r>
            </m:sup>
          </m:sSup>
          <m:r>
            <m:rPr>
              <m:sty m:val="p"/>
            </m:rPr>
            <w:rPr>
              <w:rFonts w:ascii="Cambria Math" w:hAnsi="Cambria Math"/>
              <w:color w:val="000000" w:themeColor="text1"/>
              <w:sz w:val="22"/>
              <w:szCs w:val="22"/>
            </w:rPr>
            <m:t>∼</m:t>
          </m:r>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r>
                <m:rPr>
                  <m:sty m:val="p"/>
                </m:rPr>
                <w:rPr>
                  <w:rFonts w:ascii="Cambria Math" w:hAnsi="Cambria Math"/>
                  <w:color w:val="000000" w:themeColor="text1"/>
                  <w:sz w:val="22"/>
                  <w:szCs w:val="22"/>
                </w:rPr>
                <m:t>∼</m:t>
              </m:r>
              <m: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m:rPr>
                      <m:sty m:val="p"/>
                    </m:rPr>
                    <w:rPr>
                      <w:rFonts w:ascii="Cambria Math" w:hAnsi="Cambria Math"/>
                      <w:color w:val="000000" w:themeColor="text1"/>
                      <w:sz w:val="22"/>
                      <w:szCs w:val="22"/>
                    </w:rPr>
                    <m:t>*</m:t>
                  </m:r>
                </m:sup>
              </m:sSup>
            </m:e>
          </m:d>
          <m:r>
            <w:rPr>
              <w:rFonts w:ascii="Cambria Math" w:hAnsi="Cambria Math"/>
              <w:color w:val="000000" w:themeColor="text1"/>
              <w:sz w:val="22"/>
              <w:szCs w:val="22"/>
            </w:rPr>
            <m:t> </m:t>
          </m:r>
          <m:r>
            <m:rPr>
              <m:sty m:val="p"/>
            </m:rPr>
            <w:rPr>
              <w:rFonts w:ascii="Cambria Math" w:hAnsi="Cambria Math"/>
              <w:color w:val="000000" w:themeColor="text1"/>
              <w:sz w:val="22"/>
              <w:szCs w:val="22"/>
            </w:rPr>
            <m:t>,</m:t>
          </m:r>
        </m:oMath>
      </m:oMathPara>
    </w:p>
    <w:p w14:paraId="07715CD3"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where </w:t>
      </w: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follows the unified model: Rayleigh at low </w:t>
      </w:r>
      <m:oMath>
        <m:r>
          <w:rPr>
            <w:rFonts w:ascii="Cambria Math" w:hAnsi="Cambria Math"/>
            <w:color w:val="000000" w:themeColor="text1"/>
            <w:sz w:val="22"/>
            <w:szCs w:val="22"/>
          </w:rPr>
          <m:t>q</m:t>
        </m:r>
      </m:oMath>
      <w:r w:rsidRPr="00133806">
        <w:rPr>
          <w:color w:val="000000" w:themeColor="text1"/>
          <w:sz w:val="22"/>
          <w:szCs w:val="22"/>
        </w:rPr>
        <w:t xml:space="preserve">, crossing to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w:rPr>
                <w:rFonts w:ascii="Cambria Math" w:hAnsi="Cambria Math"/>
                <w:color w:val="000000" w:themeColor="text1"/>
                <w:sz w:val="22"/>
                <w:szCs w:val="22"/>
              </w:rPr>
              <m:t>2</m:t>
            </m:r>
          </m:sup>
        </m:sSup>
      </m:oMath>
      <w:r w:rsidRPr="00133806">
        <w:rPr>
          <w:color w:val="000000" w:themeColor="text1"/>
          <w:sz w:val="22"/>
          <w:szCs w:val="22"/>
        </w:rPr>
        <w:t xml:space="preserve"> near the ridge; the same softening that feeds Flash also lowers </w:t>
      </w:r>
      <m:oMath>
        <m:r>
          <w:rPr>
            <w:rFonts w:ascii="Cambria Math" w:hAnsi="Cambria Math"/>
            <w:color w:val="000000" w:themeColor="text1"/>
            <w:sz w:val="22"/>
            <w:szCs w:val="22"/>
          </w:rPr>
          <m:t>Ω</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and alters </w:t>
      </w:r>
      <m:oMath>
        <m:r>
          <w:rPr>
            <w:rFonts w:ascii="Cambria Math" w:hAnsi="Cambria Math"/>
            <w:color w:val="000000" w:themeColor="text1"/>
            <w:sz w:val="22"/>
            <w:szCs w:val="22"/>
          </w:rPr>
          <m:t>τ</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 xml:space="preserve">. This gives you a principled way to fit </w:t>
      </w:r>
      <m:oMath>
        <m:r>
          <w:rPr>
            <w:rFonts w:ascii="Cambria Math" w:hAnsi="Cambria Math"/>
            <w:color w:val="000000" w:themeColor="text1"/>
            <w:sz w:val="22"/>
            <w:szCs w:val="22"/>
          </w:rPr>
          <m:t>ρ</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 xml:space="preserve"> slopes above the ridge and to separate pure Joule heating from intrinsic damping changes. </w:t>
      </w:r>
    </w:p>
    <w:p w14:paraId="2302CA32" w14:textId="26162147"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w:t>
      </w:r>
      <w:r w:rsidR="00512E06" w:rsidRPr="00133806">
        <w:rPr>
          <w:rFonts w:ascii="Times New Roman" w:hAnsi="Times New Roman" w:cs="Times New Roman"/>
          <w:color w:val="000000" w:themeColor="text1"/>
          <w:sz w:val="22"/>
          <w:szCs w:val="22"/>
        </w:rPr>
        <w:t>4) Electromigration drift (metals &amp; conductive oxides)</w:t>
      </w:r>
    </w:p>
    <w:p w14:paraId="3D1394D7"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With the diffusion boost from §1,</w:t>
      </w:r>
    </w:p>
    <w:p w14:paraId="3341CA2F" w14:textId="77777777" w:rsidR="00512E06" w:rsidRPr="00133806" w:rsidRDefault="00000000" w:rsidP="00891567">
      <w:pPr>
        <w:pStyle w:val="BodyText"/>
        <w:rPr>
          <w:color w:val="000000" w:themeColor="text1"/>
          <w:sz w:val="22"/>
          <w:szCs w:val="22"/>
        </w:rPr>
      </w:pPr>
      <m:oMathPara>
        <m:oMathParaPr>
          <m:jc m:val="center"/>
        </m:oMathPara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m:rPr>
                  <m:nor/>
                </m:rPr>
                <w:rPr>
                  <w:color w:val="000000" w:themeColor="text1"/>
                  <w:sz w:val="22"/>
                  <w:szCs w:val="22"/>
                </w:rPr>
                <m:t>EM</m:t>
              </m:r>
            </m:sub>
          </m:sSub>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D </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Z</m:t>
                  </m:r>
                </m:e>
                <m:sup>
                  <m:r>
                    <m:rPr>
                      <m:sty m:val="p"/>
                    </m:rPr>
                    <w:rPr>
                      <w:rFonts w:ascii="Cambria Math" w:hAnsi="Cambria Math"/>
                      <w:color w:val="000000" w:themeColor="text1"/>
                      <w:sz w:val="22"/>
                      <w:szCs w:val="22"/>
                    </w:rPr>
                    <m:t>*</m:t>
                  </m:r>
                </m:sup>
              </m:sSup>
              <m:r>
                <w:rPr>
                  <w:rFonts w:ascii="Cambria Math" w:hAnsi="Cambria Math"/>
                  <w:color w:val="000000" w:themeColor="text1"/>
                  <w:sz w:val="22"/>
                  <w:szCs w:val="22"/>
                </w:rPr>
                <m:t>e ρ j</m:t>
              </m:r>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m:t>
                  </m:r>
                </m:sub>
              </m:sSub>
              <m:r>
                <w:rPr>
                  <w:rFonts w:ascii="Cambria Math" w:hAnsi="Cambria Math"/>
                  <w:color w:val="000000" w:themeColor="text1"/>
                  <w:sz w:val="22"/>
                  <w:szCs w:val="22"/>
                </w:rPr>
                <m:t>T</m:t>
              </m:r>
            </m:den>
          </m:f>
        </m:oMath>
      </m:oMathPara>
    </w:p>
    <w:p w14:paraId="7DF62AE3"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rises sharply through Flash because </w:t>
      </w:r>
      <m:oMath>
        <m:r>
          <w:rPr>
            <w:rFonts w:ascii="Cambria Math" w:hAnsi="Cambria Math"/>
            <w:color w:val="000000" w:themeColor="text1"/>
            <w:sz w:val="22"/>
            <w:szCs w:val="22"/>
          </w:rPr>
          <m:t>D</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 xml:space="preserve"> inflates. Use </w:t>
      </w:r>
      <w:r w:rsidR="00D4324E" w:rsidRPr="00133806">
        <w:rPr>
          <w:color w:val="000000" w:themeColor="text1"/>
          <w:sz w:val="22"/>
          <w:szCs w:val="22"/>
        </w:rPr>
        <w:t>our</w:t>
      </w:r>
      <w:r w:rsidRPr="00133806">
        <w:rPr>
          <w:color w:val="000000" w:themeColor="text1"/>
          <w:sz w:val="22"/>
          <w:szCs w:val="22"/>
        </w:rPr>
        <w:t xml:space="preserve"> measured </w:t>
      </w:r>
      <m:oMath>
        <m:r>
          <w:rPr>
            <w:rFonts w:ascii="Cambria Math" w:hAnsi="Cambria Math"/>
            <w:color w:val="000000" w:themeColor="text1"/>
            <w:sz w:val="22"/>
            <w:szCs w:val="22"/>
          </w:rPr>
          <m:t>ρ</m:t>
        </m:r>
        <m:r>
          <m:rPr>
            <m:sty m:val="p"/>
          </m:rPr>
          <w:rPr>
            <w:rFonts w:ascii="Cambria Math" w:hAnsi="Cambria Math"/>
            <w:color w:val="000000" w:themeColor="text1"/>
            <w:sz w:val="22"/>
            <w:szCs w:val="22"/>
          </w:rPr>
          <m:t>,</m:t>
        </m:r>
        <m:r>
          <w:rPr>
            <w:rFonts w:ascii="Cambria Math" w:hAnsi="Cambria Math"/>
            <w:color w:val="000000" w:themeColor="text1"/>
            <w:sz w:val="22"/>
            <w:szCs w:val="22"/>
          </w:rPr>
          <m:t>j</m:t>
        </m:r>
      </m:oMath>
      <w:r w:rsidRPr="00133806">
        <w:rPr>
          <w:color w:val="000000" w:themeColor="text1"/>
          <w:sz w:val="22"/>
          <w:szCs w:val="22"/>
        </w:rPr>
        <w:t xml:space="preserve"> and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Z</m:t>
            </m:r>
          </m:e>
          <m:sup>
            <m:r>
              <m:rPr>
                <m:sty m:val="p"/>
              </m:rPr>
              <w:rPr>
                <w:rFonts w:ascii="Cambria Math" w:hAnsi="Cambria Math"/>
                <w:color w:val="000000" w:themeColor="text1"/>
                <w:sz w:val="22"/>
                <w:szCs w:val="22"/>
              </w:rPr>
              <m:t>*</m:t>
            </m:r>
          </m:sup>
        </m:sSup>
      </m:oMath>
      <w:r w:rsidRPr="00133806">
        <w:rPr>
          <w:color w:val="000000" w:themeColor="text1"/>
          <w:sz w:val="22"/>
          <w:szCs w:val="22"/>
        </w:rPr>
        <w:t xml:space="preserve"> for material-specific estimates; substitute </w:t>
      </w:r>
      <m:oMath>
        <m:r>
          <w:rPr>
            <w:rFonts w:ascii="Cambria Math" w:hAnsi="Cambria Math"/>
            <w:color w:val="000000" w:themeColor="text1"/>
            <w:sz w:val="22"/>
            <w:szCs w:val="22"/>
          </w:rPr>
          <m:t>D</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 xml:space="preserve"> from §1. (Same </w:t>
      </w:r>
      <m:oMath>
        <m:r>
          <w:rPr>
            <w:rFonts w:ascii="Cambria Math" w:hAnsi="Cambria Math"/>
            <w:color w:val="000000" w:themeColor="text1"/>
            <w:sz w:val="22"/>
            <w:szCs w:val="22"/>
          </w:rPr>
          <m:t>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mig,eff</m:t>
            </m:r>
          </m:sub>
          <m:sup>
            <m:r>
              <m:rPr>
                <m:sty m:val="p"/>
              </m:rPr>
              <w:rPr>
                <w:rFonts w:ascii="Cambria Math" w:hAnsi="Cambria Math"/>
                <w:color w:val="000000" w:themeColor="text1"/>
                <w:sz w:val="22"/>
                <w:szCs w:val="22"/>
              </w:rPr>
              <m:t>‡</m:t>
            </m:r>
          </m:sup>
        </m:sSubSup>
      </m:oMath>
      <w:r w:rsidRPr="00133806">
        <w:rPr>
          <w:color w:val="000000" w:themeColor="text1"/>
          <w:sz w:val="22"/>
          <w:szCs w:val="22"/>
        </w:rPr>
        <w:t xml:space="preserve"> machinery.) New Derivationn of Flash Equati…</w:t>
      </w:r>
    </w:p>
    <w:p w14:paraId="67D8410C" w14:textId="3A077550"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w:t>
      </w:r>
      <w:r w:rsidR="00512E06" w:rsidRPr="00133806">
        <w:rPr>
          <w:rFonts w:ascii="Times New Roman" w:hAnsi="Times New Roman" w:cs="Times New Roman"/>
          <w:color w:val="000000" w:themeColor="text1"/>
          <w:sz w:val="22"/>
          <w:szCs w:val="22"/>
        </w:rPr>
        <w:t>5) Reaction/reduction rate (</w:t>
      </w:r>
      <w:r w:rsidR="002825FF" w:rsidRPr="00133806">
        <w:rPr>
          <w:rFonts w:ascii="Times New Roman" w:hAnsi="Times New Roman" w:cs="Times New Roman"/>
          <w:color w:val="000000" w:themeColor="text1"/>
          <w:sz w:val="22"/>
          <w:szCs w:val="22"/>
        </w:rPr>
        <w:t xml:space="preserve">reactive Flash sintering or reduction of </w:t>
      </w:r>
      <w:r w:rsidR="00512E06" w:rsidRPr="00133806">
        <w:rPr>
          <w:rFonts w:ascii="Times New Roman" w:hAnsi="Times New Roman" w:cs="Times New Roman"/>
          <w:color w:val="000000" w:themeColor="text1"/>
          <w:sz w:val="22"/>
          <w:szCs w:val="22"/>
        </w:rPr>
        <w:t>oxide</w:t>
      </w:r>
      <w:r w:rsidR="002825FF" w:rsidRPr="00133806">
        <w:rPr>
          <w:rFonts w:ascii="Times New Roman" w:hAnsi="Times New Roman" w:cs="Times New Roman"/>
          <w:color w:val="000000" w:themeColor="text1"/>
          <w:sz w:val="22"/>
          <w:szCs w:val="22"/>
        </w:rPr>
        <w:t xml:space="preserve"> to </w:t>
      </w:r>
      <w:r w:rsidR="00512E06" w:rsidRPr="00133806">
        <w:rPr>
          <w:rFonts w:ascii="Times New Roman" w:hAnsi="Times New Roman" w:cs="Times New Roman"/>
          <w:color w:val="000000" w:themeColor="text1"/>
          <w:sz w:val="22"/>
          <w:szCs w:val="22"/>
        </w:rPr>
        <w:t>metal)</w:t>
      </w:r>
    </w:p>
    <w:p w14:paraId="6E44497D"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At a surface or interface, a field-assisted Arrhenius step with ridge pumping:</w:t>
      </w:r>
    </w:p>
    <w:p w14:paraId="4CC44256" w14:textId="77777777" w:rsidR="00512E06" w:rsidRPr="00133806" w:rsidRDefault="00000000" w:rsidP="00891567">
      <w:pPr>
        <w:pStyle w:val="BodyText"/>
        <w:rPr>
          <w:color w:val="000000" w:themeColor="text1"/>
          <w:sz w:val="22"/>
          <w:szCs w:val="22"/>
        </w:rPr>
      </w:pPr>
      <m:oMathPara>
        <m:oMathParaPr>
          <m:jc m:val="center"/>
        </m:oMathPara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red</m:t>
              </m:r>
            </m:sub>
          </m:sSub>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r>
            <w:rPr>
              <w:rFonts w:ascii="Cambria Math" w:hAnsi="Cambria Math"/>
              <w:color w:val="000000" w:themeColor="text1"/>
              <w:sz w:val="22"/>
              <w:szCs w:val="22"/>
            </w:rPr>
            <m:t> </m:t>
          </m:r>
          <m:r>
            <m:rPr>
              <m:sty m:val="p"/>
            </m:rPr>
            <w:rPr>
              <w:rFonts w:ascii="Cambria Math" w:hAnsi="Cambria Math"/>
              <w:color w:val="000000" w:themeColor="text1"/>
              <w:sz w:val="22"/>
              <w:szCs w:val="22"/>
            </w:rPr>
            <m:t>=</m:t>
          </m:r>
          <m:r>
            <w:rPr>
              <w:rFonts w:ascii="Cambria Math" w:hAnsi="Cambria Math"/>
              <w:color w:val="000000" w:themeColor="text1"/>
              <w:sz w:val="22"/>
              <w:szCs w:val="22"/>
            </w:rPr>
            <m:t>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0</m:t>
              </m:r>
            </m:sub>
          </m:sSub>
          <m:r>
            <w:rPr>
              <w:rFonts w:ascii="Cambria Math" w:hAnsi="Cambria Math"/>
              <w:color w:val="000000" w:themeColor="text1"/>
              <w:sz w:val="22"/>
              <w:szCs w:val="22"/>
            </w:rPr>
            <m:t> </m:t>
          </m:r>
          <m:r>
            <m:rPr>
              <m:sty m:val="p"/>
            </m:rPr>
            <w:rPr>
              <w:rFonts w:ascii="Cambria Math" w:hAnsi="Cambria Math"/>
              <w:color w:val="000000" w:themeColor="text1"/>
              <w:sz w:val="22"/>
              <w:szCs w:val="22"/>
            </w:rPr>
            <m:t>exp</m:t>
          </m:r>
          <m:r>
            <w:rPr>
              <w:rFonts w:ascii="Cambria Math" w:hAnsi="Cambria Math"/>
              <w:color w:val="000000" w:themeColor="text1"/>
              <w:sz w:val="22"/>
              <w:szCs w:val="22"/>
            </w:rPr>
            <m:t>​</m:t>
          </m:r>
          <m:d>
            <m:dPr>
              <m:begChr m:val="["/>
              <m:endChr m:val="]"/>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red,eff</m:t>
                      </m:r>
                    </m:sub>
                    <m:sup>
                      <m:r>
                        <m:rPr>
                          <m:sty m:val="p"/>
                        </m:rPr>
                        <w:rPr>
                          <w:rFonts w:ascii="Cambria Math" w:hAnsi="Cambria Math"/>
                          <w:color w:val="000000" w:themeColor="text1"/>
                          <w:sz w:val="22"/>
                          <w:szCs w:val="22"/>
                        </w:rPr>
                        <m:t>‡</m:t>
                      </m:r>
                    </m:sup>
                  </m:sSubSup>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m:t>
                      </m:r>
                    </m:sub>
                  </m:sSub>
                  <m:r>
                    <w:rPr>
                      <w:rFonts w:ascii="Cambria Math" w:hAnsi="Cambria Math"/>
                      <w:color w:val="000000" w:themeColor="text1"/>
                      <w:sz w:val="22"/>
                      <w:szCs w:val="22"/>
                    </w:rPr>
                    <m:t>T</m:t>
                  </m:r>
                </m:den>
              </m:f>
            </m:e>
          </m:d>
          <m:r>
            <m:rPr>
              <m:sty m:val="p"/>
            </m:rPr>
            <w:rPr>
              <w:rFonts w:ascii="Cambria Math" w:hAnsi="Cambria Math"/>
              <w:color w:val="000000" w:themeColor="text1"/>
              <w:sz w:val="22"/>
              <w:szCs w:val="22"/>
            </w:rPr>
            <m:t>,</m:t>
          </m:r>
          <m:r>
            <w:rPr>
              <w:rFonts w:ascii="Cambria Math" w:hAnsi="Cambria Math"/>
              <w:color w:val="000000" w:themeColor="text1"/>
              <w:sz w:val="22"/>
              <w:szCs w:val="22"/>
            </w:rPr>
            <m:t> Δ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red,eff</m:t>
              </m:r>
            </m:sub>
            <m:sup>
              <m:r>
                <m:rPr>
                  <m:sty m:val="p"/>
                </m:rPr>
                <w:rPr>
                  <w:rFonts w:ascii="Cambria Math" w:hAnsi="Cambria Math"/>
                  <w:color w:val="000000" w:themeColor="text1"/>
                  <w:sz w:val="22"/>
                  <w:szCs w:val="22"/>
                </w:rPr>
                <m:t>‡</m:t>
              </m:r>
            </m:sup>
          </m:sSubSup>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r>
            <w:rPr>
              <w:rFonts w:ascii="Cambria Math" w:hAnsi="Cambria Math"/>
              <w:color w:val="000000" w:themeColor="text1"/>
              <w:sz w:val="22"/>
              <w:szCs w:val="22"/>
            </w:rPr>
            <m:t>Δ</m:t>
          </m:r>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G</m:t>
              </m:r>
            </m:e>
            <m:sub>
              <m:r>
                <m:rPr>
                  <m:nor/>
                </m:rPr>
                <w:rPr>
                  <w:color w:val="000000" w:themeColor="text1"/>
                  <w:sz w:val="22"/>
                  <w:szCs w:val="22"/>
                </w:rPr>
                <m:t>red</m:t>
              </m:r>
              <m:r>
                <m:rPr>
                  <m:sty m:val="p"/>
                </m:rPr>
                <w:rPr>
                  <w:rFonts w:ascii="Cambria Math" w:hAnsi="Cambria Math"/>
                  <w:color w:val="000000" w:themeColor="text1"/>
                  <w:sz w:val="22"/>
                  <w:szCs w:val="22"/>
                </w:rPr>
                <m:t>,</m:t>
              </m:r>
              <m:r>
                <w:rPr>
                  <w:rFonts w:ascii="Cambria Math" w:hAnsi="Cambria Math"/>
                  <w:color w:val="000000" w:themeColor="text1"/>
                  <w:sz w:val="22"/>
                  <w:szCs w:val="22"/>
                </w:rPr>
                <m:t>0</m:t>
              </m:r>
            </m:sub>
            <m:sup>
              <m:r>
                <m:rPr>
                  <m:sty m:val="p"/>
                </m:rPr>
                <w:rPr>
                  <w:rFonts w:ascii="Cambria Math" w:hAnsi="Cambria Math"/>
                  <w:color w:val="000000" w:themeColor="text1"/>
                  <w:sz w:val="22"/>
                  <w:szCs w:val="22"/>
                </w:rPr>
                <m:t>‡</m:t>
              </m:r>
            </m:sup>
          </m:sSubSup>
          <m:r>
            <m:rPr>
              <m:sty m:val="p"/>
            </m:rPr>
            <w:rPr>
              <w:rFonts w:ascii="Cambria Math" w:hAnsi="Cambria Math"/>
              <w:color w:val="000000" w:themeColor="text1"/>
              <w:sz w:val="22"/>
              <w:szCs w:val="22"/>
            </w:rPr>
            <m:t>-</m:t>
          </m:r>
          <m:r>
            <w:rPr>
              <w:rFonts w:ascii="Cambria Math" w:hAnsi="Cambria Math"/>
              <w:color w:val="000000" w:themeColor="text1"/>
              <w:sz w:val="22"/>
              <w:szCs w:val="22"/>
            </w:rPr>
            <m:t>nFEr</m:t>
          </m:r>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color w:val="000000" w:themeColor="text1"/>
                  <w:sz w:val="22"/>
                  <w:szCs w:val="22"/>
                </w:rPr>
                <m:t>res</m:t>
              </m:r>
            </m:sub>
          </m:sSub>
          <m:r>
            <w:rPr>
              <w:rFonts w:ascii="Cambria Math" w:hAnsi="Cambria Math"/>
              <w:color w:val="000000" w:themeColor="text1"/>
              <w:sz w:val="22"/>
              <w:szCs w:val="22"/>
            </w:rPr>
            <m:t>σ</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w:rPr>
                  <w:rFonts w:ascii="Cambria Math" w:hAnsi="Cambria Math"/>
                  <w:color w:val="000000" w:themeColor="text1"/>
                  <w:sz w:val="22"/>
                  <w:szCs w:val="22"/>
                </w:rPr>
                <m:t>2</m:t>
              </m:r>
            </m:sup>
          </m:sSup>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m:rPr>
                  <m:sty m:val="p"/>
                </m:rPr>
                <w:rPr>
                  <w:rFonts w:ascii="Cambria Math" w:hAnsi="Cambria Math"/>
                  <w:color w:val="000000" w:themeColor="text1"/>
                  <w:sz w:val="22"/>
                  <w:szCs w:val="22"/>
                </w:rPr>
                <m:t>-</m:t>
              </m:r>
              <m:r>
                <w:rPr>
                  <w:rFonts w:ascii="Cambria Math" w:hAnsi="Cambria Math"/>
                  <w:color w:val="000000" w:themeColor="text1"/>
                  <w:sz w:val="22"/>
                  <w:szCs w:val="22"/>
                </w:rPr>
                <m:t>γ</m:t>
              </m:r>
            </m:sup>
          </m:sSup>
          <m:r>
            <w:rPr>
              <w:rFonts w:ascii="Cambria Math" w:hAnsi="Cambria Math"/>
              <w:color w:val="000000" w:themeColor="text1"/>
              <w:sz w:val="22"/>
              <w:szCs w:val="22"/>
            </w:rPr>
            <m:t> </m:t>
          </m:r>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ν</m:t>
              </m:r>
            </m:e>
            <m:sub>
              <m:r>
                <m:rPr>
                  <m:nor/>
                </m:rPr>
                <w:rPr>
                  <w:color w:val="000000" w:themeColor="text1"/>
                  <w:sz w:val="22"/>
                  <w:szCs w:val="22"/>
                </w:rPr>
                <m:t>stoich</m:t>
              </m:r>
            </m:sub>
          </m:sSub>
          <m:r>
            <m:rPr>
              <m:sty m:val="p"/>
            </m:rPr>
            <w:rPr>
              <w:rFonts w:ascii="Cambria Math" w:hAnsi="Cambria Math"/>
              <w:color w:val="000000" w:themeColor="text1"/>
              <w:sz w:val="22"/>
              <w:szCs w:val="22"/>
            </w:rPr>
            <m:t>.</m:t>
          </m:r>
        </m:oMath>
      </m:oMathPara>
    </w:p>
    <w:p w14:paraId="2031B5BC" w14:textId="7BF4BC93"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Plug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red</m:t>
            </m:r>
          </m:sub>
        </m:sSub>
      </m:oMath>
      <w:r w:rsidRPr="00133806">
        <w:rPr>
          <w:color w:val="000000" w:themeColor="text1"/>
          <w:sz w:val="22"/>
          <w:szCs w:val="22"/>
        </w:rPr>
        <w:t xml:space="preserve"> into </w:t>
      </w:r>
      <w:r w:rsidR="00D4324E" w:rsidRPr="00133806">
        <w:rPr>
          <w:color w:val="000000" w:themeColor="text1"/>
          <w:sz w:val="22"/>
          <w:szCs w:val="22"/>
        </w:rPr>
        <w:t>our</w:t>
      </w:r>
      <w:r w:rsidRPr="00133806">
        <w:rPr>
          <w:color w:val="000000" w:themeColor="text1"/>
          <w:sz w:val="22"/>
          <w:szCs w:val="22"/>
        </w:rPr>
        <w:t xml:space="preserve"> shrinking-core or porous-bed model; </w:t>
      </w:r>
      <m:oMath>
        <m:r>
          <w:rPr>
            <w:rFonts w:ascii="Cambria Math" w:hAnsi="Cambria Math"/>
            <w:color w:val="000000" w:themeColor="text1"/>
            <w:sz w:val="22"/>
            <w:szCs w:val="22"/>
          </w:rPr>
          <m:t>Δ</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G</m:t>
            </m:r>
          </m:e>
          <m:sup>
            <m:r>
              <m:rPr>
                <m:sty m:val="p"/>
              </m:rPr>
              <w:rPr>
                <w:rFonts w:ascii="Cambria Math" w:hAnsi="Cambria Math"/>
                <w:color w:val="000000" w:themeColor="text1"/>
                <w:sz w:val="22"/>
                <w:szCs w:val="22"/>
              </w:rPr>
              <m:t>∘</m:t>
            </m:r>
          </m:sup>
        </m:sSup>
        <m:d>
          <m:dPr>
            <m:ctrlPr>
              <w:rPr>
                <w:rFonts w:ascii="Cambria Math" w:hAnsi="Cambria Math"/>
                <w:color w:val="000000" w:themeColor="text1"/>
                <w:sz w:val="22"/>
                <w:szCs w:val="22"/>
              </w:rPr>
            </m:ctrlPr>
          </m:dPr>
          <m:e>
            <m:r>
              <w:rPr>
                <w:rFonts w:ascii="Cambria Math" w:hAnsi="Cambria Math"/>
                <w:color w:val="000000" w:themeColor="text1"/>
                <w:sz w:val="22"/>
                <w:szCs w:val="22"/>
              </w:rPr>
              <m:t>T</m:t>
            </m:r>
          </m:e>
        </m:d>
      </m:oMath>
      <w:r w:rsidRPr="00133806">
        <w:rPr>
          <w:color w:val="000000" w:themeColor="text1"/>
          <w:sz w:val="22"/>
          <w:szCs w:val="22"/>
        </w:rPr>
        <w:t xml:space="preserve"> for the oxide comes straight from Ellingham/JANAF (per O</w:t>
      </w:r>
      <w:r w:rsidR="001C5771">
        <w:rPr>
          <w:color w:val="000000" w:themeColor="text1"/>
          <w:sz w:val="22"/>
          <w:szCs w:val="22"/>
        </w:rPr>
        <w:t>2</w:t>
      </w:r>
      <w:r w:rsidRPr="00133806">
        <w:rPr>
          <w:color w:val="000000" w:themeColor="text1"/>
          <w:sz w:val="22"/>
          <w:szCs w:val="22"/>
        </w:rPr>
        <w:t xml:space="preserve">). </w:t>
      </w:r>
    </w:p>
    <w:p w14:paraId="2E15B4A1" w14:textId="4B2C53B5"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w:t>
      </w:r>
      <w:r w:rsidR="00512E06" w:rsidRPr="00133806">
        <w:rPr>
          <w:rFonts w:ascii="Times New Roman" w:hAnsi="Times New Roman" w:cs="Times New Roman"/>
          <w:color w:val="000000" w:themeColor="text1"/>
          <w:sz w:val="22"/>
          <w:szCs w:val="22"/>
        </w:rPr>
        <w:t>6) Thermal transport &amp; heat capacity (optional but handy)</w:t>
      </w:r>
    </w:p>
    <w:p w14:paraId="11BF5B55"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Using the same unified phonon model:</w:t>
      </w:r>
    </w:p>
    <w:p w14:paraId="751F935C" w14:textId="77777777"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 xml:space="preserve">VDOS </w:t>
      </w:r>
      <m:oMath>
        <m:r>
          <w:rPr>
            <w:rFonts w:ascii="Cambria Math" w:hAnsi="Cambria Math"/>
            <w:color w:val="000000" w:themeColor="text1"/>
            <w:sz w:val="22"/>
            <w:szCs w:val="22"/>
          </w:rPr>
          <m:t>g</m:t>
        </m:r>
        <m:d>
          <m:dPr>
            <m:ctrlPr>
              <w:rPr>
                <w:rFonts w:ascii="Cambria Math" w:hAnsi="Cambria Math"/>
                <w:color w:val="000000" w:themeColor="text1"/>
                <w:sz w:val="22"/>
                <w:szCs w:val="22"/>
              </w:rPr>
            </m:ctrlPr>
          </m:dPr>
          <m:e>
            <m:r>
              <w:rPr>
                <w:rFonts w:ascii="Cambria Math" w:hAnsi="Cambria Math"/>
                <w:color w:val="000000" w:themeColor="text1"/>
                <w:sz w:val="22"/>
                <w:szCs w:val="22"/>
              </w:rPr>
              <m:t>ω</m:t>
            </m:r>
          </m:e>
        </m:d>
      </m:oMath>
      <w:r w:rsidRPr="00133806">
        <w:rPr>
          <w:color w:val="000000" w:themeColor="text1"/>
          <w:sz w:val="22"/>
          <w:szCs w:val="22"/>
        </w:rPr>
        <w:t xml:space="preserve">: compute from </w:t>
      </w:r>
      <m:oMath>
        <m:r>
          <w:rPr>
            <w:rFonts w:ascii="Cambria Math" w:hAnsi="Cambria Math"/>
            <w:color w:val="000000" w:themeColor="text1"/>
            <w:sz w:val="22"/>
            <w:szCs w:val="22"/>
          </w:rPr>
          <m:t>Ω</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r>
          <m:rPr>
            <m:sty m:val="p"/>
          </m:rPr>
          <w:rPr>
            <w:rFonts w:ascii="Cambria Math" w:hAnsi="Cambria Math"/>
            <w:color w:val="000000" w:themeColor="text1"/>
            <w:sz w:val="22"/>
            <w:szCs w:val="22"/>
          </w:rPr>
          <m:t>,</m:t>
        </m:r>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to get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m:rPr>
                <m:nor/>
              </m:rPr>
              <w:rPr>
                <w:color w:val="000000" w:themeColor="text1"/>
                <w:sz w:val="22"/>
                <w:szCs w:val="22"/>
              </w:rPr>
              <m:t>ph</m:t>
            </m:r>
          </m:sub>
        </m:sSub>
        <m:d>
          <m:dPr>
            <m:ctrlPr>
              <w:rPr>
                <w:rFonts w:ascii="Cambria Math" w:hAnsi="Cambria Math"/>
                <w:color w:val="000000" w:themeColor="text1"/>
                <w:sz w:val="22"/>
                <w:szCs w:val="22"/>
              </w:rPr>
            </m:ctrlPr>
          </m:dPr>
          <m:e>
            <m:r>
              <w:rPr>
                <w:rFonts w:ascii="Cambria Math" w:hAnsi="Cambria Math"/>
                <w:color w:val="000000" w:themeColor="text1"/>
                <w:sz w:val="22"/>
                <w:szCs w:val="22"/>
              </w:rPr>
              <m:t>T</m:t>
            </m:r>
          </m:e>
        </m:d>
      </m:oMath>
      <w:r w:rsidRPr="00133806">
        <w:rPr>
          <w:color w:val="000000" w:themeColor="text1"/>
          <w:sz w:val="22"/>
          <w:szCs w:val="22"/>
        </w:rPr>
        <w:t xml:space="preserve"> and the boson-peak height/position.</w:t>
      </w:r>
    </w:p>
    <w:p w14:paraId="57651533" w14:textId="77777777"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Thermal conductivity</w:t>
      </w:r>
      <w:r w:rsidRPr="00133806">
        <w:rPr>
          <w:color w:val="000000" w:themeColor="text1"/>
          <w:sz w:val="22"/>
          <w:szCs w:val="22"/>
        </w:rPr>
        <w:t xml:space="preserve">: </w:t>
      </w:r>
      <m:oMath>
        <m:r>
          <w:rPr>
            <w:rFonts w:ascii="Cambria Math" w:hAnsi="Cambria Math"/>
            <w:color w:val="000000" w:themeColor="text1"/>
            <w:sz w:val="22"/>
            <w:szCs w:val="22"/>
          </w:rPr>
          <m:t>κ</m:t>
        </m:r>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1</m:t>
            </m:r>
          </m:num>
          <m:den>
            <m:r>
              <w:rPr>
                <w:rFonts w:ascii="Cambria Math" w:hAnsi="Cambria Math"/>
                <w:color w:val="000000" w:themeColor="text1"/>
                <w:sz w:val="22"/>
                <w:szCs w:val="22"/>
              </w:rPr>
              <m:t>3</m:t>
            </m:r>
          </m:den>
        </m:f>
        <m:r>
          <m:rPr>
            <m:sty m:val="p"/>
          </m:rPr>
          <w:rPr>
            <w:rFonts w:ascii="Cambria Math" w:hAnsi="Cambria Math"/>
            <w:color w:val="000000" w:themeColor="text1"/>
            <w:sz w:val="22"/>
            <w:szCs w:val="22"/>
          </w:rPr>
          <m:t>∫</m:t>
        </m:r>
        <m:r>
          <w:rPr>
            <w:rFonts w:ascii="Cambria Math" w:hAnsi="Cambria Math"/>
            <w:color w:val="000000" w:themeColor="text1"/>
            <w:sz w:val="22"/>
            <w:szCs w:val="22"/>
          </w:rPr>
          <m:t>C</m:t>
        </m:r>
        <m:d>
          <m:dPr>
            <m:ctrlPr>
              <w:rPr>
                <w:rFonts w:ascii="Cambria Math" w:hAnsi="Cambria Math"/>
                <w:color w:val="000000" w:themeColor="text1"/>
                <w:sz w:val="22"/>
                <w:szCs w:val="22"/>
              </w:rPr>
            </m:ctrlPr>
          </m:dPr>
          <m:e>
            <m:r>
              <w:rPr>
                <w:rFonts w:ascii="Cambria Math" w:hAnsi="Cambria Math"/>
                <w:color w:val="000000" w:themeColor="text1"/>
                <w:sz w:val="22"/>
                <w:szCs w:val="22"/>
              </w:rPr>
              <m:t>ω</m:t>
            </m:r>
          </m:e>
        </m:d>
        <m:r>
          <w:rPr>
            <w:rFonts w:ascii="Cambria Math" w:hAnsi="Cambria Math"/>
            <w:color w:val="000000" w:themeColor="text1"/>
            <w:sz w:val="22"/>
            <w:szCs w:val="22"/>
          </w:rPr>
          <m:t> </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v</m:t>
            </m:r>
          </m:e>
          <m:sup>
            <m:r>
              <w:rPr>
                <w:rFonts w:ascii="Cambria Math" w:hAnsi="Cambria Math"/>
                <w:color w:val="000000" w:themeColor="text1"/>
                <w:sz w:val="22"/>
                <w:szCs w:val="22"/>
              </w:rPr>
              <m:t>2</m:t>
            </m:r>
          </m:sup>
        </m:sSup>
        <m:d>
          <m:dPr>
            <m:ctrlPr>
              <w:rPr>
                <w:rFonts w:ascii="Cambria Math" w:hAnsi="Cambria Math"/>
                <w:color w:val="000000" w:themeColor="text1"/>
                <w:sz w:val="22"/>
                <w:szCs w:val="22"/>
              </w:rPr>
            </m:ctrlPr>
          </m:dPr>
          <m:e>
            <m:r>
              <w:rPr>
                <w:rFonts w:ascii="Cambria Math" w:hAnsi="Cambria Math"/>
                <w:color w:val="000000" w:themeColor="text1"/>
                <w:sz w:val="22"/>
                <w:szCs w:val="22"/>
              </w:rPr>
              <m:t>ω</m:t>
            </m:r>
          </m:e>
        </m:d>
        <m:r>
          <w:rPr>
            <w:rFonts w:ascii="Cambria Math" w:hAnsi="Cambria Math"/>
            <w:color w:val="000000" w:themeColor="text1"/>
            <w:sz w:val="22"/>
            <w:szCs w:val="22"/>
          </w:rPr>
          <m:t> τ</m:t>
        </m:r>
        <m:d>
          <m:dPr>
            <m:ctrlPr>
              <w:rPr>
                <w:rFonts w:ascii="Cambria Math" w:hAnsi="Cambria Math"/>
                <w:color w:val="000000" w:themeColor="text1"/>
                <w:sz w:val="22"/>
                <w:szCs w:val="22"/>
              </w:rPr>
            </m:ctrlPr>
          </m:dPr>
          <m:e>
            <m:r>
              <w:rPr>
                <w:rFonts w:ascii="Cambria Math" w:hAnsi="Cambria Math"/>
                <w:color w:val="000000" w:themeColor="text1"/>
                <w:sz w:val="22"/>
                <w:szCs w:val="22"/>
              </w:rPr>
              <m:t>ω</m:t>
            </m:r>
          </m:e>
        </m:d>
        <m:r>
          <w:rPr>
            <w:rFonts w:ascii="Cambria Math" w:hAnsi="Cambria Math"/>
            <w:color w:val="000000" w:themeColor="text1"/>
            <w:sz w:val="22"/>
            <w:szCs w:val="22"/>
          </w:rPr>
          <m:t> dω</m:t>
        </m:r>
      </m:oMath>
      <w:r w:rsidRPr="00133806">
        <w:rPr>
          <w:color w:val="000000" w:themeColor="text1"/>
          <w:sz w:val="22"/>
          <w:szCs w:val="22"/>
        </w:rPr>
        <w:t xml:space="preserve">, with </w:t>
      </w:r>
      <m:oMath>
        <m:r>
          <w:rPr>
            <w:rFonts w:ascii="Cambria Math" w:hAnsi="Cambria Math"/>
            <w:color w:val="000000" w:themeColor="text1"/>
            <w:sz w:val="22"/>
            <w:szCs w:val="22"/>
          </w:rPr>
          <m:t>τ</m:t>
        </m:r>
        <m:r>
          <m:rPr>
            <m:sty m:val="p"/>
          </m:rPr>
          <w:rPr>
            <w:rFonts w:ascii="Cambria Math" w:hAnsi="Cambria Math"/>
            <w:color w:val="000000" w:themeColor="text1"/>
            <w:sz w:val="22"/>
            <w:szCs w:val="22"/>
          </w:rPr>
          <m:t>∼</m:t>
        </m:r>
        <m:r>
          <w:rPr>
            <w:rFonts w:ascii="Cambria Math" w:hAnsi="Cambria Math"/>
            <w:color w:val="000000" w:themeColor="text1"/>
            <w:sz w:val="22"/>
            <w:szCs w:val="22"/>
          </w:rPr>
          <m:t>1</m:t>
        </m:r>
        <m:r>
          <m:rPr>
            <m:sty m:val="p"/>
          </m:rPr>
          <w:rPr>
            <w:rFonts w:ascii="Cambria Math" w:hAnsi="Cambria Math"/>
            <w:color w:val="000000" w:themeColor="text1"/>
            <w:sz w:val="22"/>
            <w:szCs w:val="22"/>
          </w:rPr>
          <m:t>/</m:t>
        </m:r>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and ridge-shifted </w:t>
      </w:r>
      <m:oMath>
        <m:r>
          <w:rPr>
            <w:rFonts w:ascii="Cambria Math" w:hAnsi="Cambria Math"/>
            <w:color w:val="000000" w:themeColor="text1"/>
            <w:sz w:val="22"/>
            <w:szCs w:val="22"/>
          </w:rPr>
          <m:t>Ω</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This captures the κ plateau behavior as the system moves into non-Debye damping. </w:t>
      </w:r>
    </w:p>
    <w:p w14:paraId="5BEB2B34" w14:textId="77777777" w:rsidR="00512E06" w:rsidRPr="00133806" w:rsidRDefault="00512E06" w:rsidP="00891567">
      <w:pPr>
        <w:pStyle w:val="FirstParagraph"/>
        <w:spacing w:after="120"/>
        <w:rPr>
          <w:color w:val="000000" w:themeColor="text1"/>
          <w:sz w:val="22"/>
          <w:szCs w:val="22"/>
        </w:rPr>
      </w:pPr>
      <w:r w:rsidRPr="00133806">
        <w:rPr>
          <w:color w:val="000000" w:themeColor="text1"/>
          <w:sz w:val="22"/>
          <w:szCs w:val="22"/>
        </w:rPr>
        <w:t xml:space="preserve">These pieces let you coherently tie changes in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m:rPr>
                <m:nor/>
              </m:rPr>
              <w:rPr>
                <w:color w:val="000000" w:themeColor="text1"/>
                <w:sz w:val="22"/>
                <w:szCs w:val="22"/>
              </w:rPr>
              <m:t>ph</m:t>
            </m:r>
          </m:sub>
        </m:sSub>
      </m:oMath>
      <w:r w:rsidRPr="00133806">
        <w:rPr>
          <w:color w:val="000000" w:themeColor="text1"/>
          <w:sz w:val="22"/>
          <w:szCs w:val="22"/>
        </w:rPr>
        <w:t xml:space="preserve">, </w:t>
      </w:r>
      <m:oMath>
        <m:r>
          <w:rPr>
            <w:rFonts w:ascii="Cambria Math" w:hAnsi="Cambria Math"/>
            <w:color w:val="000000" w:themeColor="text1"/>
            <w:sz w:val="22"/>
            <w:szCs w:val="22"/>
          </w:rPr>
          <m:t>κ</m:t>
        </m:r>
      </m:oMath>
      <w:r w:rsidRPr="00133806">
        <w:rPr>
          <w:color w:val="000000" w:themeColor="text1"/>
          <w:sz w:val="22"/>
          <w:szCs w:val="22"/>
        </w:rPr>
        <w:t xml:space="preserve">, and </w:t>
      </w:r>
      <m:oMath>
        <m:r>
          <w:rPr>
            <w:rFonts w:ascii="Cambria Math" w:hAnsi="Cambria Math"/>
            <w:color w:val="000000" w:themeColor="text1"/>
            <w:sz w:val="22"/>
            <w:szCs w:val="22"/>
          </w:rPr>
          <m:t>σ</m:t>
        </m:r>
      </m:oMath>
      <w:r w:rsidRPr="00133806">
        <w:rPr>
          <w:color w:val="000000" w:themeColor="text1"/>
          <w:sz w:val="22"/>
          <w:szCs w:val="22"/>
        </w:rPr>
        <w:t xml:space="preserve"> to the same </w:t>
      </w:r>
      <m:oMath>
        <m:d>
          <m:dPr>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0</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θ</m:t>
            </m:r>
          </m:e>
        </m:d>
      </m:oMath>
      <w:r w:rsidRPr="00133806">
        <w:rPr>
          <w:color w:val="000000" w:themeColor="text1"/>
          <w:sz w:val="22"/>
          <w:szCs w:val="22"/>
        </w:rPr>
        <w:t xml:space="preserve"> (or </w:t>
      </w:r>
      <w:r w:rsidR="00D4324E" w:rsidRPr="00133806">
        <w:rPr>
          <w:color w:val="000000" w:themeColor="text1"/>
          <w:sz w:val="22"/>
          <w:szCs w:val="22"/>
        </w:rPr>
        <w:t>our</w:t>
      </w:r>
      <w:r w:rsidRPr="00133806">
        <w:rPr>
          <w:color w:val="000000" w:themeColor="text1"/>
          <w:sz w:val="22"/>
          <w:szCs w:val="22"/>
        </w:rPr>
        <w:t xml:space="preserve"> family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Pr="00133806">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color w:val="000000" w:themeColor="text1"/>
                <w:sz w:val="22"/>
                <w:szCs w:val="22"/>
              </w:rPr>
              <m:t>res</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γ</m:t>
        </m:r>
      </m:oMath>
      <w:r w:rsidRPr="00133806">
        <w:rPr>
          <w:color w:val="000000" w:themeColor="text1"/>
          <w:sz w:val="22"/>
          <w:szCs w:val="22"/>
        </w:rPr>
        <w:t>) that drive Flash.</w:t>
      </w:r>
    </w:p>
    <w:p w14:paraId="67E55662" w14:textId="7E9411D4"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lastRenderedPageBreak/>
        <w:t>§</w:t>
      </w:r>
      <w:r w:rsidR="00512E06" w:rsidRPr="00133806">
        <w:rPr>
          <w:rFonts w:ascii="Times New Roman" w:hAnsi="Times New Roman" w:cs="Times New Roman"/>
          <w:color w:val="000000" w:themeColor="text1"/>
          <w:sz w:val="22"/>
          <w:szCs w:val="22"/>
        </w:rPr>
        <w:t xml:space="preserve">7) Turnkeys </w:t>
      </w:r>
    </w:p>
    <w:p w14:paraId="642FEE67" w14:textId="788F2FC1" w:rsidR="00512E06" w:rsidRPr="00133806" w:rsidRDefault="00512E06" w:rsidP="00891567">
      <w:pPr>
        <w:numPr>
          <w:ilvl w:val="0"/>
          <w:numId w:val="11"/>
        </w:numPr>
        <w:spacing w:after="120"/>
        <w:rPr>
          <w:color w:val="000000" w:themeColor="text1"/>
          <w:sz w:val="22"/>
          <w:szCs w:val="22"/>
        </w:rPr>
      </w:pPr>
      <w:r w:rsidRPr="00133806">
        <w:rPr>
          <w:color w:val="000000" w:themeColor="text1"/>
          <w:sz w:val="22"/>
          <w:szCs w:val="22"/>
        </w:rPr>
        <w:t>Mode</w:t>
      </w:r>
      <w:r w:rsidR="000656AD" w:rsidRPr="00133806">
        <w:rPr>
          <w:color w:val="000000" w:themeColor="text1"/>
          <w:sz w:val="22"/>
          <w:szCs w:val="22"/>
        </w:rPr>
        <w:t xml:space="preserve"> </w:t>
      </w:r>
      <w:r w:rsidRPr="00133806">
        <w:rPr>
          <w:color w:val="000000" w:themeColor="text1"/>
          <w:sz w:val="22"/>
          <w:szCs w:val="22"/>
        </w:rPr>
        <w:t xml:space="preserve">specific thresholds and onset solvers (CV/CC/constant-E, induction, RF/microwave, optical): reuse the same </w:t>
      </w:r>
      <m:oMath>
        <m:r>
          <w:rPr>
            <w:rFonts w:ascii="Cambria Math" w:hAnsi="Cambria Math"/>
            <w:color w:val="000000" w:themeColor="text1"/>
            <w:sz w:val="22"/>
            <w:szCs w:val="22"/>
          </w:rPr>
          <m:t>Δ</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G</m:t>
            </m:r>
          </m:e>
          <m:sub>
            <m:r>
              <m:rPr>
                <m:nor/>
              </m:rPr>
              <w:rPr>
                <w:color w:val="000000" w:themeColor="text1"/>
                <w:sz w:val="22"/>
                <w:szCs w:val="22"/>
              </w:rPr>
              <m:t>eff</m:t>
            </m:r>
          </m:sub>
        </m:sSub>
      </m:oMath>
      <w:r w:rsidRPr="00133806">
        <w:rPr>
          <w:color w:val="000000" w:themeColor="text1"/>
          <w:sz w:val="22"/>
          <w:szCs w:val="22"/>
        </w:rPr>
        <w:t xml:space="preserve"> and </w:t>
      </w:r>
      <m:oMath>
        <m:r>
          <w:rPr>
            <w:rFonts w:ascii="Cambria Math" w:hAnsi="Cambria Math"/>
            <w:color w:val="000000" w:themeColor="text1"/>
            <w:sz w:val="22"/>
            <w:szCs w:val="22"/>
          </w:rPr>
          <m:t>nFEr</m:t>
        </m:r>
      </m:oMath>
      <w:r w:rsidRPr="00133806">
        <w:rPr>
          <w:color w:val="000000" w:themeColor="text1"/>
          <w:sz w:val="22"/>
          <w:szCs w:val="22"/>
        </w:rPr>
        <w:t xml:space="preserve"> to solve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E</m:t>
            </m:r>
          </m:e>
          <m:sub>
            <m:r>
              <m:rPr>
                <m:nor/>
              </m:rPr>
              <w:rPr>
                <w:color w:val="000000" w:themeColor="text1"/>
                <w:sz w:val="22"/>
                <w:szCs w:val="22"/>
              </w:rPr>
              <m:t>crit</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J</m:t>
            </m:r>
          </m:e>
          <m:sub>
            <m:r>
              <m:rPr>
                <m:nor/>
              </m:rPr>
              <w:rPr>
                <w:color w:val="000000" w:themeColor="text1"/>
                <w:sz w:val="22"/>
                <w:szCs w:val="22"/>
              </w:rPr>
              <m:t>crit</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m:rPr>
                <m:nor/>
              </m:rPr>
              <w:rPr>
                <w:color w:val="000000" w:themeColor="text1"/>
                <w:sz w:val="22"/>
                <w:szCs w:val="22"/>
              </w:rPr>
              <m:t>crit</m:t>
            </m:r>
          </m:sub>
        </m:sSub>
      </m:oMath>
      <w:r w:rsidRPr="00133806">
        <w:rPr>
          <w:color w:val="000000" w:themeColor="text1"/>
          <w:sz w:val="22"/>
          <w:szCs w:val="22"/>
        </w:rPr>
        <w:t>. Then, just above onset</w:t>
      </w:r>
      <w:r w:rsidR="000656AD" w:rsidRPr="00133806">
        <w:rPr>
          <w:color w:val="000000" w:themeColor="text1"/>
          <w:sz w:val="22"/>
          <w:szCs w:val="22"/>
        </w:rPr>
        <w:t xml:space="preserve"> we can </w:t>
      </w:r>
      <w:r w:rsidRPr="00133806">
        <w:rPr>
          <w:color w:val="000000" w:themeColor="text1"/>
          <w:sz w:val="22"/>
          <w:szCs w:val="22"/>
        </w:rPr>
        <w:t>use §1</w:t>
      </w:r>
      <w:r w:rsidR="000656AD" w:rsidRPr="00133806">
        <w:rPr>
          <w:color w:val="000000" w:themeColor="text1"/>
          <w:sz w:val="22"/>
          <w:szCs w:val="22"/>
        </w:rPr>
        <w:t>-</w:t>
      </w:r>
      <w:r w:rsidRPr="00133806">
        <w:rPr>
          <w:color w:val="000000" w:themeColor="text1"/>
          <w:sz w:val="22"/>
          <w:szCs w:val="22"/>
        </w:rPr>
        <w:t>§5 substitutions to get propert</w:t>
      </w:r>
      <w:r w:rsidR="000656AD" w:rsidRPr="00133806">
        <w:rPr>
          <w:color w:val="000000" w:themeColor="text1"/>
          <w:sz w:val="22"/>
          <w:szCs w:val="22"/>
        </w:rPr>
        <w:t>ies in a state of Flash</w:t>
      </w:r>
      <w:r w:rsidRPr="00133806">
        <w:rPr>
          <w:color w:val="000000" w:themeColor="text1"/>
          <w:sz w:val="22"/>
          <w:szCs w:val="22"/>
        </w:rPr>
        <w:t xml:space="preserve">. </w:t>
      </w:r>
    </w:p>
    <w:p w14:paraId="1DD9C87A" w14:textId="170FA5EF" w:rsidR="00512E06" w:rsidRPr="00133806" w:rsidRDefault="00512E06" w:rsidP="00891567">
      <w:pPr>
        <w:numPr>
          <w:ilvl w:val="0"/>
          <w:numId w:val="11"/>
        </w:numPr>
        <w:spacing w:after="120"/>
        <w:rPr>
          <w:color w:val="000000" w:themeColor="text1"/>
          <w:sz w:val="22"/>
          <w:szCs w:val="22"/>
        </w:rPr>
      </w:pPr>
      <w:r w:rsidRPr="00133806">
        <w:rPr>
          <w:color w:val="000000" w:themeColor="text1"/>
          <w:sz w:val="22"/>
          <w:szCs w:val="22"/>
        </w:rPr>
        <w:t xml:space="preserve">Family tables for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color w:val="000000" w:themeColor="text1"/>
                <w:sz w:val="22"/>
                <w:szCs w:val="22"/>
              </w:rPr>
              <m:t>res</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γ</m:t>
        </m:r>
      </m:oMath>
      <w:r w:rsidRPr="00133806">
        <w:rPr>
          <w:color w:val="000000" w:themeColor="text1"/>
          <w:sz w:val="22"/>
          <w:szCs w:val="22"/>
        </w:rPr>
        <w:t xml:space="preserve"> and for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Pr="00133806">
        <w:rPr>
          <w:color w:val="000000" w:themeColor="text1"/>
          <w:sz w:val="22"/>
          <w:szCs w:val="22"/>
        </w:rPr>
        <w:t xml:space="preserve"> (ridge shortcut and soft-lattice routes), plus guidance for </w:t>
      </w:r>
      <m:oMath>
        <m:r>
          <w:rPr>
            <w:rFonts w:ascii="Cambria Math" w:hAnsi="Cambria Math"/>
            <w:color w:val="000000" w:themeColor="text1"/>
            <w:sz w:val="22"/>
            <w:szCs w:val="22"/>
          </w:rPr>
          <m:t>n</m:t>
        </m:r>
      </m:oMath>
      <w:r w:rsidRPr="00133806">
        <w:rPr>
          <w:color w:val="000000" w:themeColor="text1"/>
          <w:sz w:val="22"/>
          <w:szCs w:val="22"/>
        </w:rPr>
        <w:t xml:space="preserve"> and </w:t>
      </w:r>
      <m:oMath>
        <m:r>
          <w:rPr>
            <w:rFonts w:ascii="Cambria Math" w:hAnsi="Cambria Math"/>
            <w:color w:val="000000" w:themeColor="text1"/>
            <w:sz w:val="22"/>
            <w:szCs w:val="22"/>
          </w:rPr>
          <m:t>r</m:t>
        </m:r>
      </m:oMath>
      <w:r w:rsidRPr="00133806">
        <w:rPr>
          <w:color w:val="000000" w:themeColor="text1"/>
          <w:sz w:val="22"/>
          <w:szCs w:val="22"/>
        </w:rPr>
        <w:t xml:space="preserve"> by chemistry and geometry </w:t>
      </w:r>
      <w:r w:rsidR="000656AD" w:rsidRPr="00133806">
        <w:rPr>
          <w:color w:val="000000" w:themeColor="text1"/>
          <w:sz w:val="22"/>
          <w:szCs w:val="22"/>
        </w:rPr>
        <w:t>by material type</w:t>
      </w:r>
      <w:r w:rsidRPr="00133806">
        <w:rPr>
          <w:color w:val="000000" w:themeColor="text1"/>
          <w:sz w:val="22"/>
          <w:szCs w:val="22"/>
        </w:rPr>
        <w:t>. These remove most free parameters for first</w:t>
      </w:r>
      <w:r w:rsidR="000656AD" w:rsidRPr="00133806">
        <w:rPr>
          <w:color w:val="000000" w:themeColor="text1"/>
          <w:sz w:val="22"/>
          <w:szCs w:val="22"/>
        </w:rPr>
        <w:t xml:space="preserve"> </w:t>
      </w:r>
      <w:r w:rsidRPr="00133806">
        <w:rPr>
          <w:color w:val="000000" w:themeColor="text1"/>
          <w:sz w:val="22"/>
          <w:szCs w:val="22"/>
        </w:rPr>
        <w:t xml:space="preserve">pass estimates. </w:t>
      </w:r>
    </w:p>
    <w:p w14:paraId="46ECA8BE" w14:textId="48146ECD" w:rsidR="00512E06" w:rsidRPr="00133806" w:rsidRDefault="000656AD" w:rsidP="00891567">
      <w:pPr>
        <w:pStyle w:val="Heading2"/>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 xml:space="preserve">This allows </w:t>
      </w:r>
      <w:r w:rsidR="00512E06" w:rsidRPr="00133806">
        <w:rPr>
          <w:rFonts w:ascii="Times New Roman" w:hAnsi="Times New Roman" w:cs="Times New Roman"/>
          <w:color w:val="000000" w:themeColor="text1"/>
          <w:sz w:val="22"/>
          <w:szCs w:val="22"/>
        </w:rPr>
        <w:t xml:space="preserve">reliably </w:t>
      </w:r>
      <w:r w:rsidRPr="00133806">
        <w:rPr>
          <w:rFonts w:ascii="Times New Roman" w:hAnsi="Times New Roman" w:cs="Times New Roman"/>
          <w:color w:val="000000" w:themeColor="text1"/>
          <w:sz w:val="22"/>
          <w:szCs w:val="22"/>
        </w:rPr>
        <w:t>estimations of:</w:t>
      </w:r>
    </w:p>
    <w:p w14:paraId="00125240" w14:textId="77777777"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Diffusion coefficients</w:t>
      </w:r>
      <w:r w:rsidRPr="00133806">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D</m:t>
            </m:r>
          </m:e>
          <m:sub>
            <m:r>
              <m:rPr>
                <m:nor/>
              </m:rPr>
              <w:rPr>
                <w:color w:val="000000" w:themeColor="text1"/>
                <w:sz w:val="22"/>
                <w:szCs w:val="22"/>
              </w:rPr>
              <m:t>ion</m:t>
            </m:r>
          </m:sub>
        </m:sSub>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D</m:t>
            </m:r>
          </m:e>
          <m:sub>
            <m:r>
              <m:rPr>
                <m:nor/>
              </m:rPr>
              <w:rPr>
                <w:color w:val="000000" w:themeColor="text1"/>
                <w:sz w:val="22"/>
                <w:szCs w:val="22"/>
              </w:rPr>
              <m:t>defect</m:t>
            </m:r>
          </m:sub>
        </m:sSub>
        <m:d>
          <m:dPr>
            <m:ctrlPr>
              <w:rPr>
                <w:rFonts w:ascii="Cambria Math" w:hAnsi="Cambria Math"/>
                <w:color w:val="000000" w:themeColor="text1"/>
                <w:sz w:val="22"/>
                <w:szCs w:val="22"/>
              </w:rPr>
            </m:ctrlPr>
          </m:dPr>
          <m:e>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e>
        </m:d>
      </m:oMath>
      <w:r w:rsidRPr="00133806">
        <w:rPr>
          <w:color w:val="000000" w:themeColor="text1"/>
          <w:sz w:val="22"/>
          <w:szCs w:val="22"/>
        </w:rPr>
        <w:t xml:space="preserve"> (oxides, hydrides, metals under EM). (§1) </w:t>
      </w:r>
    </w:p>
    <w:p w14:paraId="59EA10D4" w14:textId="77777777"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Defect/cation/anion concentrations</w:t>
      </w:r>
      <w:r w:rsidRPr="00133806">
        <w:rPr>
          <w:color w:val="000000" w:themeColor="text1"/>
          <w:sz w:val="22"/>
          <w:szCs w:val="22"/>
        </w:rPr>
        <w:t xml:space="preserve"> vs </w:t>
      </w:r>
      <m:oMath>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oMath>
      <w:r w:rsidRPr="00133806">
        <w:rPr>
          <w:color w:val="000000" w:themeColor="text1"/>
          <w:sz w:val="22"/>
          <w:szCs w:val="22"/>
        </w:rPr>
        <w:t xml:space="preserve">, including Frenkel densities and vacancy order parameters. (§2) </w:t>
      </w:r>
    </w:p>
    <w:p w14:paraId="03947BF9" w14:textId="77777777"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Electrical conductivity</w:t>
      </w:r>
      <w:r w:rsidRPr="00133806">
        <w:rPr>
          <w:color w:val="000000" w:themeColor="text1"/>
          <w:sz w:val="22"/>
          <w:szCs w:val="22"/>
        </w:rPr>
        <w:t xml:space="preserve"> vs </w:t>
      </w:r>
      <m:oMath>
        <m:r>
          <w:rPr>
            <w:rFonts w:ascii="Cambria Math" w:hAnsi="Cambria Math"/>
            <w:color w:val="000000" w:themeColor="text1"/>
            <w:sz w:val="22"/>
            <w:szCs w:val="22"/>
          </w:rPr>
          <m:t>T</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oMath>
      <w:r w:rsidRPr="00133806">
        <w:rPr>
          <w:color w:val="000000" w:themeColor="text1"/>
          <w:sz w:val="22"/>
          <w:szCs w:val="22"/>
        </w:rPr>
        <w:t xml:space="preserve"> (small-polaron oxides via effective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E</m:t>
            </m:r>
          </m:e>
          <m:sub>
            <m:r>
              <w:rPr>
                <w:rFonts w:ascii="Cambria Math" w:hAnsi="Cambria Math"/>
                <w:color w:val="000000" w:themeColor="text1"/>
                <w:sz w:val="22"/>
                <w:szCs w:val="22"/>
              </w:rPr>
              <m:t>a</m:t>
            </m:r>
          </m:sub>
        </m:sSub>
      </m:oMath>
      <w:r w:rsidRPr="00133806">
        <w:rPr>
          <w:color w:val="000000" w:themeColor="text1"/>
          <w:sz w:val="22"/>
          <w:szCs w:val="22"/>
        </w:rPr>
        <w:t xml:space="preserve">; metals via </w:t>
      </w: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changes). (§3) </w:t>
      </w:r>
    </w:p>
    <w:p w14:paraId="7264B03C" w14:textId="57E3A1E6"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Electromigration drift velocity</w:t>
      </w:r>
      <w:r w:rsidRPr="00133806">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m:rPr>
                <m:nor/>
              </m:rPr>
              <w:rPr>
                <w:color w:val="000000" w:themeColor="text1"/>
                <w:sz w:val="22"/>
                <w:szCs w:val="22"/>
              </w:rPr>
              <m:t>EM</m:t>
            </m:r>
          </m:sub>
        </m:sSub>
      </m:oMath>
      <w:r w:rsidRPr="00133806">
        <w:rPr>
          <w:color w:val="000000" w:themeColor="text1"/>
          <w:sz w:val="22"/>
          <w:szCs w:val="22"/>
        </w:rPr>
        <w:t xml:space="preserve"> and time</w:t>
      </w:r>
      <w:r w:rsidR="000656AD" w:rsidRPr="00133806">
        <w:rPr>
          <w:color w:val="000000" w:themeColor="text1"/>
          <w:sz w:val="22"/>
          <w:szCs w:val="22"/>
        </w:rPr>
        <w:t xml:space="preserve"> </w:t>
      </w:r>
      <w:r w:rsidRPr="00133806">
        <w:rPr>
          <w:color w:val="000000" w:themeColor="text1"/>
          <w:sz w:val="22"/>
          <w:szCs w:val="22"/>
        </w:rPr>
        <w:t>to</w:t>
      </w:r>
      <w:r w:rsidR="000656AD" w:rsidRPr="00133806">
        <w:rPr>
          <w:color w:val="000000" w:themeColor="text1"/>
          <w:sz w:val="22"/>
          <w:szCs w:val="22"/>
        </w:rPr>
        <w:t xml:space="preserve"> </w:t>
      </w:r>
      <w:r w:rsidRPr="00133806">
        <w:rPr>
          <w:color w:val="000000" w:themeColor="text1"/>
          <w:sz w:val="22"/>
          <w:szCs w:val="22"/>
        </w:rPr>
        <w:t xml:space="preserve">reach length scales. </w:t>
      </w:r>
    </w:p>
    <w:p w14:paraId="1BC9D128" w14:textId="566743AB" w:rsidR="00512E06" w:rsidRPr="00133806" w:rsidRDefault="00512E06" w:rsidP="00891567">
      <w:pPr>
        <w:numPr>
          <w:ilvl w:val="0"/>
          <w:numId w:val="11"/>
        </w:numPr>
        <w:spacing w:after="120"/>
        <w:rPr>
          <w:color w:val="000000" w:themeColor="text1"/>
          <w:sz w:val="22"/>
          <w:szCs w:val="22"/>
        </w:rPr>
      </w:pPr>
      <w:r w:rsidRPr="00133806">
        <w:rPr>
          <w:b/>
          <w:bCs/>
          <w:color w:val="000000" w:themeColor="text1"/>
          <w:sz w:val="22"/>
          <w:szCs w:val="22"/>
        </w:rPr>
        <w:t>Reductive reaction rates</w:t>
      </w:r>
      <w:r w:rsidRPr="00133806">
        <w:rPr>
          <w:color w:val="000000" w:themeColor="text1"/>
          <w:sz w:val="22"/>
          <w:szCs w:val="22"/>
        </w:rPr>
        <w:t xml:space="preserve"> for RFS</w:t>
      </w:r>
      <w:r w:rsidR="002825FF" w:rsidRPr="00133806">
        <w:rPr>
          <w:color w:val="000000" w:themeColor="text1"/>
          <w:sz w:val="22"/>
          <w:szCs w:val="22"/>
        </w:rPr>
        <w:t xml:space="preserve"> or reduction</w:t>
      </w:r>
      <w:r w:rsidRPr="00133806">
        <w:rPr>
          <w:color w:val="000000" w:themeColor="text1"/>
          <w:sz w:val="22"/>
          <w:szCs w:val="22"/>
        </w:rPr>
        <w:t xml:space="preserve"> and front velocities in </w:t>
      </w:r>
      <w:proofErr w:type="gramStart"/>
      <w:r w:rsidRPr="00133806">
        <w:rPr>
          <w:color w:val="000000" w:themeColor="text1"/>
          <w:sz w:val="22"/>
          <w:szCs w:val="22"/>
        </w:rPr>
        <w:t>shrinking-core</w:t>
      </w:r>
      <w:proofErr w:type="gramEnd"/>
      <w:r w:rsidRPr="00133806">
        <w:rPr>
          <w:color w:val="000000" w:themeColor="text1"/>
          <w:sz w:val="22"/>
          <w:szCs w:val="22"/>
        </w:rPr>
        <w:t xml:space="preserve">/porous models. (§5) </w:t>
      </w:r>
    </w:p>
    <w:p w14:paraId="31F112F5" w14:textId="0E9FFBA1" w:rsidR="000656AD" w:rsidRPr="00133806" w:rsidRDefault="00512E06" w:rsidP="000656AD">
      <w:pPr>
        <w:numPr>
          <w:ilvl w:val="0"/>
          <w:numId w:val="11"/>
        </w:numPr>
        <w:spacing w:after="120"/>
        <w:rPr>
          <w:color w:val="000000" w:themeColor="text1"/>
          <w:sz w:val="22"/>
          <w:szCs w:val="22"/>
        </w:rPr>
      </w:pPr>
      <w:r w:rsidRPr="00133806">
        <w:rPr>
          <w:b/>
          <w:bCs/>
          <w:color w:val="000000" w:themeColor="text1"/>
          <w:sz w:val="22"/>
          <w:szCs w:val="22"/>
        </w:rPr>
        <w:t>Heat capacity peak</w:t>
      </w:r>
      <w:r w:rsidRPr="00133806">
        <w:rPr>
          <w:color w:val="000000" w:themeColor="text1"/>
          <w:sz w:val="22"/>
          <w:szCs w:val="22"/>
        </w:rPr>
        <w:t xml:space="preserve"> (boson-peak surrogate) and thermal conductivity plateau under ridge conditions, useful as diagnostics </w:t>
      </w:r>
      <w:r w:rsidR="00D4324E" w:rsidRPr="00133806">
        <w:rPr>
          <w:color w:val="000000" w:themeColor="text1"/>
          <w:sz w:val="22"/>
          <w:szCs w:val="22"/>
        </w:rPr>
        <w:t>so</w:t>
      </w:r>
      <w:r w:rsidRPr="00133806">
        <w:rPr>
          <w:color w:val="000000" w:themeColor="text1"/>
          <w:sz w:val="22"/>
          <w:szCs w:val="22"/>
        </w:rPr>
        <w:t xml:space="preserve"> </w:t>
      </w:r>
      <w:r w:rsidR="00D4324E" w:rsidRPr="00133806">
        <w:rPr>
          <w:color w:val="000000" w:themeColor="text1"/>
          <w:sz w:val="22"/>
          <w:szCs w:val="22"/>
        </w:rPr>
        <w:t>our</w:t>
      </w:r>
      <w:r w:rsidRPr="00133806">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m:rPr>
                <m:nor/>
              </m:rPr>
              <w:rPr>
                <w:color w:val="000000" w:themeColor="text1"/>
                <w:sz w:val="22"/>
                <w:szCs w:val="22"/>
              </w:rPr>
              <m:t>soft</m:t>
            </m:r>
          </m:sub>
        </m:sSub>
      </m:oMath>
      <w:r w:rsidRPr="00133806">
        <w:rPr>
          <w:color w:val="000000" w:themeColor="text1"/>
          <w:sz w:val="22"/>
          <w:szCs w:val="22"/>
        </w:rPr>
        <w:t xml:space="preserve"> is consistent. (§6) </w:t>
      </w:r>
    </w:p>
    <w:p w14:paraId="008C0658" w14:textId="6CFF7D79" w:rsidR="000A5F55" w:rsidRPr="00133806" w:rsidRDefault="00F72823" w:rsidP="00891567">
      <w:pPr>
        <w:spacing w:after="120"/>
        <w:rPr>
          <w:b/>
          <w:bCs/>
          <w:sz w:val="28"/>
          <w:szCs w:val="28"/>
        </w:rPr>
      </w:pPr>
      <w:r>
        <w:rPr>
          <w:b/>
          <w:bCs/>
          <w:sz w:val="28"/>
          <w:szCs w:val="28"/>
        </w:rPr>
        <w:t xml:space="preserve">Backup </w:t>
      </w:r>
      <w:r w:rsidR="009B22A3" w:rsidRPr="00133806">
        <w:rPr>
          <w:b/>
          <w:bCs/>
          <w:sz w:val="28"/>
          <w:szCs w:val="28"/>
        </w:rPr>
        <w:t>Discussion</w:t>
      </w:r>
    </w:p>
    <w:p w14:paraId="12BB9DEB" w14:textId="61C166D0" w:rsidR="0044346A" w:rsidRPr="00133806" w:rsidRDefault="0044346A" w:rsidP="00891567">
      <w:pPr>
        <w:pStyle w:val="FirstParagraph"/>
        <w:spacing w:after="120"/>
        <w:rPr>
          <w:color w:val="000000" w:themeColor="text1"/>
          <w:sz w:val="22"/>
          <w:szCs w:val="22"/>
          <w:lang w:val="en-US"/>
        </w:rPr>
      </w:pPr>
      <w:r w:rsidRPr="00133806">
        <w:rPr>
          <w:color w:val="000000" w:themeColor="text1"/>
          <w:sz w:val="22"/>
          <w:szCs w:val="22"/>
        </w:rPr>
        <w:t>The universal damping resonance</w:t>
      </w:r>
      <w:r w:rsidR="009B22A3" w:rsidRPr="00133806">
        <w:rPr>
          <w:sz w:val="22"/>
          <w:szCs w:val="22"/>
          <w:vertAlign w:val="superscript"/>
        </w:rPr>
        <w:t>10</w:t>
      </w:r>
      <w:r w:rsidR="009B22A3" w:rsidRPr="00133806">
        <w:rPr>
          <w:sz w:val="22"/>
          <w:szCs w:val="22"/>
        </w:rPr>
        <w:t>,</w:t>
      </w:r>
      <w:r w:rsidR="009B22A3" w:rsidRPr="00133806">
        <w:t xml:space="preserve"> </w:t>
      </w:r>
      <w:r w:rsidR="000F4675" w:rsidRPr="00133806">
        <w:rPr>
          <w:color w:val="000000" w:themeColor="text1"/>
          <w:sz w:val="22"/>
          <w:szCs w:val="22"/>
          <w:lang w:val="en-US"/>
        </w:rPr>
        <w:t>is</w:t>
      </w:r>
      <w:r w:rsidRPr="00133806">
        <w:rPr>
          <w:color w:val="000000" w:themeColor="text1"/>
          <w:sz w:val="22"/>
          <w:szCs w:val="22"/>
        </w:rPr>
        <w:t xml:space="preserve"> the lattice’s intrinsic energy</w:t>
      </w:r>
      <w:r w:rsidR="009B22A3" w:rsidRPr="00133806">
        <w:rPr>
          <w:color w:val="000000" w:themeColor="text1"/>
          <w:sz w:val="22"/>
          <w:szCs w:val="22"/>
        </w:rPr>
        <w:t xml:space="preserve"> </w:t>
      </w:r>
      <w:r w:rsidRPr="00133806">
        <w:rPr>
          <w:color w:val="000000" w:themeColor="text1"/>
          <w:sz w:val="22"/>
          <w:szCs w:val="22"/>
        </w:rPr>
        <w:t>loss landscape.</w:t>
      </w:r>
      <w:r w:rsidR="000F4675" w:rsidRPr="00133806">
        <w:rPr>
          <w:color w:val="000000" w:themeColor="text1"/>
          <w:sz w:val="22"/>
          <w:szCs w:val="22"/>
        </w:rPr>
        <w:t xml:space="preserve">  </w:t>
      </w:r>
      <w:r w:rsidRPr="00133806">
        <w:rPr>
          <w:color w:val="000000" w:themeColor="text1"/>
          <w:sz w:val="22"/>
          <w:szCs w:val="22"/>
        </w:rPr>
        <w:t>Flash occurs when the applied drive locks onto this resonance, converting damping into amplification.  It is the dynamic realization of the same non-Debye regime in the universal phonon theory but reached through electric-field excitation rather than structural disorder.</w:t>
      </w:r>
      <w:r w:rsidR="000F4675" w:rsidRPr="00133806">
        <w:rPr>
          <w:color w:val="000000" w:themeColor="text1"/>
          <w:sz w:val="22"/>
          <w:szCs w:val="22"/>
        </w:rPr>
        <w:t xml:space="preserve">  The amplification of the resonance softens the lattice and lowers the barrier to form Frenkel Pair</w:t>
      </w:r>
      <w:r w:rsidR="000656AD" w:rsidRPr="00133806">
        <w:rPr>
          <w:color w:val="000000" w:themeColor="text1"/>
          <w:sz w:val="22"/>
          <w:szCs w:val="22"/>
        </w:rPr>
        <w:t xml:space="preserve"> defects</w:t>
      </w:r>
      <w:r w:rsidR="000F4675" w:rsidRPr="00133806">
        <w:rPr>
          <w:color w:val="000000" w:themeColor="text1"/>
          <w:sz w:val="22"/>
          <w:szCs w:val="22"/>
        </w:rPr>
        <w:t>, enabling a large shedding of carriers that forms the plasma in flash which leads to reduced resistivity and the formation of a meta stable well.</w:t>
      </w:r>
    </w:p>
    <w:p w14:paraId="76220F90" w14:textId="77777777" w:rsidR="0044346A" w:rsidRPr="00133806" w:rsidRDefault="0044346A" w:rsidP="00891567">
      <w:pPr>
        <w:pStyle w:val="FirstParagraph"/>
        <w:spacing w:after="120"/>
        <w:rPr>
          <w:color w:val="000000" w:themeColor="text1"/>
          <w:sz w:val="22"/>
          <w:szCs w:val="22"/>
        </w:rPr>
      </w:pPr>
      <w:r w:rsidRPr="00133806">
        <w:rPr>
          <w:color w:val="000000" w:themeColor="text1"/>
          <w:sz w:val="22"/>
          <w:szCs w:val="22"/>
        </w:rPr>
        <w:t>Ding et al. show that all solids: crystals, glasses, and high-entropy alloys follow a universal phonon damping function:</w:t>
      </w:r>
    </w:p>
    <w:p w14:paraId="13BBF8FB" w14:textId="77777777" w:rsidR="0044346A" w:rsidRPr="00133806" w:rsidRDefault="0044346A" w:rsidP="00891567">
      <w:pPr>
        <w:pStyle w:val="BodyText"/>
        <w:rPr>
          <w:color w:val="000000" w:themeColor="text1"/>
          <w:sz w:val="22"/>
          <w:szCs w:val="22"/>
        </w:rPr>
      </w:pPr>
      <m:oMathPara>
        <m:oMathParaPr>
          <m:jc m:val="center"/>
        </m:oMathParaP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w:rPr>
                      <w:rFonts w:ascii="Cambria Math" w:hAnsi="Cambria Math"/>
                      <w:color w:val="000000" w:themeColor="text1"/>
                      <w:sz w:val="22"/>
                      <w:szCs w:val="22"/>
                    </w:rPr>
                    <m:t>4</m:t>
                  </m:r>
                </m:sup>
              </m:sSup>
            </m:num>
            <m:den>
              <m:sSup>
                <m:sSupPr>
                  <m:ctrlPr>
                    <w:rPr>
                      <w:rFonts w:ascii="Cambria Math" w:hAnsi="Cambria Math"/>
                      <w:color w:val="000000" w:themeColor="text1"/>
                      <w:sz w:val="22"/>
                      <w:szCs w:val="22"/>
                    </w:rPr>
                  </m:ctrlPr>
                </m:sSupPr>
                <m:e>
                  <m:d>
                    <m:dPr>
                      <m:ctrlPr>
                        <w:rPr>
                          <w:rFonts w:ascii="Cambria Math" w:hAnsi="Cambria Math"/>
                          <w:color w:val="000000" w:themeColor="text1"/>
                          <w:sz w:val="22"/>
                          <w:szCs w:val="22"/>
                        </w:rPr>
                      </m:ctrlPr>
                    </m:dPr>
                    <m:e>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0</m:t>
                          </m:r>
                        </m:sub>
                        <m:sup>
                          <m:r>
                            <w:rPr>
                              <w:rFonts w:ascii="Cambria Math" w:hAnsi="Cambria Math"/>
                              <w:color w:val="000000" w:themeColor="text1"/>
                              <w:sz w:val="22"/>
                              <w:szCs w:val="22"/>
                            </w:rPr>
                            <m:t>2</m:t>
                          </m:r>
                        </m:sup>
                      </m:sSubSup>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w:rPr>
                              <w:rFonts w:ascii="Cambria Math" w:hAnsi="Cambria Math"/>
                              <w:color w:val="000000" w:themeColor="text1"/>
                              <w:sz w:val="22"/>
                              <w:szCs w:val="22"/>
                            </w:rPr>
                            <m:t>2</m:t>
                          </m:r>
                        </m:sup>
                      </m:sSup>
                    </m:e>
                  </m:d>
                </m:e>
                <m:sup>
                  <m:r>
                    <w:rPr>
                      <w:rFonts w:ascii="Cambria Math" w:hAnsi="Cambria Math"/>
                      <w:color w:val="000000" w:themeColor="text1"/>
                      <w:sz w:val="22"/>
                      <w:szCs w:val="22"/>
                    </w:rPr>
                    <m:t>2</m:t>
                  </m:r>
                </m:sup>
              </m:sSup>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w:rPr>
                      <w:rFonts w:ascii="Cambria Math" w:hAnsi="Cambria Math"/>
                      <w:color w:val="000000" w:themeColor="text1"/>
                      <w:sz w:val="22"/>
                      <w:szCs w:val="22"/>
                    </w:rPr>
                    <m:t>2</m:t>
                  </m:r>
                </m:sup>
              </m:sSup>
              <m:sSup>
                <m:sSupPr>
                  <m:ctrlPr>
                    <w:rPr>
                      <w:rFonts w:ascii="Cambria Math" w:hAnsi="Cambria Math"/>
                      <w:color w:val="000000" w:themeColor="text1"/>
                      <w:sz w:val="22"/>
                      <w:szCs w:val="22"/>
                    </w:rPr>
                  </m:ctrlPr>
                </m:sSupPr>
                <m:e>
                  <m:r>
                    <w:rPr>
                      <w:rFonts w:ascii="Cambria Math" w:hAnsi="Cambria Math"/>
                      <w:color w:val="000000" w:themeColor="text1"/>
                      <w:sz w:val="22"/>
                      <w:szCs w:val="22"/>
                    </w:rPr>
                    <m:t>θ</m:t>
                  </m:r>
                </m:e>
                <m:sup>
                  <m:r>
                    <w:rPr>
                      <w:rFonts w:ascii="Cambria Math" w:hAnsi="Cambria Math"/>
                      <w:color w:val="000000" w:themeColor="text1"/>
                      <w:sz w:val="22"/>
                      <w:szCs w:val="22"/>
                    </w:rPr>
                    <m:t>2</m:t>
                  </m:r>
                </m:sup>
              </m:sSup>
            </m:den>
          </m:f>
        </m:oMath>
      </m:oMathPara>
    </w:p>
    <w:p w14:paraId="2D4B7DCA" w14:textId="77777777" w:rsidR="0044346A" w:rsidRPr="00133806" w:rsidRDefault="00000000" w:rsidP="00891567">
      <w:pPr>
        <w:numPr>
          <w:ilvl w:val="0"/>
          <w:numId w:val="11"/>
        </w:numPr>
        <w:spacing w:after="120"/>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0</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a</m:t>
        </m:r>
        <m:r>
          <m:rPr>
            <m:sty m:val="p"/>
          </m:rPr>
          <w:rPr>
            <w:rFonts w:ascii="Cambria Math" w:hAnsi="Cambria Math"/>
            <w:color w:val="000000" w:themeColor="text1"/>
            <w:sz w:val="22"/>
            <w:szCs w:val="22"/>
          </w:rPr>
          <m:t>/</m:t>
        </m:r>
        <m:r>
          <w:rPr>
            <w:rFonts w:ascii="Cambria Math" w:hAnsi="Cambria Math"/>
            <w:color w:val="000000" w:themeColor="text1"/>
            <w:sz w:val="22"/>
            <w:szCs w:val="22"/>
          </w:rPr>
          <m:t>ξ</m:t>
        </m:r>
      </m:oMath>
      <w:r w:rsidR="0044346A" w:rsidRPr="00133806">
        <w:rPr>
          <w:color w:val="000000" w:themeColor="text1"/>
          <w:sz w:val="22"/>
          <w:szCs w:val="22"/>
        </w:rPr>
        <w:t xml:space="preserve"> is set by the typical scatterer size (ξ),</w:t>
      </w:r>
    </w:p>
    <w:p w14:paraId="44258899" w14:textId="77777777" w:rsidR="0044346A" w:rsidRPr="00133806" w:rsidRDefault="0044346A" w:rsidP="00891567">
      <w:pPr>
        <w:numPr>
          <w:ilvl w:val="0"/>
          <w:numId w:val="11"/>
        </w:numPr>
        <w:spacing w:after="120"/>
        <w:rPr>
          <w:color w:val="000000" w:themeColor="text1"/>
          <w:sz w:val="22"/>
          <w:szCs w:val="22"/>
        </w:rPr>
      </w:pPr>
      <m:oMath>
        <m:r>
          <w:rPr>
            <w:rFonts w:ascii="Cambria Math" w:hAnsi="Cambria Math"/>
            <w:color w:val="000000" w:themeColor="text1"/>
            <w:sz w:val="22"/>
            <w:szCs w:val="22"/>
          </w:rPr>
          <m:t>θ</m:t>
        </m:r>
        <m:r>
          <m:rPr>
            <m:sty m:val="p"/>
          </m:rPr>
          <w:rPr>
            <w:rFonts w:ascii="Cambria Math" w:hAnsi="Cambria Math"/>
            <w:color w:val="000000" w:themeColor="text1"/>
            <w:sz w:val="22"/>
            <w:szCs w:val="22"/>
          </w:rPr>
          <m:t>=</m:t>
        </m:r>
        <m:r>
          <w:rPr>
            <w:rFonts w:ascii="Cambria Math" w:hAnsi="Cambria Math"/>
            <w:color w:val="000000" w:themeColor="text1"/>
            <w:sz w:val="22"/>
            <w:szCs w:val="22"/>
          </w:rPr>
          <m:t>a</m:t>
        </m:r>
        <m:r>
          <m:rPr>
            <m:scr m:val="script"/>
            <m:sty m:val="p"/>
          </m:rPr>
          <w:rPr>
            <w:rFonts w:ascii="Cambria Math" w:hAnsi="Cambria Math"/>
            <w:color w:val="000000" w:themeColor="text1"/>
            <w:sz w:val="22"/>
            <w:szCs w:val="22"/>
          </w:rPr>
          <m:t>/l</m:t>
        </m:r>
      </m:oMath>
      <w:r w:rsidRPr="00133806">
        <w:rPr>
          <w:color w:val="000000" w:themeColor="text1"/>
          <w:sz w:val="22"/>
          <w:szCs w:val="22"/>
        </w:rPr>
        <w:t xml:space="preserve"> by the mean free path (ℓ), and</w:t>
      </w:r>
    </w:p>
    <w:p w14:paraId="6EF623BB" w14:textId="77777777" w:rsidR="0044346A" w:rsidRPr="00133806" w:rsidRDefault="0044346A" w:rsidP="00891567">
      <w:pPr>
        <w:numPr>
          <w:ilvl w:val="0"/>
          <w:numId w:val="11"/>
        </w:numPr>
        <w:spacing w:after="120"/>
        <w:rPr>
          <w:color w:val="000000" w:themeColor="text1"/>
          <w:sz w:val="22"/>
          <w:szCs w:val="22"/>
        </w:rPr>
      </w:pP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describes the </w:t>
      </w:r>
      <w:r w:rsidRPr="00133806">
        <w:rPr>
          <w:i/>
          <w:iCs/>
          <w:color w:val="000000" w:themeColor="text1"/>
          <w:sz w:val="22"/>
          <w:szCs w:val="22"/>
        </w:rPr>
        <w:t>resonant damping</w:t>
      </w:r>
      <w:r w:rsidRPr="00133806">
        <w:rPr>
          <w:color w:val="000000" w:themeColor="text1"/>
          <w:sz w:val="22"/>
          <w:szCs w:val="22"/>
        </w:rPr>
        <w:t xml:space="preserve"> of phonons as they couple to local modes.</w:t>
      </w:r>
    </w:p>
    <w:p w14:paraId="5976DC03" w14:textId="3797B585" w:rsidR="0044346A" w:rsidRPr="00133806" w:rsidRDefault="0044346A" w:rsidP="00891567">
      <w:pPr>
        <w:pStyle w:val="FirstParagraph"/>
        <w:spacing w:after="120"/>
        <w:rPr>
          <w:color w:val="000000" w:themeColor="text1"/>
          <w:sz w:val="22"/>
          <w:szCs w:val="22"/>
        </w:rPr>
      </w:pPr>
      <w:r w:rsidRPr="00133806">
        <w:rPr>
          <w:color w:val="000000" w:themeColor="text1"/>
          <w:sz w:val="22"/>
          <w:szCs w:val="22"/>
        </w:rPr>
        <w:t>This function predicts</w:t>
      </w:r>
      <w:r w:rsidR="000656AD" w:rsidRPr="00133806">
        <w:rPr>
          <w:color w:val="000000" w:themeColor="text1"/>
          <w:sz w:val="22"/>
          <w:szCs w:val="22"/>
        </w:rPr>
        <w:t xml:space="preserve"> </w:t>
      </w:r>
      <w:r w:rsidRPr="00133806">
        <w:rPr>
          <w:color w:val="000000" w:themeColor="text1"/>
          <w:sz w:val="22"/>
          <w:szCs w:val="22"/>
        </w:rPr>
        <w:t>Rayleigh damping (</w:t>
      </w:r>
      <m:oMath>
        <m:r>
          <w:rPr>
            <w:rFonts w:ascii="Cambria Math" w:hAnsi="Cambria Math"/>
            <w:color w:val="000000" w:themeColor="text1"/>
            <w:sz w:val="22"/>
            <w:szCs w:val="22"/>
          </w:rPr>
          <m:t>Γ</m:t>
        </m:r>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w:rPr>
                <w:rFonts w:ascii="Cambria Math" w:hAnsi="Cambria Math"/>
                <w:color w:val="000000" w:themeColor="text1"/>
                <w:sz w:val="22"/>
                <w:szCs w:val="22"/>
              </w:rPr>
              <m:t>4</m:t>
            </m:r>
          </m:sup>
        </m:sSup>
      </m:oMath>
      <w:r w:rsidRPr="00133806">
        <w:rPr>
          <w:color w:val="000000" w:themeColor="text1"/>
          <w:sz w:val="22"/>
          <w:szCs w:val="22"/>
        </w:rPr>
        <w:t>) at long wavelengths,</w:t>
      </w:r>
      <w:r w:rsidR="000656AD" w:rsidRPr="00133806">
        <w:rPr>
          <w:color w:val="000000" w:themeColor="text1"/>
          <w:sz w:val="22"/>
          <w:szCs w:val="22"/>
        </w:rPr>
        <w:t xml:space="preserve"> </w:t>
      </w:r>
      <w:r w:rsidRPr="00133806">
        <w:rPr>
          <w:color w:val="000000" w:themeColor="text1"/>
          <w:sz w:val="22"/>
          <w:szCs w:val="22"/>
        </w:rPr>
        <w:t>Mie</w:t>
      </w:r>
      <w:r w:rsidR="000656AD" w:rsidRPr="00133806">
        <w:rPr>
          <w:color w:val="000000" w:themeColor="text1"/>
          <w:sz w:val="22"/>
          <w:szCs w:val="22"/>
        </w:rPr>
        <w:t xml:space="preserve"> </w:t>
      </w:r>
      <w:r w:rsidRPr="00133806">
        <w:rPr>
          <w:color w:val="000000" w:themeColor="text1"/>
          <w:sz w:val="22"/>
          <w:szCs w:val="22"/>
        </w:rPr>
        <w:t>type quadratic damping (</w:t>
      </w:r>
      <m:oMath>
        <m:r>
          <w:rPr>
            <w:rFonts w:ascii="Cambria Math" w:hAnsi="Cambria Math"/>
            <w:color w:val="000000" w:themeColor="text1"/>
            <w:sz w:val="22"/>
            <w:szCs w:val="22"/>
          </w:rPr>
          <m:t>Γ</m:t>
        </m:r>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q</m:t>
            </m:r>
          </m:e>
          <m:sup>
            <m:r>
              <w:rPr>
                <w:rFonts w:ascii="Cambria Math" w:hAnsi="Cambria Math"/>
                <w:color w:val="000000" w:themeColor="text1"/>
                <w:sz w:val="22"/>
                <w:szCs w:val="22"/>
              </w:rPr>
              <m:t>2</m:t>
            </m:r>
          </m:sup>
        </m:sSup>
      </m:oMath>
      <w:r w:rsidRPr="00133806">
        <w:rPr>
          <w:color w:val="000000" w:themeColor="text1"/>
          <w:sz w:val="22"/>
          <w:szCs w:val="22"/>
        </w:rPr>
        <w:t>) at short wavelengths</w:t>
      </w:r>
      <w:r w:rsidR="000656AD" w:rsidRPr="00133806">
        <w:rPr>
          <w:color w:val="000000" w:themeColor="text1"/>
          <w:sz w:val="22"/>
          <w:szCs w:val="22"/>
        </w:rPr>
        <w:t xml:space="preserve"> </w:t>
      </w:r>
      <w:r w:rsidRPr="00133806">
        <w:rPr>
          <w:color w:val="000000" w:themeColor="text1"/>
          <w:sz w:val="22"/>
          <w:szCs w:val="22"/>
        </w:rPr>
        <w:t>and, crucially, a resonant peak when the phonon wavelength matches defect or nanodomain scales.</w:t>
      </w:r>
      <w:r w:rsidR="000656AD" w:rsidRPr="00133806">
        <w:rPr>
          <w:color w:val="000000" w:themeColor="text1"/>
          <w:sz w:val="22"/>
          <w:szCs w:val="22"/>
        </w:rPr>
        <w:t xml:space="preserve">  </w:t>
      </w:r>
      <w:r w:rsidRPr="00133806">
        <w:rPr>
          <w:color w:val="000000" w:themeColor="text1"/>
          <w:sz w:val="22"/>
          <w:szCs w:val="22"/>
        </w:rPr>
        <w:t>At this resonance, phonons lose coherence and energy localizes</w:t>
      </w:r>
      <w:r w:rsidR="000656AD" w:rsidRPr="00133806">
        <w:rPr>
          <w:color w:val="000000" w:themeColor="text1"/>
          <w:sz w:val="22"/>
          <w:szCs w:val="22"/>
        </w:rPr>
        <w:t xml:space="preserve"> </w:t>
      </w:r>
      <w:r w:rsidRPr="00133806">
        <w:rPr>
          <w:color w:val="000000" w:themeColor="text1"/>
          <w:sz w:val="22"/>
          <w:szCs w:val="22"/>
        </w:rPr>
        <w:t>producing the boson-peak / Van Hove singularity crossover and a region of negative sound velocity (local softening).</w:t>
      </w:r>
    </w:p>
    <w:p w14:paraId="470D8517" w14:textId="0CB9012F" w:rsidR="0044346A" w:rsidRPr="00133806" w:rsidRDefault="0044346A" w:rsidP="0030524C">
      <w:pPr>
        <w:pStyle w:val="FirstParagraph"/>
        <w:spacing w:after="120"/>
        <w:rPr>
          <w:color w:val="000000" w:themeColor="text1"/>
          <w:sz w:val="22"/>
          <w:szCs w:val="22"/>
        </w:rPr>
      </w:pPr>
      <w:r w:rsidRPr="00133806">
        <w:rPr>
          <w:color w:val="000000" w:themeColor="text1"/>
          <w:sz w:val="22"/>
          <w:szCs w:val="22"/>
        </w:rPr>
        <w:t>In Flash, the key instability condition is when energy input by the electric field exceeds the loss term</w:t>
      </w:r>
      <w:r w:rsidR="000656AD" w:rsidRPr="00133806">
        <w:rPr>
          <w:color w:val="000000" w:themeColor="text1"/>
          <w:sz w:val="22"/>
          <w:szCs w:val="22"/>
        </w:rPr>
        <w:t xml:space="preserve"> </w:t>
      </w:r>
      <m:oMath>
        <m:f>
          <m:fPr>
            <m:ctrlPr>
              <w:rPr>
                <w:rFonts w:ascii="Cambria Math" w:hAnsi="Cambria Math"/>
                <w:color w:val="000000" w:themeColor="text1"/>
                <w:sz w:val="22"/>
                <w:szCs w:val="22"/>
              </w:rPr>
            </m:ctrlPr>
          </m:fPr>
          <m:num>
            <m:r>
              <w:rPr>
                <w:rFonts w:ascii="Cambria Math" w:hAnsi="Cambria Math"/>
                <w:color w:val="000000" w:themeColor="text1"/>
                <w:sz w:val="22"/>
                <w:szCs w:val="22"/>
              </w:rPr>
              <m:t>d</m:t>
            </m:r>
          </m:num>
          <m:den>
            <m:r>
              <w:rPr>
                <w:rFonts w:ascii="Cambria Math" w:hAnsi="Cambria Math"/>
                <w:color w:val="000000" w:themeColor="text1"/>
                <w:sz w:val="22"/>
                <w:szCs w:val="22"/>
              </w:rPr>
              <m:t>dT</m:t>
            </m:r>
          </m:den>
        </m:f>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σ</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e>
            </m:d>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w:rPr>
                    <w:rFonts w:ascii="Cambria Math" w:hAnsi="Cambria Math"/>
                    <w:color w:val="000000" w:themeColor="text1"/>
                    <w:sz w:val="22"/>
                    <w:szCs w:val="22"/>
                  </w:rPr>
                  <m:t>2</m:t>
                </m:r>
              </m:sup>
            </m:sSup>
          </m:e>
        </m:d>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G</m:t>
            </m:r>
          </m:e>
          <m:sub>
            <m:r>
              <m:rPr>
                <m:nor/>
              </m:rPr>
              <w:rPr>
                <w:color w:val="000000" w:themeColor="text1"/>
                <w:sz w:val="22"/>
                <w:szCs w:val="22"/>
              </w:rPr>
              <m:t>th</m:t>
            </m:r>
          </m:sub>
        </m:sSub>
      </m:oMath>
      <w:r w:rsidR="000656AD" w:rsidRPr="00133806">
        <w:rPr>
          <w:color w:val="000000" w:themeColor="text1"/>
          <w:sz w:val="22"/>
          <w:szCs w:val="22"/>
        </w:rPr>
        <w:t xml:space="preserve"> where this term </w:t>
      </w:r>
      <w:r w:rsidRPr="00133806">
        <w:rPr>
          <w:color w:val="000000" w:themeColor="text1"/>
          <w:sz w:val="22"/>
          <w:szCs w:val="22"/>
        </w:rPr>
        <w:t>corresponds to the lattice’s ability to dissipate energy through phonons.</w:t>
      </w:r>
      <w:r w:rsidR="000656AD" w:rsidRPr="00133806">
        <w:rPr>
          <w:color w:val="000000" w:themeColor="text1"/>
          <w:sz w:val="22"/>
          <w:szCs w:val="22"/>
        </w:rPr>
        <w:t xml:space="preserve"> </w:t>
      </w:r>
      <w:r w:rsidRPr="00133806">
        <w:rPr>
          <w:color w:val="000000" w:themeColor="text1"/>
          <w:sz w:val="22"/>
          <w:szCs w:val="22"/>
        </w:rPr>
        <w:t xml:space="preserve">The universal damping resonance provides a microscopic description </w:t>
      </w:r>
      <w:r w:rsidR="000656AD" w:rsidRPr="00133806">
        <w:rPr>
          <w:color w:val="000000" w:themeColor="text1"/>
          <w:sz w:val="22"/>
          <w:szCs w:val="22"/>
        </w:rPr>
        <w:t xml:space="preserve">where </w:t>
      </w: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defines the </w:t>
      </w:r>
      <w:r w:rsidRPr="00133806">
        <w:rPr>
          <w:color w:val="000000" w:themeColor="text1"/>
          <w:sz w:val="22"/>
          <w:szCs w:val="22"/>
        </w:rPr>
        <w:lastRenderedPageBreak/>
        <w:t>loss spectrum of the lattice.</w:t>
      </w:r>
      <w:r w:rsidR="000656AD" w:rsidRPr="00133806">
        <w:rPr>
          <w:color w:val="000000" w:themeColor="text1"/>
          <w:sz w:val="22"/>
          <w:szCs w:val="22"/>
        </w:rPr>
        <w:t xml:space="preserve">  </w:t>
      </w:r>
      <w:r w:rsidRPr="00133806">
        <w:rPr>
          <w:color w:val="000000" w:themeColor="text1"/>
          <w:sz w:val="22"/>
          <w:szCs w:val="22"/>
        </w:rPr>
        <w:t xml:space="preserve">Near the damping resonance, </w:t>
      </w: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rises sharply meaning energy injected by electrons is not dissipated </w:t>
      </w:r>
      <w:proofErr w:type="gramStart"/>
      <w:r w:rsidRPr="00133806">
        <w:rPr>
          <w:color w:val="000000" w:themeColor="text1"/>
          <w:sz w:val="22"/>
          <w:szCs w:val="22"/>
        </w:rPr>
        <w:t>diffusively, but</w:t>
      </w:r>
      <w:proofErr w:type="gramEnd"/>
      <w:r w:rsidRPr="00133806">
        <w:rPr>
          <w:color w:val="000000" w:themeColor="text1"/>
          <w:sz w:val="22"/>
          <w:szCs w:val="22"/>
        </w:rPr>
        <w:t xml:space="preserve"> feeds back into localized vibrations.</w:t>
      </w:r>
      <w:r w:rsidR="000656AD" w:rsidRPr="00133806">
        <w:rPr>
          <w:color w:val="000000" w:themeColor="text1"/>
          <w:sz w:val="22"/>
          <w:szCs w:val="22"/>
        </w:rPr>
        <w:t xml:space="preserve">  </w:t>
      </w:r>
      <w:r w:rsidRPr="00133806">
        <w:rPr>
          <w:color w:val="000000" w:themeColor="text1"/>
          <w:sz w:val="22"/>
          <w:szCs w:val="22"/>
        </w:rPr>
        <w:t>This leads to softening of</w:t>
      </w:r>
      <w:r w:rsidR="000656AD" w:rsidRPr="00133806">
        <w:rPr>
          <w:color w:val="000000" w:themeColor="text1"/>
          <w:sz w:val="22"/>
          <w:szCs w:val="22"/>
        </w:rPr>
        <w:t xml:space="preserve"> the phonon frequency</w:t>
      </w:r>
      <w:r w:rsidRPr="00133806">
        <w:rPr>
          <w:color w:val="000000" w:themeColor="text1"/>
          <w:sz w:val="22"/>
          <w:szCs w:val="22"/>
        </w:rPr>
        <w:t xml:space="preserve"> </w:t>
      </w:r>
      <m:oMath>
        <m:r>
          <w:rPr>
            <w:rFonts w:ascii="Cambria Math" w:hAnsi="Cambria Math"/>
            <w:color w:val="000000" w:themeColor="text1"/>
            <w:sz w:val="22"/>
            <w:szCs w:val="22"/>
          </w:rPr>
          <m:t>Ω(q)</m:t>
        </m:r>
      </m:oMath>
      <w:r w:rsidRPr="00133806">
        <w:rPr>
          <w:color w:val="000000" w:themeColor="text1"/>
          <w:sz w:val="22"/>
          <w:szCs w:val="22"/>
        </w:rPr>
        <w:t xml:space="preserve">, non-Debye amplification, and ultimately defect </w:t>
      </w:r>
      <w:r w:rsidR="000656AD" w:rsidRPr="00133806">
        <w:rPr>
          <w:color w:val="000000" w:themeColor="text1"/>
          <w:sz w:val="22"/>
          <w:szCs w:val="22"/>
        </w:rPr>
        <w:t>nucleation and growth</w:t>
      </w:r>
      <w:r w:rsidRPr="00133806">
        <w:rPr>
          <w:color w:val="000000" w:themeColor="text1"/>
          <w:sz w:val="22"/>
          <w:szCs w:val="22"/>
        </w:rPr>
        <w:t>.</w:t>
      </w:r>
    </w:p>
    <w:tbl>
      <w:tblPr>
        <w:tblStyle w:val="Table"/>
        <w:tblW w:w="0" w:type="auto"/>
        <w:tblLook w:val="0020" w:firstRow="1" w:lastRow="0" w:firstColumn="0" w:lastColumn="0" w:noHBand="0" w:noVBand="0"/>
      </w:tblPr>
      <w:tblGrid>
        <w:gridCol w:w="3773"/>
        <w:gridCol w:w="5561"/>
      </w:tblGrid>
      <w:tr w:rsidR="0044346A" w:rsidRPr="00133806" w14:paraId="08D1551D" w14:textId="77777777" w:rsidTr="000C5CB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CB7AF06" w14:textId="77777777" w:rsidR="0044346A" w:rsidRPr="00133806" w:rsidRDefault="0044346A" w:rsidP="00891567">
            <w:pPr>
              <w:pStyle w:val="Compact"/>
              <w:jc w:val="center"/>
              <w:rPr>
                <w:color w:val="000000" w:themeColor="text1"/>
                <w:sz w:val="22"/>
                <w:szCs w:val="22"/>
              </w:rPr>
            </w:pPr>
            <w:r w:rsidRPr="00133806">
              <w:rPr>
                <w:color w:val="000000" w:themeColor="text1"/>
                <w:sz w:val="22"/>
                <w:szCs w:val="22"/>
              </w:rPr>
              <w:t>Phonon resonance regime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DC27A0E" w14:textId="77777777" w:rsidR="0044346A" w:rsidRPr="00133806" w:rsidRDefault="0044346A" w:rsidP="00891567">
            <w:pPr>
              <w:pStyle w:val="Compact"/>
              <w:jc w:val="center"/>
              <w:rPr>
                <w:color w:val="000000" w:themeColor="text1"/>
                <w:sz w:val="22"/>
                <w:szCs w:val="22"/>
              </w:rPr>
            </w:pPr>
            <w:r w:rsidRPr="00133806">
              <w:rPr>
                <w:color w:val="000000" w:themeColor="text1"/>
                <w:sz w:val="22"/>
                <w:szCs w:val="22"/>
              </w:rPr>
              <w:t>Flash analogue</w:t>
            </w:r>
          </w:p>
        </w:tc>
      </w:tr>
      <w:tr w:rsidR="0044346A" w:rsidRPr="00133806" w14:paraId="33D76807" w14:textId="77777777" w:rsidTr="000C5CBE">
        <w:tc>
          <w:tcPr>
            <w:tcW w:w="0" w:type="auto"/>
            <w:tcBorders>
              <w:top w:val="single" w:sz="10" w:space="0" w:color="000000"/>
              <w:left w:val="single" w:sz="10" w:space="0" w:color="000000"/>
              <w:bottom w:val="single" w:sz="10" w:space="0" w:color="000000"/>
              <w:right w:val="single" w:sz="10" w:space="0" w:color="000000"/>
            </w:tcBorders>
          </w:tcPr>
          <w:p w14:paraId="61BAEDD5" w14:textId="1DEECBAB" w:rsidR="0044346A" w:rsidRPr="00133806" w:rsidRDefault="0044346A" w:rsidP="00891567">
            <w:pPr>
              <w:pStyle w:val="Compact"/>
              <w:rPr>
                <w:color w:val="000000" w:themeColor="text1"/>
                <w:sz w:val="22"/>
                <w:szCs w:val="22"/>
              </w:rPr>
            </w:pP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 Rayleigh (low</w:t>
            </w:r>
            <w:r w:rsidR="0030524C" w:rsidRPr="00133806">
              <w:rPr>
                <w:color w:val="000000" w:themeColor="text1"/>
                <w:sz w:val="22"/>
                <w:szCs w:val="22"/>
              </w:rPr>
              <w:t xml:space="preserve"> </w:t>
            </w:r>
            <m:oMath>
              <m:r>
                <w:rPr>
                  <w:rFonts w:ascii="Cambria Math" w:hAnsi="Cambria Math"/>
                  <w:color w:val="000000" w:themeColor="text1"/>
                  <w:sz w:val="22"/>
                  <w:szCs w:val="22"/>
                </w:rPr>
                <m:t>q</m:t>
              </m:r>
            </m:oMath>
            <w:r w:rsidRPr="00133806">
              <w:rPr>
                <w:color w:val="000000" w:themeColor="text1"/>
                <w:sz w:val="22"/>
                <w:szCs w:val="22"/>
              </w:rPr>
              <w:t>)</w:t>
            </w:r>
          </w:p>
        </w:tc>
        <w:tc>
          <w:tcPr>
            <w:tcW w:w="0" w:type="auto"/>
            <w:tcBorders>
              <w:top w:val="single" w:sz="10" w:space="0" w:color="000000"/>
              <w:left w:val="single" w:sz="10" w:space="0" w:color="000000"/>
              <w:bottom w:val="single" w:sz="10" w:space="0" w:color="000000"/>
              <w:right w:val="single" w:sz="10" w:space="0" w:color="000000"/>
            </w:tcBorders>
          </w:tcPr>
          <w:p w14:paraId="5B42FC56" w14:textId="77777777" w:rsidR="0044346A" w:rsidRPr="00133806" w:rsidRDefault="0044346A" w:rsidP="00891567">
            <w:pPr>
              <w:pStyle w:val="Compact"/>
              <w:rPr>
                <w:color w:val="000000" w:themeColor="text1"/>
                <w:sz w:val="22"/>
                <w:szCs w:val="22"/>
              </w:rPr>
            </w:pPr>
            <w:r w:rsidRPr="00133806">
              <w:rPr>
                <w:color w:val="000000" w:themeColor="text1"/>
                <w:sz w:val="22"/>
                <w:szCs w:val="22"/>
              </w:rPr>
              <w:t>Normal conduction, equilibrium phonons</w:t>
            </w:r>
          </w:p>
        </w:tc>
      </w:tr>
      <w:tr w:rsidR="0044346A" w:rsidRPr="00133806" w14:paraId="14E674C1" w14:textId="77777777" w:rsidTr="000C5CBE">
        <w:tc>
          <w:tcPr>
            <w:tcW w:w="0" w:type="auto"/>
            <w:tcBorders>
              <w:top w:val="single" w:sz="10" w:space="0" w:color="000000"/>
              <w:left w:val="single" w:sz="10" w:space="0" w:color="000000"/>
              <w:bottom w:val="single" w:sz="10" w:space="0" w:color="000000"/>
              <w:right w:val="single" w:sz="10" w:space="0" w:color="000000"/>
            </w:tcBorders>
          </w:tcPr>
          <w:p w14:paraId="69BEA6E3" w14:textId="6B3CA38D" w:rsidR="0044346A" w:rsidRPr="00133806" w:rsidRDefault="009B22A3" w:rsidP="00891567">
            <w:pPr>
              <w:pStyle w:val="Compact"/>
              <w:rPr>
                <w:color w:val="000000" w:themeColor="text1"/>
                <w:sz w:val="22"/>
                <w:szCs w:val="22"/>
              </w:rPr>
            </w:pP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0044346A" w:rsidRPr="00133806">
              <w:rPr>
                <w:color w:val="000000" w:themeColor="text1"/>
                <w:sz w:val="22"/>
                <w:szCs w:val="22"/>
              </w:rPr>
              <w:t xml:space="preserve"> ≈ Mie (high</w:t>
            </w:r>
            <w:r w:rsidR="0030524C" w:rsidRPr="00133806">
              <w:rPr>
                <w:color w:val="000000" w:themeColor="text1"/>
                <w:sz w:val="22"/>
                <w:szCs w:val="22"/>
              </w:rPr>
              <w:t xml:space="preserve"> </w:t>
            </w:r>
            <m:oMath>
              <m:r>
                <w:rPr>
                  <w:rFonts w:ascii="Cambria Math" w:hAnsi="Cambria Math"/>
                  <w:color w:val="000000" w:themeColor="text1"/>
                  <w:sz w:val="22"/>
                  <w:szCs w:val="22"/>
                </w:rPr>
                <m:t>q</m:t>
              </m:r>
            </m:oMath>
            <w:r w:rsidR="0044346A" w:rsidRPr="00133806">
              <w:rPr>
                <w:color w:val="000000" w:themeColor="text1"/>
                <w:sz w:val="22"/>
                <w:szCs w:val="22"/>
              </w:rPr>
              <w:t>)</w:t>
            </w:r>
          </w:p>
        </w:tc>
        <w:tc>
          <w:tcPr>
            <w:tcW w:w="0" w:type="auto"/>
            <w:tcBorders>
              <w:top w:val="single" w:sz="10" w:space="0" w:color="000000"/>
              <w:left w:val="single" w:sz="10" w:space="0" w:color="000000"/>
              <w:bottom w:val="single" w:sz="10" w:space="0" w:color="000000"/>
              <w:right w:val="single" w:sz="10" w:space="0" w:color="000000"/>
            </w:tcBorders>
          </w:tcPr>
          <w:p w14:paraId="52154435" w14:textId="77777777" w:rsidR="0044346A" w:rsidRPr="00133806" w:rsidRDefault="0044346A" w:rsidP="00891567">
            <w:pPr>
              <w:pStyle w:val="Compact"/>
              <w:rPr>
                <w:color w:val="000000" w:themeColor="text1"/>
                <w:sz w:val="22"/>
                <w:szCs w:val="22"/>
              </w:rPr>
            </w:pPr>
            <w:r w:rsidRPr="00133806">
              <w:rPr>
                <w:color w:val="000000" w:themeColor="text1"/>
                <w:sz w:val="22"/>
                <w:szCs w:val="22"/>
              </w:rPr>
              <w:t>Onset of nonlinear phonon heating</w:t>
            </w:r>
          </w:p>
        </w:tc>
      </w:tr>
      <w:tr w:rsidR="0044346A" w:rsidRPr="00133806" w14:paraId="6B9D3B16" w14:textId="77777777" w:rsidTr="000C5CBE">
        <w:tc>
          <w:tcPr>
            <w:tcW w:w="0" w:type="auto"/>
            <w:tcBorders>
              <w:top w:val="single" w:sz="10" w:space="0" w:color="000000"/>
              <w:left w:val="single" w:sz="10" w:space="0" w:color="000000"/>
              <w:bottom w:val="single" w:sz="10" w:space="0" w:color="000000"/>
              <w:right w:val="single" w:sz="10" w:space="0" w:color="000000"/>
            </w:tcBorders>
          </w:tcPr>
          <w:p w14:paraId="6819DF3C" w14:textId="3294B57B" w:rsidR="0044346A" w:rsidRPr="00133806" w:rsidRDefault="009B22A3" w:rsidP="00891567">
            <w:pPr>
              <w:pStyle w:val="Compact"/>
              <w:rPr>
                <w:color w:val="000000" w:themeColor="text1"/>
                <w:sz w:val="22"/>
                <w:szCs w:val="22"/>
              </w:rPr>
            </w:pP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0044346A" w:rsidRPr="00133806">
              <w:rPr>
                <w:color w:val="000000" w:themeColor="text1"/>
                <w:sz w:val="22"/>
                <w:szCs w:val="22"/>
              </w:rPr>
              <w:t xml:space="preserve"> resonance peak (</w:t>
            </w:r>
            <m:oMath>
              <m:r>
                <w:rPr>
                  <w:rFonts w:ascii="Cambria Math" w:hAnsi="Cambria Math"/>
                  <w:color w:val="000000" w:themeColor="text1"/>
                  <w:sz w:val="22"/>
                  <w:szCs w:val="22"/>
                </w:rPr>
                <m:t>q ≈ q*</m:t>
              </m:r>
            </m:oMath>
            <w:r w:rsidR="0044346A" w:rsidRPr="00133806">
              <w:rPr>
                <w:color w:val="000000" w:themeColor="text1"/>
                <w:sz w:val="22"/>
                <w:szCs w:val="22"/>
              </w:rPr>
              <w:t>)</w:t>
            </w:r>
          </w:p>
        </w:tc>
        <w:tc>
          <w:tcPr>
            <w:tcW w:w="0" w:type="auto"/>
            <w:tcBorders>
              <w:top w:val="single" w:sz="10" w:space="0" w:color="000000"/>
              <w:left w:val="single" w:sz="10" w:space="0" w:color="000000"/>
              <w:bottom w:val="single" w:sz="10" w:space="0" w:color="000000"/>
              <w:right w:val="single" w:sz="10" w:space="0" w:color="000000"/>
            </w:tcBorders>
          </w:tcPr>
          <w:p w14:paraId="4395F9CE" w14:textId="77777777" w:rsidR="0044346A" w:rsidRPr="00133806" w:rsidRDefault="0044346A" w:rsidP="00891567">
            <w:pPr>
              <w:pStyle w:val="Compact"/>
              <w:rPr>
                <w:color w:val="000000" w:themeColor="text1"/>
                <w:sz w:val="22"/>
                <w:szCs w:val="22"/>
              </w:rPr>
            </w:pPr>
            <w:r w:rsidRPr="00133806">
              <w:rPr>
                <w:color w:val="000000" w:themeColor="text1"/>
                <w:sz w:val="22"/>
                <w:szCs w:val="22"/>
              </w:rPr>
              <w:t>Flash entry: non-Debye amplification, defect avalanche, lattice softening</w:t>
            </w:r>
          </w:p>
        </w:tc>
      </w:tr>
      <w:tr w:rsidR="0044346A" w:rsidRPr="00133806" w14:paraId="4BE43C25" w14:textId="77777777" w:rsidTr="000C5CBE">
        <w:tc>
          <w:tcPr>
            <w:tcW w:w="0" w:type="auto"/>
            <w:tcBorders>
              <w:top w:val="single" w:sz="10" w:space="0" w:color="000000"/>
              <w:left w:val="single" w:sz="10" w:space="0" w:color="000000"/>
              <w:bottom w:val="single" w:sz="10" w:space="0" w:color="000000"/>
              <w:right w:val="single" w:sz="10" w:space="0" w:color="000000"/>
            </w:tcBorders>
          </w:tcPr>
          <w:p w14:paraId="09F0A060" w14:textId="77777777" w:rsidR="0044346A" w:rsidRPr="00133806" w:rsidRDefault="0044346A" w:rsidP="00891567">
            <w:pPr>
              <w:pStyle w:val="Compact"/>
              <w:rPr>
                <w:color w:val="000000" w:themeColor="text1"/>
                <w:sz w:val="22"/>
                <w:szCs w:val="22"/>
              </w:rPr>
            </w:pPr>
            <w:r w:rsidRPr="00133806">
              <w:rPr>
                <w:color w:val="000000" w:themeColor="text1"/>
                <w:sz w:val="22"/>
                <w:szCs w:val="22"/>
              </w:rPr>
              <w:t>Negative sound velocity / BP–VHS coexistence</w:t>
            </w:r>
          </w:p>
        </w:tc>
        <w:tc>
          <w:tcPr>
            <w:tcW w:w="0" w:type="auto"/>
            <w:tcBorders>
              <w:top w:val="single" w:sz="10" w:space="0" w:color="000000"/>
              <w:left w:val="single" w:sz="10" w:space="0" w:color="000000"/>
              <w:bottom w:val="single" w:sz="10" w:space="0" w:color="000000"/>
              <w:right w:val="single" w:sz="10" w:space="0" w:color="000000"/>
            </w:tcBorders>
          </w:tcPr>
          <w:p w14:paraId="6F452D35" w14:textId="77777777" w:rsidR="0044346A" w:rsidRPr="00133806" w:rsidRDefault="0044346A" w:rsidP="00891567">
            <w:pPr>
              <w:pStyle w:val="Compact"/>
              <w:rPr>
                <w:color w:val="000000" w:themeColor="text1"/>
                <w:sz w:val="22"/>
                <w:szCs w:val="22"/>
              </w:rPr>
            </w:pPr>
            <w:r w:rsidRPr="00133806">
              <w:rPr>
                <w:color w:val="000000" w:themeColor="text1"/>
                <w:sz w:val="22"/>
                <w:szCs w:val="22"/>
              </w:rPr>
              <w:t>Stage-3 Flash: electron–phonon plasma coupling, ordered defect phase</w:t>
            </w:r>
          </w:p>
        </w:tc>
      </w:tr>
    </w:tbl>
    <w:p w14:paraId="104D4129" w14:textId="701F1C4F" w:rsidR="0044346A" w:rsidRPr="00133806" w:rsidRDefault="0044346A"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Summary equation chain</w:t>
      </w:r>
    </w:p>
    <w:p w14:paraId="7EC97BBC" w14:textId="77777777" w:rsidR="0044346A" w:rsidRPr="00133806" w:rsidRDefault="0044346A" w:rsidP="0030524C">
      <w:pPr>
        <w:spacing w:after="120"/>
        <w:ind w:left="720"/>
        <w:rPr>
          <w:color w:val="000000" w:themeColor="text1"/>
          <w:sz w:val="22"/>
          <w:szCs w:val="22"/>
        </w:rPr>
      </w:pPr>
      <w:r w:rsidRPr="00133806">
        <w:rPr>
          <w:color w:val="000000" w:themeColor="text1"/>
          <w:sz w:val="22"/>
          <w:szCs w:val="22"/>
        </w:rPr>
        <w:t>Damped phonon Green’s function:</w:t>
      </w:r>
    </w:p>
    <w:p w14:paraId="129CE432" w14:textId="77777777" w:rsidR="0044346A" w:rsidRPr="00133806" w:rsidRDefault="0044346A" w:rsidP="00891567">
      <w:pPr>
        <w:numPr>
          <w:ilvl w:val="0"/>
          <w:numId w:val="35"/>
        </w:numPr>
        <w:spacing w:after="120"/>
        <w:rPr>
          <w:color w:val="000000" w:themeColor="text1"/>
          <w:sz w:val="22"/>
          <w:szCs w:val="22"/>
        </w:rPr>
      </w:pPr>
      <m:oMath>
        <m:r>
          <w:rPr>
            <w:rFonts w:ascii="Cambria Math" w:hAnsi="Cambria Math"/>
            <w:color w:val="000000" w:themeColor="text1"/>
            <w:sz w:val="22"/>
            <w:szCs w:val="22"/>
          </w:rPr>
          <m:t>G</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r>
              <m:rPr>
                <m:sty m:val="p"/>
              </m:rPr>
              <w:rPr>
                <w:rFonts w:ascii="Cambria Math" w:hAnsi="Cambria Math"/>
                <w:color w:val="000000" w:themeColor="text1"/>
                <w:sz w:val="22"/>
                <w:szCs w:val="22"/>
              </w:rPr>
              <m:t>,</m:t>
            </m:r>
            <m:r>
              <w:rPr>
                <w:rFonts w:ascii="Cambria Math" w:hAnsi="Cambria Math"/>
                <w:color w:val="000000" w:themeColor="text1"/>
                <w:sz w:val="22"/>
                <w:szCs w:val="22"/>
              </w:rPr>
              <m:t>ω</m:t>
            </m:r>
          </m:e>
        </m:d>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1</m:t>
            </m:r>
          </m:num>
          <m:den>
            <m:sSup>
              <m:sSupPr>
                <m:ctrlPr>
                  <w:rPr>
                    <w:rFonts w:ascii="Cambria Math" w:hAnsi="Cambria Math"/>
                    <w:color w:val="000000" w:themeColor="text1"/>
                    <w:sz w:val="22"/>
                    <w:szCs w:val="22"/>
                  </w:rPr>
                </m:ctrlPr>
              </m:sSupPr>
              <m:e>
                <m:r>
                  <w:rPr>
                    <w:rFonts w:ascii="Cambria Math" w:hAnsi="Cambria Math"/>
                    <w:color w:val="000000" w:themeColor="text1"/>
                    <w:sz w:val="22"/>
                    <w:szCs w:val="22"/>
                  </w:rPr>
                  <m:t>Ω</m:t>
                </m:r>
              </m:e>
              <m:sup>
                <m:r>
                  <w:rPr>
                    <w:rFonts w:ascii="Cambria Math" w:hAnsi="Cambria Math"/>
                    <w:color w:val="000000" w:themeColor="text1"/>
                    <w:sz w:val="22"/>
                    <w:szCs w:val="22"/>
                  </w:rPr>
                  <m:t>2</m:t>
                </m:r>
              </m:sup>
            </m:sSup>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ω</m:t>
                </m:r>
              </m:e>
              <m:sup>
                <m:r>
                  <w:rPr>
                    <w:rFonts w:ascii="Cambria Math" w:hAnsi="Cambria Math"/>
                    <w:color w:val="000000" w:themeColor="text1"/>
                    <w:sz w:val="22"/>
                    <w:szCs w:val="22"/>
                  </w:rPr>
                  <m:t>2</m:t>
                </m:r>
              </m:sup>
            </m:sSup>
            <m:r>
              <m:rPr>
                <m:sty m:val="p"/>
              </m:rPr>
              <w:rPr>
                <w:rFonts w:ascii="Cambria Math" w:hAnsi="Cambria Math"/>
                <w:color w:val="000000" w:themeColor="text1"/>
                <w:sz w:val="22"/>
                <w:szCs w:val="22"/>
              </w:rPr>
              <m:t>+</m:t>
            </m:r>
            <m:r>
              <w:rPr>
                <w:rFonts w:ascii="Cambria Math" w:hAnsi="Cambria Math"/>
                <w:color w:val="000000" w:themeColor="text1"/>
                <w:sz w:val="22"/>
                <w:szCs w:val="22"/>
              </w:rPr>
              <m:t>iωΓ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den>
        </m:f>
      </m:oMath>
    </w:p>
    <w:p w14:paraId="27EB003F" w14:textId="72CA3C80" w:rsidR="0044346A" w:rsidRPr="00133806" w:rsidRDefault="0044346A" w:rsidP="0030524C">
      <w:pPr>
        <w:spacing w:after="120"/>
        <w:ind w:left="720"/>
        <w:rPr>
          <w:color w:val="000000" w:themeColor="text1"/>
          <w:sz w:val="22"/>
          <w:szCs w:val="22"/>
        </w:rPr>
      </w:pPr>
      <w:r w:rsidRPr="00133806">
        <w:rPr>
          <w:color w:val="000000" w:themeColor="text1"/>
          <w:sz w:val="22"/>
          <w:szCs w:val="22"/>
        </w:rPr>
        <w:t xml:space="preserve">Damping </w:t>
      </w:r>
      <w:proofErr w:type="gramStart"/>
      <w:r w:rsidRPr="00133806">
        <w:rPr>
          <w:color w:val="000000" w:themeColor="text1"/>
          <w:sz w:val="22"/>
          <w:szCs w:val="22"/>
        </w:rPr>
        <w:t xml:space="preserve">resonance </w:t>
      </w:r>
      <w:r w:rsidR="0030524C" w:rsidRPr="00133806">
        <w:rPr>
          <w:color w:val="000000" w:themeColor="text1"/>
          <w:sz w:val="22"/>
          <w:szCs w:val="22"/>
        </w:rPr>
        <w:t xml:space="preserve"> leads</w:t>
      </w:r>
      <w:proofErr w:type="gramEnd"/>
      <w:r w:rsidR="0030524C" w:rsidRPr="00133806">
        <w:rPr>
          <w:color w:val="000000" w:themeColor="text1"/>
          <w:sz w:val="22"/>
          <w:szCs w:val="22"/>
        </w:rPr>
        <w:t xml:space="preserve"> to</w:t>
      </w:r>
      <w:r w:rsidRPr="00133806">
        <w:rPr>
          <w:color w:val="000000" w:themeColor="text1"/>
          <w:sz w:val="22"/>
          <w:szCs w:val="22"/>
        </w:rPr>
        <w:t xml:space="preserve"> phonon softening:</w:t>
      </w:r>
    </w:p>
    <w:p w14:paraId="7D753F8F" w14:textId="77777777" w:rsidR="0044346A" w:rsidRPr="00133806" w:rsidRDefault="0044346A" w:rsidP="00891567">
      <w:pPr>
        <w:numPr>
          <w:ilvl w:val="0"/>
          <w:numId w:val="35"/>
        </w:numPr>
        <w:spacing w:after="120"/>
        <w:rPr>
          <w:color w:val="000000" w:themeColor="text1"/>
          <w:sz w:val="22"/>
          <w:szCs w:val="22"/>
        </w:rPr>
      </w:pPr>
      <m:oMath>
        <m:r>
          <w:rPr>
            <w:rFonts w:ascii="Cambria Math" w:hAnsi="Cambria Math"/>
            <w:color w:val="000000" w:themeColor="text1"/>
            <w:sz w:val="22"/>
            <w:szCs w:val="22"/>
          </w:rPr>
          <m:t>Ω</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2c</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D</m:t>
                </m:r>
              </m:sub>
            </m:sSub>
          </m:num>
          <m:den>
            <m:r>
              <w:rPr>
                <w:rFonts w:ascii="Cambria Math" w:hAnsi="Cambria Math"/>
                <w:color w:val="000000" w:themeColor="text1"/>
                <w:sz w:val="22"/>
                <w:szCs w:val="22"/>
              </w:rPr>
              <m:t>π</m:t>
            </m:r>
          </m:den>
        </m:f>
        <m:r>
          <m:rPr>
            <m:sty m:val="p"/>
          </m:rPr>
          <w:rPr>
            <w:rFonts w:ascii="Cambria Math" w:hAnsi="Cambria Math"/>
            <w:color w:val="000000" w:themeColor="text1"/>
            <w:sz w:val="22"/>
            <w:szCs w:val="22"/>
          </w:rPr>
          <m:t>sin</m:t>
        </m:r>
        <m:r>
          <w:rPr>
            <w:rFonts w:ascii="Cambria Math" w:hAnsi="Cambria Math"/>
            <w:color w:val="000000" w:themeColor="text1"/>
            <w:sz w:val="22"/>
            <w:szCs w:val="22"/>
          </w:rPr>
          <m:t>​</m:t>
        </m:r>
        <m:d>
          <m:dPr>
            <m:ctrlPr>
              <w:rPr>
                <w:rFonts w:ascii="Cambria Math" w:hAnsi="Cambria Math"/>
                <w:color w:val="000000" w:themeColor="text1"/>
                <w:sz w:val="22"/>
                <w:szCs w:val="22"/>
              </w:rPr>
            </m:ctrlPr>
          </m:dPr>
          <m:e>
            <m:f>
              <m:fPr>
                <m:ctrlPr>
                  <w:rPr>
                    <w:rFonts w:ascii="Cambria Math" w:hAnsi="Cambria Math"/>
                    <w:color w:val="000000" w:themeColor="text1"/>
                    <w:sz w:val="22"/>
                    <w:szCs w:val="22"/>
                  </w:rPr>
                </m:ctrlPr>
              </m:fPr>
              <m:num>
                <m:r>
                  <w:rPr>
                    <w:rFonts w:ascii="Cambria Math" w:hAnsi="Cambria Math"/>
                    <w:color w:val="000000" w:themeColor="text1"/>
                    <w:sz w:val="22"/>
                    <w:szCs w:val="22"/>
                  </w:rPr>
                  <m:t>πq</m:t>
                </m:r>
              </m:num>
              <m:den>
                <m:r>
                  <w:rPr>
                    <w:rFonts w:ascii="Cambria Math" w:hAnsi="Cambria Math"/>
                    <w:color w:val="000000" w:themeColor="text1"/>
                    <w:sz w:val="22"/>
                    <w:szCs w:val="22"/>
                  </w:rPr>
                  <m:t>2</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D</m:t>
                    </m:r>
                  </m:sub>
                </m:sSub>
              </m:den>
            </m:f>
          </m:e>
        </m:d>
        <m:r>
          <m:rPr>
            <m:sty m:val="p"/>
          </m:rPr>
          <w:rPr>
            <w:rFonts w:ascii="Cambria Math" w:hAnsi="Cambria Math"/>
            <w:color w:val="000000" w:themeColor="text1"/>
            <w:sz w:val="22"/>
            <w:szCs w:val="22"/>
          </w:rPr>
          <m:t>exp</m:t>
        </m:r>
        <m:d>
          <m:dPr>
            <m:begChr m:val="["/>
            <m:endChr m:val="]"/>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m:t>
            </m:r>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r>
              <m:rPr>
                <m:sty m:val="p"/>
              </m:rPr>
              <w:rPr>
                <w:rFonts w:ascii="Cambria Math" w:hAnsi="Cambria Math"/>
                <w:color w:val="000000" w:themeColor="text1"/>
                <w:sz w:val="22"/>
                <w:szCs w:val="22"/>
              </w:rPr>
              <m:t>/</m:t>
            </m:r>
            <m:d>
              <m:dPr>
                <m:ctrlPr>
                  <w:rPr>
                    <w:rFonts w:ascii="Cambria Math" w:hAnsi="Cambria Math"/>
                    <w:color w:val="000000" w:themeColor="text1"/>
                    <w:sz w:val="22"/>
                    <w:szCs w:val="22"/>
                  </w:rPr>
                </m:ctrlPr>
              </m:dPr>
              <m:e>
                <m:r>
                  <w:rPr>
                    <w:rFonts w:ascii="Cambria Math" w:hAnsi="Cambria Math"/>
                    <w:color w:val="000000" w:themeColor="text1"/>
                    <w:sz w:val="22"/>
                    <w:szCs w:val="22"/>
                  </w:rPr>
                  <m:t>2c</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D</m:t>
                    </m:r>
                  </m:sub>
                </m:sSub>
              </m:e>
            </m:d>
          </m:e>
        </m:d>
      </m:oMath>
    </w:p>
    <w:p w14:paraId="75103675" w14:textId="01885AA3" w:rsidR="00C873E5" w:rsidRPr="00133806" w:rsidRDefault="0044346A" w:rsidP="0030524C">
      <w:pPr>
        <w:spacing w:after="120"/>
        <w:ind w:left="720"/>
        <w:rPr>
          <w:color w:val="000000" w:themeColor="text1"/>
          <w:sz w:val="22"/>
          <w:szCs w:val="22"/>
        </w:rPr>
      </w:pPr>
      <w:r w:rsidRPr="00133806">
        <w:rPr>
          <w:color w:val="000000" w:themeColor="text1"/>
          <w:sz w:val="22"/>
          <w:szCs w:val="22"/>
        </w:rPr>
        <w:t>Coupling to Flash</w:t>
      </w:r>
      <w:r w:rsidR="0030524C" w:rsidRPr="00133806">
        <w:rPr>
          <w:color w:val="000000" w:themeColor="text1"/>
          <w:sz w:val="22"/>
          <w:szCs w:val="22"/>
        </w:rPr>
        <w:t xml:space="preserve"> happens when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ph</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J</m:t>
        </m:r>
        <m:r>
          <m:rPr>
            <m:sty m:val="p"/>
          </m:rPr>
          <w:rPr>
            <w:rFonts w:ascii="Cambria Math" w:hAnsi="Cambria Math"/>
            <w:color w:val="000000" w:themeColor="text1"/>
            <w:sz w:val="22"/>
            <w:szCs w:val="22"/>
          </w:rPr>
          <m:t>·</m:t>
        </m:r>
        <m:r>
          <w:rPr>
            <w:rFonts w:ascii="Cambria Math" w:hAnsi="Cambria Math"/>
            <w:color w:val="000000" w:themeColor="text1"/>
            <w:sz w:val="22"/>
            <w:szCs w:val="22"/>
          </w:rPr>
          <m:t>E </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m:rPr>
                <m:sty m:val="p"/>
              </m:rPr>
              <w:rPr>
                <w:rFonts w:ascii="Cambria Math" w:hAnsi="Cambria Math"/>
                <w:color w:val="000000" w:themeColor="text1"/>
                <w:sz w:val="22"/>
                <w:szCs w:val="22"/>
              </w:rPr>
              <m:t>-</m:t>
            </m:r>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r>
              <m:rPr>
                <m:sty m:val="p"/>
              </m:rPr>
              <w:rPr>
                <w:rFonts w:ascii="Cambria Math" w:hAnsi="Cambria Math"/>
                <w:color w:val="000000" w:themeColor="text1"/>
                <w:sz w:val="22"/>
                <w:szCs w:val="22"/>
              </w:rPr>
              <m:t>/</m:t>
            </m:r>
            <m:d>
              <m:dPr>
                <m:ctrlPr>
                  <w:rPr>
                    <w:rFonts w:ascii="Cambria Math" w:hAnsi="Cambria Math"/>
                    <w:color w:val="000000" w:themeColor="text1"/>
                    <w:sz w:val="22"/>
                    <w:szCs w:val="22"/>
                  </w:rPr>
                </m:ctrlPr>
              </m:dPr>
              <m:e>
                <m:r>
                  <w:rPr>
                    <w:rFonts w:ascii="Cambria Math" w:hAnsi="Cambria Math"/>
                    <w:color w:val="000000" w:themeColor="text1"/>
                    <w:sz w:val="22"/>
                    <w:szCs w:val="22"/>
                  </w:rPr>
                  <m:t>2c</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D</m:t>
                    </m:r>
                  </m:sub>
                </m:sSub>
              </m:e>
            </m:d>
          </m:sup>
        </m:sSup>
      </m:oMath>
      <w:r w:rsidR="0030524C" w:rsidRPr="00133806">
        <w:rPr>
          <w:color w:val="000000" w:themeColor="text1"/>
          <w:sz w:val="22"/>
          <w:szCs w:val="22"/>
        </w:rPr>
        <w:t xml:space="preserve"> for </w:t>
      </w:r>
      <m:oMath>
        <m:r>
          <w:rPr>
            <w:rFonts w:ascii="Cambria Math" w:hAnsi="Cambria Math"/>
            <w:color w:val="000000" w:themeColor="text1"/>
            <w:sz w:val="22"/>
            <w:szCs w:val="22"/>
          </w:rPr>
          <m:t>Γ</m:t>
        </m:r>
        <m:d>
          <m:dPr>
            <m:ctrlPr>
              <w:rPr>
                <w:rFonts w:ascii="Cambria Math" w:hAnsi="Cambria Math"/>
                <w:color w:val="000000" w:themeColor="text1"/>
                <w:sz w:val="22"/>
                <w:szCs w:val="22"/>
              </w:rPr>
            </m:ctrlPr>
          </m:dPr>
          <m:e>
            <m:r>
              <w:rPr>
                <w:rFonts w:ascii="Cambria Math" w:hAnsi="Cambria Math"/>
                <w:color w:val="000000" w:themeColor="text1"/>
                <w:sz w:val="22"/>
                <w:szCs w:val="22"/>
              </w:rPr>
              <m:t>q</m:t>
            </m:r>
          </m:e>
        </m:d>
      </m:oMath>
      <w:r w:rsidRPr="00133806">
        <w:rPr>
          <w:color w:val="000000" w:themeColor="text1"/>
          <w:sz w:val="22"/>
          <w:szCs w:val="22"/>
        </w:rPr>
        <w:t xml:space="preserve"> ≈ </w:t>
      </w:r>
      <m:oMath>
        <m:r>
          <w:rPr>
            <w:rFonts w:ascii="Cambria Math" w:hAnsi="Cambria Math"/>
            <w:color w:val="000000" w:themeColor="text1"/>
            <w:sz w:val="22"/>
            <w:szCs w:val="22"/>
          </w:rPr>
          <m:t>Γ₀</m:t>
        </m:r>
      </m:oMath>
      <w:r w:rsidRPr="00133806">
        <w:rPr>
          <w:color w:val="000000" w:themeColor="text1"/>
          <w:sz w:val="22"/>
          <w:szCs w:val="22"/>
        </w:rPr>
        <w:t xml:space="preserve"> resonance </w:t>
      </w:r>
      <w:r w:rsidR="0030524C" w:rsidRPr="00133806">
        <w:rPr>
          <w:color w:val="000000" w:themeColor="text1"/>
          <w:sz w:val="22"/>
          <w:szCs w:val="22"/>
        </w:rPr>
        <w:t>and</w:t>
      </w:r>
      <w:r w:rsidRPr="00133806">
        <w:rPr>
          <w:color w:val="000000" w:themeColor="text1"/>
          <w:sz w:val="22"/>
          <w:szCs w:val="22"/>
        </w:rPr>
        <w:t xml:space="preserve"> </w:t>
      </w:r>
      <m:oMath>
        <m:r>
          <w:rPr>
            <w:rFonts w:ascii="Cambria Math" w:hAnsi="Cambria Math"/>
            <w:color w:val="000000" w:themeColor="text1"/>
            <w:sz w:val="22"/>
            <w:szCs w:val="22"/>
          </w:rPr>
          <m:t>d</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m:rPr>
                <m:nor/>
              </m:rPr>
              <w:rPr>
                <w:color w:val="000000" w:themeColor="text1"/>
                <w:sz w:val="22"/>
                <w:szCs w:val="22"/>
              </w:rPr>
              <m:t>ph</m:t>
            </m:r>
          </m:sub>
        </m:sSub>
        <m:r>
          <m:rPr>
            <m:sty m:val="p"/>
          </m:rPr>
          <w:rPr>
            <w:rFonts w:ascii="Cambria Math" w:hAnsi="Cambria Math"/>
            <w:color w:val="000000" w:themeColor="text1"/>
            <w:sz w:val="22"/>
            <w:szCs w:val="22"/>
          </w:rPr>
          <m:t>/</m:t>
        </m:r>
        <m:r>
          <w:rPr>
            <w:rFonts w:ascii="Cambria Math" w:hAnsi="Cambria Math"/>
            <w:color w:val="000000" w:themeColor="text1"/>
            <w:sz w:val="22"/>
            <w:szCs w:val="22"/>
          </w:rPr>
          <m:t>dT</m:t>
        </m:r>
        <m:r>
          <m:rPr>
            <m:sty m:val="p"/>
          </m:rPr>
          <w:rPr>
            <w:rFonts w:ascii="Cambria Math" w:hAnsi="Cambria Math"/>
            <w:color w:val="000000" w:themeColor="text1"/>
            <w:sz w:val="22"/>
            <w:szCs w:val="22"/>
          </w:rPr>
          <m:t>&gt;</m:t>
        </m:r>
        <m:r>
          <w:rPr>
            <w:rFonts w:ascii="Cambria Math" w:hAnsi="Cambria Math"/>
            <w:color w:val="000000" w:themeColor="text1"/>
            <w:sz w:val="22"/>
            <w:szCs w:val="22"/>
          </w:rPr>
          <m:t>0</m:t>
        </m:r>
      </m:oMath>
      <w:r w:rsidRPr="00133806">
        <w:rPr>
          <w:color w:val="000000" w:themeColor="text1"/>
          <w:sz w:val="22"/>
          <w:szCs w:val="22"/>
        </w:rPr>
        <w:t xml:space="preserve">, self-heating </w:t>
      </w:r>
      <w:r w:rsidR="0030524C" w:rsidRPr="00133806">
        <w:rPr>
          <w:color w:val="000000" w:themeColor="text1"/>
          <w:sz w:val="22"/>
          <w:szCs w:val="22"/>
        </w:rPr>
        <w:t>leading to</w:t>
      </w:r>
      <w:r w:rsidRPr="00133806">
        <w:rPr>
          <w:color w:val="000000" w:themeColor="text1"/>
          <w:sz w:val="22"/>
          <w:szCs w:val="22"/>
        </w:rPr>
        <w:t xml:space="preserve"> Flash onset.</w:t>
      </w:r>
      <w:r w:rsidR="00C873E5" w:rsidRPr="00133806">
        <w:rPr>
          <w:b/>
          <w:bCs/>
          <w:sz w:val="28"/>
          <w:szCs w:val="28"/>
        </w:rPr>
        <w:br w:type="page"/>
      </w:r>
    </w:p>
    <w:p w14:paraId="5EEBA19A" w14:textId="77777777" w:rsidR="00FE31C6" w:rsidRPr="00133806" w:rsidRDefault="00FE31C6" w:rsidP="00891567">
      <w:pPr>
        <w:pStyle w:val="FirstParagraph"/>
        <w:spacing w:after="120"/>
        <w:rPr>
          <w:sz w:val="22"/>
          <w:szCs w:val="22"/>
        </w:rPr>
      </w:pPr>
      <w:r w:rsidRPr="00133806">
        <w:rPr>
          <w:b/>
          <w:bCs/>
          <w:sz w:val="28"/>
          <w:szCs w:val="28"/>
        </w:rPr>
        <w:lastRenderedPageBreak/>
        <w:t>Summary of key equations</w:t>
      </w:r>
      <w:r w:rsidRPr="00133806">
        <w:rPr>
          <w:sz w:val="22"/>
          <w:szCs w:val="22"/>
        </w:rPr>
        <w:t xml:space="preserve"> </w:t>
      </w:r>
    </w:p>
    <w:p w14:paraId="10A37FFE" w14:textId="5080DE8A" w:rsidR="00FE31C6" w:rsidRPr="00133806" w:rsidRDefault="00FE31C6" w:rsidP="00891567">
      <w:pPr>
        <w:pStyle w:val="FirstParagraph"/>
        <w:spacing w:after="120"/>
        <w:rPr>
          <w:sz w:val="22"/>
          <w:szCs w:val="22"/>
        </w:rPr>
      </w:pPr>
      <w:r w:rsidRPr="00133806">
        <w:rPr>
          <w:sz w:val="22"/>
          <w:szCs w:val="22"/>
        </w:rPr>
        <w:t xml:space="preserve">This summarizes </w:t>
      </w:r>
      <w:r w:rsidR="00240A51" w:rsidRPr="00133806">
        <w:rPr>
          <w:sz w:val="22"/>
          <w:szCs w:val="22"/>
        </w:rPr>
        <w:t xml:space="preserve">equations from </w:t>
      </w:r>
      <w:r w:rsidRPr="00133806">
        <w:rPr>
          <w:sz w:val="22"/>
          <w:szCs w:val="22"/>
        </w:rPr>
        <w:t>literature</w:t>
      </w:r>
      <w:r w:rsidR="00240A51" w:rsidRPr="00133806">
        <w:rPr>
          <w:sz w:val="22"/>
          <w:szCs w:val="22"/>
        </w:rPr>
        <w:t xml:space="preserve"> and our models</w:t>
      </w:r>
      <w:r w:rsidRPr="00133806">
        <w:rPr>
          <w:sz w:val="22"/>
          <w:szCs w:val="22"/>
        </w:rPr>
        <w:t xml:space="preserve"> and how they map into </w:t>
      </w:r>
      <w:r w:rsidR="00D4324E" w:rsidRPr="00133806">
        <w:rPr>
          <w:sz w:val="22"/>
          <w:szCs w:val="22"/>
        </w:rPr>
        <w:t>our</w:t>
      </w:r>
      <w:r w:rsidRPr="00133806">
        <w:rPr>
          <w:sz w:val="22"/>
          <w:szCs w:val="22"/>
        </w:rPr>
        <w:t xml:space="preserve"> Flash-thermodynamics / ridge model. </w:t>
      </w:r>
    </w:p>
    <w:p w14:paraId="6B71EE17" w14:textId="77777777" w:rsidR="00FE31C6" w:rsidRPr="00133806" w:rsidRDefault="00FE31C6"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 xml:space="preserve">1. Vibrational density of states and phonon damping (From Unified theory of vibrational spectra in amorphous materials by </w:t>
      </w:r>
      <w:proofErr w:type="spellStart"/>
      <w:r w:rsidRPr="00133806">
        <w:rPr>
          <w:rFonts w:ascii="Times New Roman" w:hAnsi="Times New Roman" w:cs="Times New Roman"/>
          <w:b w:val="0"/>
          <w:bCs w:val="0"/>
          <w:color w:val="000000" w:themeColor="text1"/>
          <w:sz w:val="22"/>
          <w:szCs w:val="22"/>
        </w:rPr>
        <w:t>Baggioli</w:t>
      </w:r>
      <w:proofErr w:type="spellEnd"/>
      <w:r w:rsidRPr="00133806">
        <w:rPr>
          <w:rFonts w:ascii="Times New Roman" w:hAnsi="Times New Roman" w:cs="Times New Roman"/>
          <w:b w:val="0"/>
          <w:bCs w:val="0"/>
          <w:color w:val="000000" w:themeColor="text1"/>
          <w:sz w:val="22"/>
          <w:szCs w:val="22"/>
        </w:rPr>
        <w:t xml:space="preserve"> &amp; Zaccone) </w:t>
      </w:r>
    </w:p>
    <w:p w14:paraId="69D302E8" w14:textId="77777777" w:rsidR="00FE31C6" w:rsidRPr="00133806" w:rsidRDefault="00FE31C6" w:rsidP="00891567">
      <w:pPr>
        <w:pStyle w:val="BodyText"/>
        <w:rPr>
          <w:sz w:val="22"/>
          <w:szCs w:val="22"/>
        </w:rPr>
      </w:pPr>
      <m:oMathPara>
        <m:oMathParaPr>
          <m:jc m:val="center"/>
        </m:oMathParaPr>
        <m:oMath>
          <m:r>
            <w:rPr>
              <w:rFonts w:ascii="Cambria Math" w:hAnsi="Cambria Math"/>
              <w:sz w:val="22"/>
              <w:szCs w:val="22"/>
            </w:rPr>
            <m:t>D</m:t>
          </m:r>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 </m:t>
          </m:r>
          <m:f>
            <m:fPr>
              <m:ctrlPr>
                <w:rPr>
                  <w:rFonts w:ascii="Cambria Math" w:hAnsi="Cambria Math"/>
                  <w:sz w:val="22"/>
                  <w:szCs w:val="22"/>
                </w:rPr>
              </m:ctrlPr>
            </m:fPr>
            <m:num>
              <m:r>
                <w:rPr>
                  <w:rFonts w:ascii="Cambria Math" w:hAnsi="Cambria Math"/>
                  <w:sz w:val="22"/>
                  <w:szCs w:val="22"/>
                </w:rPr>
                <m:t>A </m:t>
              </m:r>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num>
            <m:den>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Γ</m:t>
                  </m:r>
                </m:e>
                <m:sup>
                  <m:r>
                    <w:rPr>
                      <w:rFonts w:ascii="Cambria Math" w:hAnsi="Cambria Math"/>
                      <w:sz w:val="22"/>
                      <w:szCs w:val="22"/>
                    </w:rPr>
                    <m:t>2</m:t>
                  </m:r>
                </m:sup>
              </m:sSup>
              <m:d>
                <m:dPr>
                  <m:ctrlPr>
                    <w:rPr>
                      <w:rFonts w:ascii="Cambria Math" w:hAnsi="Cambria Math"/>
                      <w:sz w:val="22"/>
                      <w:szCs w:val="22"/>
                    </w:rPr>
                  </m:ctrlPr>
                </m:dPr>
                <m:e>
                  <m:r>
                    <w:rPr>
                      <w:rFonts w:ascii="Cambria Math" w:hAnsi="Cambria Math"/>
                      <w:sz w:val="22"/>
                      <w:szCs w:val="22"/>
                    </w:rPr>
                    <m:t>ω</m:t>
                  </m:r>
                </m:e>
              </m:d>
            </m:den>
          </m:f>
        </m:oMath>
      </m:oMathPara>
    </w:p>
    <w:p w14:paraId="5F237138" w14:textId="77777777" w:rsidR="00FE31C6" w:rsidRPr="00133806" w:rsidRDefault="00FE31C6" w:rsidP="00891567">
      <w:pPr>
        <w:pStyle w:val="FirstParagraph"/>
        <w:spacing w:after="120"/>
        <w:rPr>
          <w:sz w:val="22"/>
          <w:szCs w:val="22"/>
        </w:rPr>
      </w:pPr>
      <w:r w:rsidRPr="00133806">
        <w:rPr>
          <w:b/>
          <w:bCs/>
          <w:sz w:val="22"/>
          <w:szCs w:val="22"/>
        </w:rPr>
        <w:t>Variables</w:t>
      </w:r>
    </w:p>
    <w:p w14:paraId="6DBB639B"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D</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 vibrational density of states (VDOS) at angular frequency </w:t>
      </w:r>
      <m:oMath>
        <m:r>
          <w:rPr>
            <w:rFonts w:ascii="Cambria Math" w:hAnsi="Cambria Math"/>
            <w:sz w:val="22"/>
            <w:szCs w:val="22"/>
          </w:rPr>
          <m:t>ω</m:t>
        </m:r>
      </m:oMath>
      <w:r w:rsidRPr="00133806">
        <w:rPr>
          <w:sz w:val="22"/>
          <w:szCs w:val="22"/>
        </w:rPr>
        <w:t>.</w:t>
      </w:r>
    </w:p>
    <w:p w14:paraId="48E93196"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A</m:t>
        </m:r>
      </m:oMath>
      <w:r w:rsidRPr="00133806">
        <w:rPr>
          <w:sz w:val="22"/>
          <w:szCs w:val="22"/>
        </w:rPr>
        <w:t xml:space="preserve"> = a normalization constant (material‐specific).</w:t>
      </w:r>
    </w:p>
    <w:p w14:paraId="35202022"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 frequency‐dependent phonon damping / linewidth.</w:t>
      </w:r>
    </w:p>
    <w:p w14:paraId="2C7D8D9F"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ω</m:t>
        </m:r>
      </m:oMath>
      <w:r w:rsidRPr="00133806">
        <w:rPr>
          <w:sz w:val="22"/>
          <w:szCs w:val="22"/>
        </w:rPr>
        <w:t xml:space="preserve"> = angular frequency of vibrational mode.</w:t>
      </w:r>
    </w:p>
    <w:p w14:paraId="67AEDB5C" w14:textId="77777777" w:rsidR="00FE31C6" w:rsidRPr="00133806" w:rsidRDefault="00FE31C6" w:rsidP="00891567">
      <w:pPr>
        <w:numPr>
          <w:ilvl w:val="0"/>
          <w:numId w:val="11"/>
        </w:numPr>
        <w:spacing w:after="120"/>
        <w:rPr>
          <w:sz w:val="22"/>
          <w:szCs w:val="22"/>
        </w:rPr>
      </w:pPr>
      <w:r w:rsidRPr="00133806">
        <w:rPr>
          <w:sz w:val="22"/>
          <w:szCs w:val="22"/>
        </w:rPr>
        <w:t xml:space="preserve">This captures how, in glasses / disordered solids, the simple Debye </w:t>
      </w:r>
      <m:oMath>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oMath>
      <w:r w:rsidRPr="00133806">
        <w:rPr>
          <w:sz w:val="22"/>
          <w:szCs w:val="22"/>
        </w:rPr>
        <w:t xml:space="preserve"> law is modified by damping, leading to the “boson peak”.</w:t>
      </w:r>
    </w:p>
    <w:p w14:paraId="3A224704" w14:textId="77777777" w:rsidR="00FE31C6" w:rsidRPr="00133806" w:rsidRDefault="00FE31C6" w:rsidP="00891567">
      <w:pPr>
        <w:numPr>
          <w:ilvl w:val="0"/>
          <w:numId w:val="11"/>
        </w:numPr>
        <w:spacing w:after="120"/>
        <w:rPr>
          <w:sz w:val="22"/>
          <w:szCs w:val="22"/>
        </w:rPr>
      </w:pPr>
      <w:r w:rsidRPr="00133806">
        <w:rPr>
          <w:sz w:val="22"/>
          <w:szCs w:val="22"/>
        </w:rPr>
        <w:t xml:space="preserve">In our ridge/softening framework: </w:t>
      </w: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is tied to the soft or overdamped modes; enhanced damping lowers phonon lifetimes, raises scattering, reduces thermal conductivity, and ties into soft‐lattice </w:t>
      </w:r>
      <w:proofErr w:type="spellStart"/>
      <w:r w:rsidRPr="00133806">
        <w:rPr>
          <w:sz w:val="22"/>
          <w:szCs w:val="22"/>
        </w:rPr>
        <w:t>behaviour</w:t>
      </w:r>
      <w:proofErr w:type="spellEnd"/>
      <w:r w:rsidRPr="00133806">
        <w:rPr>
          <w:sz w:val="22"/>
          <w:szCs w:val="22"/>
        </w:rPr>
        <w:t xml:space="preserve"> (i.e., our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Pr="00133806">
        <w:rPr>
          <w:sz w:val="22"/>
          <w:szCs w:val="22"/>
        </w:rPr>
        <w:t xml:space="preserve"> parameter).</w:t>
      </w:r>
    </w:p>
    <w:p w14:paraId="500B4230" w14:textId="77777777" w:rsidR="00FE31C6" w:rsidRPr="00133806" w:rsidRDefault="00FE31C6" w:rsidP="00891567">
      <w:pPr>
        <w:numPr>
          <w:ilvl w:val="0"/>
          <w:numId w:val="11"/>
        </w:numPr>
        <w:spacing w:after="120"/>
        <w:rPr>
          <w:sz w:val="22"/>
          <w:szCs w:val="22"/>
        </w:rPr>
      </w:pPr>
      <w:r w:rsidRPr="00133806">
        <w:rPr>
          <w:sz w:val="22"/>
          <w:szCs w:val="22"/>
        </w:rPr>
        <w:t xml:space="preserve">You could use this to estimate how the phonon spectrum changes near the flash ridge → thereby how </w:t>
      </w:r>
      <m:oMath>
        <m:r>
          <w:rPr>
            <w:rFonts w:ascii="Cambria Math" w:hAnsi="Cambria Math"/>
            <w:sz w:val="22"/>
            <w:szCs w:val="22"/>
          </w:rPr>
          <m:t>κ</m:t>
        </m:r>
        <m:d>
          <m:dPr>
            <m:ctrlPr>
              <w:rPr>
                <w:rFonts w:ascii="Cambria Math" w:hAnsi="Cambria Math"/>
                <w:sz w:val="22"/>
                <w:szCs w:val="22"/>
              </w:rPr>
            </m:ctrlPr>
          </m:dPr>
          <m:e>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E</m:t>
            </m:r>
          </m:e>
        </m:d>
      </m:oMath>
      <w:r w:rsidRPr="00133806">
        <w:rPr>
          <w:sz w:val="22"/>
          <w:szCs w:val="22"/>
        </w:rPr>
        <w:t xml:space="preserve"> or phonon‐scattering influences transport change.</w:t>
      </w:r>
    </w:p>
    <w:p w14:paraId="5AF70E31" w14:textId="77777777" w:rsidR="00FE31C6" w:rsidRPr="00133806" w:rsidRDefault="00FE31C6"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 xml:space="preserve">2. Phonon softening / dispersion shift (From Unified theory of phonon in solids with phase diagram of non‑Debye anomalies by Ding et al. </w:t>
      </w:r>
      <w:hyperlink r:id="rId14">
        <w:r w:rsidRPr="00133806">
          <w:rPr>
            <w:rStyle w:val="Hyperlink"/>
            <w:rFonts w:ascii="Times New Roman" w:hAnsi="Times New Roman" w:cs="Times New Roman"/>
            <w:b w:val="0"/>
            <w:bCs w:val="0"/>
            <w:color w:val="000000" w:themeColor="text1"/>
            <w:sz w:val="22"/>
            <w:szCs w:val="22"/>
          </w:rPr>
          <w:t>Nature</w:t>
        </w:r>
      </w:hyperlink>
      <w:r w:rsidRPr="00133806">
        <w:rPr>
          <w:rFonts w:ascii="Times New Roman" w:hAnsi="Times New Roman" w:cs="Times New Roman"/>
          <w:b w:val="0"/>
          <w:bCs w:val="0"/>
          <w:color w:val="000000" w:themeColor="text1"/>
          <w:sz w:val="22"/>
          <w:szCs w:val="22"/>
        </w:rPr>
        <w:t>)</w:t>
      </w:r>
    </w:p>
    <w:p w14:paraId="52E85713" w14:textId="77777777" w:rsidR="00FE31C6" w:rsidRPr="00133806" w:rsidRDefault="00FE31C6" w:rsidP="00891567">
      <w:pPr>
        <w:pStyle w:val="FirstParagraph"/>
        <w:spacing w:after="120"/>
        <w:rPr>
          <w:sz w:val="22"/>
          <w:szCs w:val="22"/>
        </w:rPr>
      </w:pPr>
      <w:r w:rsidRPr="00133806">
        <w:rPr>
          <w:b/>
          <w:bCs/>
          <w:sz w:val="22"/>
          <w:szCs w:val="22"/>
        </w:rPr>
        <w:t>Equation</w:t>
      </w:r>
    </w:p>
    <w:p w14:paraId="3661559C" w14:textId="77777777" w:rsidR="00FE31C6" w:rsidRPr="00133806" w:rsidRDefault="00000000" w:rsidP="00891567">
      <w:pPr>
        <w:pStyle w:val="BodyText"/>
        <w:rPr>
          <w:sz w:val="22"/>
          <w:szCs w:val="22"/>
        </w:rPr>
      </w:pPr>
      <m:oMathPara>
        <m:oMathParaPr>
          <m:jc m:val="center"/>
        </m:oMathParaPr>
        <m:oMath>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d>
            <m:dPr>
              <m:ctrlPr>
                <w:rPr>
                  <w:rFonts w:ascii="Cambria Math" w:hAnsi="Cambria Math"/>
                  <w:sz w:val="22"/>
                  <w:szCs w:val="22"/>
                </w:rPr>
              </m:ctrlPr>
            </m:dPr>
            <m:e>
              <m:r>
                <w:rPr>
                  <w:rFonts w:ascii="Cambria Math" w:hAnsi="Cambria Math"/>
                  <w:sz w:val="22"/>
                  <w:szCs w:val="22"/>
                </w:rPr>
                <m:t>q</m:t>
              </m:r>
            </m:e>
          </m:d>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2</m:t>
              </m:r>
            </m:sup>
          </m:s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ω</m:t>
              </m:r>
            </m:e>
            <m:sub>
              <m:r>
                <w:rPr>
                  <w:rFonts w:ascii="Cambria Math" w:hAnsi="Cambria Math"/>
                  <w:sz w:val="22"/>
                  <w:szCs w:val="22"/>
                </w:rPr>
                <m:t>0</m:t>
              </m:r>
            </m:sub>
            <m:sup>
              <m:r>
                <w:rPr>
                  <w:rFonts w:ascii="Cambria Math" w:hAnsi="Cambria Math"/>
                  <w:sz w:val="22"/>
                  <w:szCs w:val="22"/>
                </w:rPr>
                <m:t>2</m:t>
              </m:r>
            </m:sup>
          </m:sSubSup>
          <m:r>
            <w:rPr>
              <w:rFonts w:ascii="Cambria Math" w:hAnsi="Cambria Math"/>
              <w:sz w:val="22"/>
              <w:szCs w:val="22"/>
            </w:rPr>
            <m:t> </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2</m:t>
                      </m:r>
                    </m:sup>
                  </m:sSup>
                </m:num>
                <m:den>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0</m:t>
                      </m:r>
                    </m:sub>
                    <m:sup>
                      <m:r>
                        <w:rPr>
                          <w:rFonts w:ascii="Cambria Math" w:hAnsi="Cambria Math"/>
                          <w:sz w:val="22"/>
                          <w:szCs w:val="22"/>
                        </w:rPr>
                        <m:t>2</m:t>
                      </m:r>
                    </m:sup>
                  </m:sSubSup>
                </m:den>
              </m:f>
            </m:e>
          </m:d>
        </m:oMath>
      </m:oMathPara>
    </w:p>
    <w:p w14:paraId="4F1E161E" w14:textId="77777777" w:rsidR="00FE31C6" w:rsidRPr="00133806" w:rsidRDefault="00FE31C6" w:rsidP="00891567">
      <w:pPr>
        <w:pStyle w:val="FirstParagraph"/>
        <w:spacing w:after="120"/>
        <w:rPr>
          <w:sz w:val="22"/>
          <w:szCs w:val="22"/>
        </w:rPr>
      </w:pPr>
      <w:r w:rsidRPr="00133806">
        <w:rPr>
          <w:b/>
          <w:bCs/>
          <w:sz w:val="22"/>
          <w:szCs w:val="22"/>
        </w:rPr>
        <w:t>Variables</w:t>
      </w:r>
    </w:p>
    <w:p w14:paraId="50434B93"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 phonon (or resonance) frequency for wave-vector </w:t>
      </w:r>
      <m:oMath>
        <m:r>
          <w:rPr>
            <w:rFonts w:ascii="Cambria Math" w:hAnsi="Cambria Math"/>
            <w:sz w:val="22"/>
            <w:szCs w:val="22"/>
          </w:rPr>
          <m:t>q</m:t>
        </m:r>
      </m:oMath>
      <w:r w:rsidRPr="00133806">
        <w:rPr>
          <w:sz w:val="22"/>
          <w:szCs w:val="22"/>
        </w:rPr>
        <w:t>.</w:t>
      </w:r>
    </w:p>
    <w:p w14:paraId="40B7159A"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v</m:t>
        </m:r>
      </m:oMath>
      <w:r w:rsidRPr="00133806">
        <w:rPr>
          <w:sz w:val="22"/>
          <w:szCs w:val="22"/>
        </w:rPr>
        <w:t xml:space="preserve"> = sound (acoustic) speed in the elastic solid.</w:t>
      </w:r>
    </w:p>
    <w:p w14:paraId="4AC48E8F"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q</m:t>
        </m:r>
      </m:oMath>
      <w:r w:rsidRPr="00133806">
        <w:rPr>
          <w:sz w:val="22"/>
          <w:szCs w:val="22"/>
        </w:rPr>
        <w:t xml:space="preserve"> = phonon wave-vector magnitude.</w:t>
      </w:r>
    </w:p>
    <w:p w14:paraId="719DE714"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Δ</m:t>
        </m:r>
      </m:oMath>
      <w:r w:rsidRPr="00133806">
        <w:rPr>
          <w:sz w:val="22"/>
          <w:szCs w:val="22"/>
        </w:rPr>
        <w:t xml:space="preserve"> = gap/offset frequency term (depends on </w:t>
      </w:r>
      <m:oMath>
        <m:r>
          <w:rPr>
            <w:rFonts w:ascii="Cambria Math" w:hAnsi="Cambria Math"/>
            <w:sz w:val="22"/>
            <w:szCs w:val="22"/>
          </w:rPr>
          <m:t>q</m:t>
        </m:r>
      </m:oMath>
      <w:r w:rsidRPr="00133806">
        <w:rPr>
          <w:sz w:val="22"/>
          <w:szCs w:val="22"/>
        </w:rPr>
        <w:t>).</w:t>
      </w:r>
    </w:p>
    <w:p w14:paraId="51B6D004"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0</m:t>
            </m:r>
          </m:sub>
        </m:sSub>
      </m:oMath>
      <w:r w:rsidR="00FE31C6" w:rsidRPr="00133806">
        <w:rPr>
          <w:sz w:val="22"/>
          <w:szCs w:val="22"/>
        </w:rPr>
        <w:t xml:space="preserve"> = reference frequency (material constant).</w:t>
      </w:r>
    </w:p>
    <w:p w14:paraId="6D571CEA"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0</m:t>
            </m:r>
          </m:sub>
        </m:sSub>
      </m:oMath>
      <w:r w:rsidR="00FE31C6" w:rsidRPr="00133806">
        <w:rPr>
          <w:sz w:val="22"/>
          <w:szCs w:val="22"/>
        </w:rPr>
        <w:t xml:space="preserve"> = characteristic wave‐vector marking crossover from “acoustic” to “resonant” regime (or van Hove / boson‐peak regime).</w:t>
      </w:r>
    </w:p>
    <w:p w14:paraId="41FD39B0" w14:textId="77777777" w:rsidR="00FE31C6" w:rsidRPr="00133806" w:rsidRDefault="00FE31C6" w:rsidP="00891567">
      <w:pPr>
        <w:numPr>
          <w:ilvl w:val="0"/>
          <w:numId w:val="11"/>
        </w:numPr>
        <w:spacing w:after="120"/>
        <w:rPr>
          <w:sz w:val="22"/>
          <w:szCs w:val="22"/>
        </w:rPr>
      </w:pPr>
      <w:r w:rsidRPr="00133806">
        <w:rPr>
          <w:sz w:val="22"/>
          <w:szCs w:val="22"/>
        </w:rPr>
        <w:t xml:space="preserve">This form shows how at low </w:t>
      </w:r>
      <m:oMath>
        <m:r>
          <w:rPr>
            <w:rFonts w:ascii="Cambria Math" w:hAnsi="Cambria Math"/>
            <w:sz w:val="22"/>
            <w:szCs w:val="22"/>
          </w:rPr>
          <m:t>q</m:t>
        </m:r>
      </m:oMath>
      <w:r w:rsidRPr="00133806">
        <w:rPr>
          <w:sz w:val="22"/>
          <w:szCs w:val="22"/>
        </w:rPr>
        <w:t xml:space="preserve"> you recover </w:t>
      </w:r>
      <m:oMath>
        <m:r>
          <w:rPr>
            <w:rFonts w:ascii="Cambria Math" w:hAnsi="Cambria Math"/>
            <w:sz w:val="22"/>
            <w:szCs w:val="22"/>
          </w:rPr>
          <m:t>Ω</m:t>
        </m:r>
        <m:r>
          <m:rPr>
            <m:sty m:val="p"/>
          </m:rPr>
          <w:rPr>
            <w:rFonts w:ascii="Cambria Math" w:hAnsi="Cambria Math"/>
            <w:sz w:val="22"/>
            <w:szCs w:val="22"/>
          </w:rPr>
          <m:t>≈</m:t>
        </m:r>
        <m:r>
          <w:rPr>
            <w:rFonts w:ascii="Cambria Math" w:hAnsi="Cambria Math"/>
            <w:sz w:val="22"/>
            <w:szCs w:val="22"/>
          </w:rPr>
          <m:t>v q</m:t>
        </m:r>
      </m:oMath>
      <w:r w:rsidRPr="00133806">
        <w:rPr>
          <w:sz w:val="22"/>
          <w:szCs w:val="22"/>
        </w:rPr>
        <w:t xml:space="preserve"> (Debye), but beyond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0</m:t>
            </m:r>
          </m:sub>
        </m:sSub>
      </m:oMath>
      <w:r w:rsidRPr="00133806">
        <w:rPr>
          <w:sz w:val="22"/>
          <w:szCs w:val="22"/>
        </w:rPr>
        <w:t xml:space="preserve"> you get a flattening or decline in </w:t>
      </w:r>
      <m:oMath>
        <m:r>
          <w:rPr>
            <w:rFonts w:ascii="Cambria Math" w:hAnsi="Cambria Math"/>
            <w:sz w:val="22"/>
            <w:szCs w:val="22"/>
          </w:rPr>
          <m:t>Ω</m:t>
        </m:r>
      </m:oMath>
      <w:r w:rsidRPr="00133806">
        <w:rPr>
          <w:sz w:val="22"/>
          <w:szCs w:val="22"/>
        </w:rPr>
        <w:t xml:space="preserve"> (soft modes).</w:t>
      </w:r>
    </w:p>
    <w:p w14:paraId="2A9AF85E" w14:textId="77777777" w:rsidR="00FE31C6" w:rsidRPr="00133806" w:rsidRDefault="00FE31C6" w:rsidP="00891567">
      <w:pPr>
        <w:numPr>
          <w:ilvl w:val="0"/>
          <w:numId w:val="11"/>
        </w:numPr>
        <w:spacing w:after="120"/>
        <w:rPr>
          <w:sz w:val="22"/>
          <w:szCs w:val="22"/>
        </w:rPr>
      </w:pPr>
      <w:r w:rsidRPr="00133806">
        <w:rPr>
          <w:sz w:val="22"/>
          <w:szCs w:val="22"/>
        </w:rPr>
        <w:lastRenderedPageBreak/>
        <w:t>In</w:t>
      </w:r>
      <w:r w:rsidR="00D4324E" w:rsidRPr="00133806">
        <w:rPr>
          <w:sz w:val="22"/>
          <w:szCs w:val="22"/>
        </w:rPr>
        <w:t xml:space="preserve"> our</w:t>
      </w:r>
      <w:r w:rsidRPr="00133806">
        <w:rPr>
          <w:sz w:val="22"/>
          <w:szCs w:val="22"/>
        </w:rPr>
        <w:t xml:space="preserve"> Flash model: softening of lattice corresponds to the drop of </w:t>
      </w: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(i.e., smaller effective phonon frequencies) which means enhanced phonon anharmonicity, higher scattering, lower κ, and facilitates field‐driven phonon pumping (</w:t>
      </w:r>
      <m:oMath>
        <m:sSub>
          <m:sSubPr>
            <m:ctrlPr>
              <w:rPr>
                <w:rFonts w:ascii="Cambria Math" w:hAnsi="Cambria Math"/>
                <w:sz w:val="22"/>
                <w:szCs w:val="22"/>
              </w:rPr>
            </m:ctrlPr>
          </m:sSubPr>
          <m:e>
            <m:r>
              <w:rPr>
                <w:rFonts w:ascii="Cambria Math" w:hAnsi="Cambria Math"/>
                <w:sz w:val="22"/>
                <w:szCs w:val="22"/>
              </w:rPr>
              <m:t>α</m:t>
            </m:r>
          </m:e>
          <m:sub>
            <m:r>
              <m:rPr>
                <m:nor/>
              </m:rPr>
              <w:rPr>
                <w:sz w:val="22"/>
                <w:szCs w:val="22"/>
              </w:rPr>
              <m:t>res</m:t>
            </m:r>
          </m:sub>
        </m:sSub>
        <m:r>
          <w:rPr>
            <w:rFonts w:ascii="Cambria Math" w:hAnsi="Cambria Math"/>
            <w:sz w:val="22"/>
            <w:szCs w:val="22"/>
          </w:rPr>
          <m:t>σ</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2</m:t>
            </m:r>
          </m:sup>
        </m:sSup>
      </m:oMath>
      <w:r w:rsidRPr="00133806">
        <w:rPr>
          <w:sz w:val="22"/>
          <w:szCs w:val="22"/>
        </w:rPr>
        <w:t xml:space="preserve"> term).</w:t>
      </w:r>
    </w:p>
    <w:p w14:paraId="1637096A" w14:textId="77777777" w:rsidR="00FE31C6" w:rsidRPr="00133806" w:rsidRDefault="00FE31C6" w:rsidP="00891567">
      <w:pPr>
        <w:numPr>
          <w:ilvl w:val="0"/>
          <w:numId w:val="11"/>
        </w:numPr>
        <w:spacing w:after="120"/>
        <w:rPr>
          <w:sz w:val="22"/>
          <w:szCs w:val="22"/>
        </w:rPr>
      </w:pPr>
      <w:r w:rsidRPr="00133806">
        <w:rPr>
          <w:sz w:val="22"/>
          <w:szCs w:val="22"/>
        </w:rPr>
        <w:t xml:space="preserve">You could map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0</m:t>
            </m:r>
          </m:sub>
        </m:sSub>
      </m:oMath>
      <w:r w:rsidRPr="00133806">
        <w:rPr>
          <w:sz w:val="22"/>
          <w:szCs w:val="22"/>
        </w:rPr>
        <w:t xml:space="preserve"> (or </w:t>
      </w:r>
      <m:oMath>
        <m:r>
          <w:rPr>
            <w:rFonts w:ascii="Cambria Math" w:hAnsi="Cambria Math"/>
            <w:sz w:val="22"/>
            <w:szCs w:val="22"/>
          </w:rPr>
          <m:t>Δ</m:t>
        </m:r>
      </m:oMath>
      <w:r w:rsidRPr="00133806">
        <w:rPr>
          <w:sz w:val="22"/>
          <w:szCs w:val="22"/>
        </w:rPr>
        <w:t xml:space="preserve">) into our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Pr="00133806">
        <w:rPr>
          <w:sz w:val="22"/>
          <w:szCs w:val="22"/>
        </w:rPr>
        <w:t xml:space="preserve"> or into the parameter that describes how much the lattice is “softened”.</w:t>
      </w:r>
    </w:p>
    <w:p w14:paraId="5870E420" w14:textId="77777777" w:rsidR="00FE31C6" w:rsidRPr="00133806" w:rsidRDefault="00FE31C6"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3. Phonon linewidth / damping and lifetime (From same or related unified model)</w:t>
      </w:r>
    </w:p>
    <w:p w14:paraId="7DEC7770" w14:textId="77777777" w:rsidR="00FE31C6" w:rsidRPr="00133806" w:rsidRDefault="00FE31C6" w:rsidP="00891567">
      <w:pPr>
        <w:pStyle w:val="FirstParagraph"/>
        <w:spacing w:after="120"/>
        <w:rPr>
          <w:sz w:val="22"/>
          <w:szCs w:val="22"/>
        </w:rPr>
      </w:pPr>
      <w:r w:rsidRPr="00133806">
        <w:rPr>
          <w:b/>
          <w:bCs/>
          <w:sz w:val="22"/>
          <w:szCs w:val="22"/>
        </w:rPr>
        <w:t>Equation</w:t>
      </w:r>
    </w:p>
    <w:p w14:paraId="73AEFF64" w14:textId="77777777" w:rsidR="00FE31C6" w:rsidRPr="00133806" w:rsidRDefault="00FE31C6" w:rsidP="00891567">
      <w:pPr>
        <w:pStyle w:val="BodyText"/>
        <w:rPr>
          <w:sz w:val="22"/>
          <w:szCs w:val="22"/>
        </w:rPr>
      </w:pPr>
      <m:oMathPara>
        <m:oMathParaPr>
          <m:jc m:val="center"/>
        </m:oMathParaP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q</m:t>
              </m:r>
            </m:e>
          </m:d>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B </m:t>
          </m:r>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m</m:t>
              </m:r>
            </m:sup>
          </m:sSup>
        </m:oMath>
      </m:oMathPara>
    </w:p>
    <w:p w14:paraId="1B889B56" w14:textId="77777777" w:rsidR="00FE31C6" w:rsidRPr="00133806" w:rsidRDefault="00FE31C6" w:rsidP="00891567">
      <w:pPr>
        <w:pStyle w:val="FirstParagraph"/>
        <w:spacing w:after="120"/>
        <w:rPr>
          <w:sz w:val="22"/>
          <w:szCs w:val="22"/>
        </w:rPr>
      </w:pPr>
      <w:r w:rsidRPr="00133806">
        <w:rPr>
          <w:b/>
          <w:bCs/>
          <w:sz w:val="22"/>
          <w:szCs w:val="22"/>
        </w:rPr>
        <w:t>Variables</w:t>
      </w:r>
    </w:p>
    <w:p w14:paraId="62BBFD65"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 damping (linewidth) of phonon with wave‐vector </w:t>
      </w:r>
      <m:oMath>
        <m:r>
          <w:rPr>
            <w:rFonts w:ascii="Cambria Math" w:hAnsi="Cambria Math"/>
            <w:sz w:val="22"/>
            <w:szCs w:val="22"/>
          </w:rPr>
          <m:t>q</m:t>
        </m:r>
      </m:oMath>
      <w:r w:rsidRPr="00133806">
        <w:rPr>
          <w:sz w:val="22"/>
          <w:szCs w:val="22"/>
        </w:rPr>
        <w:t>.</w:t>
      </w:r>
    </w:p>
    <w:p w14:paraId="60F4ECA6"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m:t>
            </m:r>
          </m:sub>
        </m:sSub>
      </m:oMath>
      <w:r w:rsidR="00FE31C6" w:rsidRPr="00133806">
        <w:rPr>
          <w:sz w:val="22"/>
          <w:szCs w:val="22"/>
        </w:rPr>
        <w:t xml:space="preserve"> = residual damping (due to disorder, defects).</w:t>
      </w:r>
    </w:p>
    <w:p w14:paraId="2F2777CB"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B</m:t>
        </m:r>
      </m:oMath>
      <w:r w:rsidRPr="00133806">
        <w:rPr>
          <w:sz w:val="22"/>
          <w:szCs w:val="22"/>
        </w:rPr>
        <w:t xml:space="preserve"> = material constant (coupling strength).</w:t>
      </w:r>
    </w:p>
    <w:p w14:paraId="182B7845"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m</m:t>
        </m:r>
      </m:oMath>
      <w:r w:rsidRPr="00133806">
        <w:rPr>
          <w:sz w:val="22"/>
          <w:szCs w:val="22"/>
        </w:rPr>
        <w:t xml:space="preserve"> = exponent (often ~2 in anharmonic phonon–phonon scattering).</w:t>
      </w:r>
    </w:p>
    <w:p w14:paraId="56B1BA85" w14:textId="77777777" w:rsidR="00FE31C6" w:rsidRPr="00133806" w:rsidRDefault="00FE31C6" w:rsidP="00891567">
      <w:pPr>
        <w:numPr>
          <w:ilvl w:val="0"/>
          <w:numId w:val="11"/>
        </w:numPr>
        <w:spacing w:after="120"/>
        <w:rPr>
          <w:sz w:val="22"/>
          <w:szCs w:val="22"/>
        </w:rPr>
      </w:pPr>
      <w:r w:rsidRPr="00133806">
        <w:rPr>
          <w:sz w:val="22"/>
          <w:szCs w:val="22"/>
        </w:rPr>
        <w:t xml:space="preserve">As phonons scatter more (higher </w:t>
      </w:r>
      <m:oMath>
        <m:r>
          <w:rPr>
            <w:rFonts w:ascii="Cambria Math" w:hAnsi="Cambria Math"/>
            <w:sz w:val="22"/>
            <w:szCs w:val="22"/>
          </w:rPr>
          <m:t>q</m:t>
        </m:r>
      </m:oMath>
      <w:r w:rsidRPr="00133806">
        <w:rPr>
          <w:sz w:val="22"/>
          <w:szCs w:val="22"/>
        </w:rPr>
        <w:t xml:space="preserve"> modes or stronger anharmonicity), </w:t>
      </w:r>
      <m:oMath>
        <m:r>
          <w:rPr>
            <w:rFonts w:ascii="Cambria Math" w:hAnsi="Cambria Math"/>
            <w:sz w:val="22"/>
            <w:szCs w:val="22"/>
          </w:rPr>
          <m:t>Γ</m:t>
        </m:r>
      </m:oMath>
      <w:r w:rsidRPr="00133806">
        <w:rPr>
          <w:sz w:val="22"/>
          <w:szCs w:val="22"/>
        </w:rPr>
        <w:t xml:space="preserve"> rises, lifetimes shrink → thermal conductivity drops.</w:t>
      </w:r>
    </w:p>
    <w:p w14:paraId="7B4D56C8" w14:textId="77777777" w:rsidR="00FE31C6" w:rsidRPr="00133806" w:rsidRDefault="00FE31C6" w:rsidP="00891567">
      <w:pPr>
        <w:numPr>
          <w:ilvl w:val="0"/>
          <w:numId w:val="11"/>
        </w:numPr>
        <w:spacing w:after="120"/>
        <w:rPr>
          <w:sz w:val="22"/>
          <w:szCs w:val="22"/>
        </w:rPr>
      </w:pPr>
      <w:r w:rsidRPr="00133806">
        <w:rPr>
          <w:sz w:val="22"/>
          <w:szCs w:val="22"/>
        </w:rPr>
        <w:t xml:space="preserve">In our model: as you approach Flash onset (soft mode population ↑, high fields), </w:t>
      </w:r>
      <m:oMath>
        <m:r>
          <w:rPr>
            <w:rFonts w:ascii="Cambria Math" w:hAnsi="Cambria Math"/>
            <w:sz w:val="22"/>
            <w:szCs w:val="22"/>
          </w:rPr>
          <m:t>Γ</m:t>
        </m:r>
      </m:oMath>
      <w:r w:rsidRPr="00133806">
        <w:rPr>
          <w:sz w:val="22"/>
          <w:szCs w:val="22"/>
        </w:rPr>
        <w:t xml:space="preserve"> likely increases (or effective lifetimes decrease) → consistent with “softening” of phonon modes and greater field‐pumping of phonons (makes the lattice more “active”).</w:t>
      </w:r>
    </w:p>
    <w:p w14:paraId="61072805" w14:textId="77777777" w:rsidR="00FE31C6" w:rsidRPr="00133806" w:rsidRDefault="00FE31C6" w:rsidP="00891567">
      <w:pPr>
        <w:numPr>
          <w:ilvl w:val="0"/>
          <w:numId w:val="11"/>
        </w:numPr>
        <w:spacing w:after="120"/>
        <w:rPr>
          <w:sz w:val="22"/>
          <w:szCs w:val="22"/>
        </w:rPr>
      </w:pPr>
      <w:r w:rsidRPr="00133806">
        <w:rPr>
          <w:sz w:val="22"/>
          <w:szCs w:val="22"/>
        </w:rPr>
        <w:t>You can use it to estimate the change in phonon mean‐free‐path or τ which enters κ or the field‐pumping energy dissipation.</w:t>
      </w:r>
    </w:p>
    <w:p w14:paraId="6A974146" w14:textId="77777777" w:rsidR="00FE31C6" w:rsidRPr="00133806" w:rsidRDefault="00FE31C6"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4. Thermal conductivity expression via phonons (standard but key)</w:t>
      </w:r>
    </w:p>
    <w:p w14:paraId="47B00521" w14:textId="77777777" w:rsidR="00FE31C6" w:rsidRPr="00133806" w:rsidRDefault="00FE31C6" w:rsidP="00891567">
      <w:pPr>
        <w:pStyle w:val="FirstParagraph"/>
        <w:spacing w:after="120"/>
        <w:rPr>
          <w:sz w:val="22"/>
          <w:szCs w:val="22"/>
        </w:rPr>
      </w:pPr>
      <w:r w:rsidRPr="00133806">
        <w:rPr>
          <w:b/>
          <w:bCs/>
          <w:sz w:val="22"/>
          <w:szCs w:val="22"/>
        </w:rPr>
        <w:t>Equation</w:t>
      </w:r>
    </w:p>
    <w:p w14:paraId="46C18FA4" w14:textId="77777777" w:rsidR="00FE31C6" w:rsidRPr="00133806" w:rsidRDefault="00FE31C6" w:rsidP="00891567">
      <w:pPr>
        <w:pStyle w:val="BodyText"/>
        <w:rPr>
          <w:sz w:val="22"/>
          <w:szCs w:val="22"/>
        </w:rPr>
      </w:pPr>
      <m:oMathPara>
        <m:oMathParaPr>
          <m:jc m:val="center"/>
        </m:oMathParaPr>
        <m:oMath>
          <m:r>
            <w:rPr>
              <w:rFonts w:ascii="Cambria Math" w:hAnsi="Cambria Math"/>
              <w:sz w:val="22"/>
              <w:szCs w:val="22"/>
            </w:rPr>
            <m:t>κ</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 </m:t>
          </m:r>
          <m:nary>
            <m:naryPr>
              <m:limLoc m:val="subSup"/>
              <m:ctrlPr>
                <w:rPr>
                  <w:rFonts w:ascii="Cambria Math" w:hAnsi="Cambria Math"/>
                  <w:sz w:val="22"/>
                  <w:szCs w:val="22"/>
                </w:rPr>
              </m:ctrlPr>
            </m:naryPr>
            <m:sub>
              <m:r>
                <w:rPr>
                  <w:rFonts w:ascii="Cambria Math" w:hAnsi="Cambria Math"/>
                  <w:sz w:val="22"/>
                  <w:szCs w:val="22"/>
                </w:rPr>
                <m:t>0</m:t>
              </m:r>
            </m:sub>
            <m:sup>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D</m:t>
                  </m:r>
                </m:sub>
              </m:sSub>
            </m:sup>
            <m:e>
              <m:r>
                <w:rPr>
                  <w:rFonts w:ascii="Cambria Math" w:hAnsi="Cambria Math"/>
                  <w:sz w:val="22"/>
                  <w:szCs w:val="22"/>
                </w:rPr>
                <m:t>C</m:t>
              </m:r>
            </m:e>
          </m:nary>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m:t>
          </m:r>
          <m:r>
            <m:rPr>
              <m:scr m:val="script"/>
              <m:sty m:val="p"/>
            </m:rP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dω</m:t>
          </m:r>
        </m:oMath>
      </m:oMathPara>
    </w:p>
    <w:p w14:paraId="0AB05974" w14:textId="77777777" w:rsidR="00FE31C6" w:rsidRPr="00133806" w:rsidRDefault="00FE31C6" w:rsidP="00891567">
      <w:pPr>
        <w:pStyle w:val="FirstParagraph"/>
        <w:spacing w:after="120"/>
        <w:rPr>
          <w:sz w:val="22"/>
          <w:szCs w:val="22"/>
        </w:rPr>
      </w:pPr>
      <w:r w:rsidRPr="00133806">
        <w:rPr>
          <w:b/>
          <w:bCs/>
          <w:sz w:val="22"/>
          <w:szCs w:val="22"/>
        </w:rPr>
        <w:t>Variables</w:t>
      </w:r>
    </w:p>
    <w:p w14:paraId="2A646692"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κ</m:t>
        </m:r>
      </m:oMath>
      <w:r w:rsidRPr="00133806">
        <w:rPr>
          <w:sz w:val="22"/>
          <w:szCs w:val="22"/>
        </w:rPr>
        <w:t xml:space="preserve"> = thermal conductivity (W/m·K) of lattice phonons.</w:t>
      </w:r>
    </w:p>
    <w:p w14:paraId="68BFC80D"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C</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 specific heat per mode at frequency </w:t>
      </w:r>
      <m:oMath>
        <m:r>
          <w:rPr>
            <w:rFonts w:ascii="Cambria Math" w:hAnsi="Cambria Math"/>
            <w:sz w:val="22"/>
            <w:szCs w:val="22"/>
          </w:rPr>
          <m:t>ω</m:t>
        </m:r>
      </m:oMath>
      <w:r w:rsidRPr="00133806">
        <w:rPr>
          <w:sz w:val="22"/>
          <w:szCs w:val="22"/>
        </w:rPr>
        <w:t>.</w:t>
      </w:r>
    </w:p>
    <w:p w14:paraId="206A92D6"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ω</m:t>
            </m:r>
          </m:e>
        </m:d>
      </m:oMath>
      <w:r w:rsidR="00FE31C6" w:rsidRPr="00133806">
        <w:rPr>
          <w:sz w:val="22"/>
          <w:szCs w:val="22"/>
        </w:rPr>
        <w:t xml:space="preserve"> = phonon group velocity at frequency </w:t>
      </w:r>
      <m:oMath>
        <m:r>
          <w:rPr>
            <w:rFonts w:ascii="Cambria Math" w:hAnsi="Cambria Math"/>
            <w:sz w:val="22"/>
            <w:szCs w:val="22"/>
          </w:rPr>
          <m:t>ω</m:t>
        </m:r>
      </m:oMath>
      <w:r w:rsidR="00FE31C6" w:rsidRPr="00133806">
        <w:rPr>
          <w:sz w:val="22"/>
          <w:szCs w:val="22"/>
        </w:rPr>
        <w:t>.</w:t>
      </w:r>
    </w:p>
    <w:p w14:paraId="338FD5BD" w14:textId="77777777" w:rsidR="00FE31C6" w:rsidRPr="00133806" w:rsidRDefault="00FE31C6" w:rsidP="00891567">
      <w:pPr>
        <w:numPr>
          <w:ilvl w:val="0"/>
          <w:numId w:val="11"/>
        </w:numPr>
        <w:spacing w:after="120"/>
        <w:rPr>
          <w:sz w:val="22"/>
          <w:szCs w:val="22"/>
        </w:rPr>
      </w:pPr>
      <m:oMath>
        <m:r>
          <m:rPr>
            <m:scr m:val="script"/>
            <m:sty m:val="p"/>
          </m:rP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ω</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τ</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 mean free path of phonons.</w:t>
      </w:r>
    </w:p>
    <w:p w14:paraId="30077DC4"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τ</m:t>
        </m:r>
        <m:d>
          <m:dPr>
            <m:ctrlPr>
              <w:rPr>
                <w:rFonts w:ascii="Cambria Math" w:hAnsi="Cambria Math"/>
                <w:sz w:val="22"/>
                <w:szCs w:val="22"/>
              </w:rPr>
            </m:ctrlPr>
          </m:dPr>
          <m:e>
            <m:r>
              <w:rPr>
                <w:rFonts w:ascii="Cambria Math" w:hAnsi="Cambria Math"/>
                <w:sz w:val="22"/>
                <w:szCs w:val="22"/>
              </w:rPr>
              <m:t>ω</m:t>
            </m:r>
          </m:e>
        </m: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 lifetime of phonon mode.</w:t>
      </w:r>
    </w:p>
    <w:p w14:paraId="2A709455"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D</m:t>
            </m:r>
          </m:sub>
        </m:sSub>
      </m:oMath>
      <w:r w:rsidR="00FE31C6" w:rsidRPr="00133806">
        <w:rPr>
          <w:sz w:val="22"/>
          <w:szCs w:val="22"/>
        </w:rPr>
        <w:t xml:space="preserve"> = Debye cutoff frequency.</w:t>
      </w:r>
    </w:p>
    <w:p w14:paraId="3BF74956" w14:textId="77777777" w:rsidR="00FE31C6" w:rsidRPr="00133806" w:rsidRDefault="00FE31C6" w:rsidP="00891567">
      <w:pPr>
        <w:numPr>
          <w:ilvl w:val="0"/>
          <w:numId w:val="11"/>
        </w:numPr>
        <w:spacing w:after="120"/>
        <w:rPr>
          <w:sz w:val="22"/>
          <w:szCs w:val="22"/>
        </w:rPr>
      </w:pPr>
      <w:r w:rsidRPr="00133806">
        <w:rPr>
          <w:sz w:val="22"/>
          <w:szCs w:val="22"/>
        </w:rPr>
        <w:t xml:space="preserve">This is the “workhorse” for lattice thermal transport; changes in the phonon spectrum (softening, increased damping) show up via changed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g</m:t>
            </m:r>
          </m:sub>
        </m:sSub>
      </m:oMath>
      <w:r w:rsidRPr="00133806">
        <w:rPr>
          <w:sz w:val="22"/>
          <w:szCs w:val="22"/>
        </w:rPr>
        <w:t xml:space="preserve">, </w:t>
      </w:r>
      <m:oMath>
        <m:r>
          <w:rPr>
            <w:rFonts w:ascii="Cambria Math" w:hAnsi="Cambria Math"/>
            <w:sz w:val="22"/>
            <w:szCs w:val="22"/>
          </w:rPr>
          <m:t>τ</m:t>
        </m:r>
      </m:oMath>
      <w:r w:rsidRPr="00133806">
        <w:rPr>
          <w:sz w:val="22"/>
          <w:szCs w:val="22"/>
        </w:rPr>
        <w:t xml:space="preserve">, and hence </w:t>
      </w:r>
      <m:oMath>
        <m:r>
          <w:rPr>
            <w:rFonts w:ascii="Cambria Math" w:hAnsi="Cambria Math"/>
            <w:sz w:val="22"/>
            <w:szCs w:val="22"/>
          </w:rPr>
          <m:t>κ</m:t>
        </m:r>
      </m:oMath>
      <w:r w:rsidRPr="00133806">
        <w:rPr>
          <w:sz w:val="22"/>
          <w:szCs w:val="22"/>
        </w:rPr>
        <w:t>.</w:t>
      </w:r>
    </w:p>
    <w:p w14:paraId="18C53486" w14:textId="5087FA5A" w:rsidR="00FE31C6" w:rsidRPr="00133806" w:rsidRDefault="00FE31C6" w:rsidP="00891567">
      <w:pPr>
        <w:numPr>
          <w:ilvl w:val="0"/>
          <w:numId w:val="11"/>
        </w:numPr>
        <w:spacing w:after="120"/>
        <w:rPr>
          <w:sz w:val="22"/>
          <w:szCs w:val="22"/>
        </w:rPr>
      </w:pPr>
      <w:r w:rsidRPr="00133806">
        <w:rPr>
          <w:sz w:val="22"/>
          <w:szCs w:val="22"/>
        </w:rPr>
        <w:t>In our Flash modelling: as the lattice softens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Pr="00133806">
        <w:rPr>
          <w:sz w:val="22"/>
          <w:szCs w:val="22"/>
        </w:rPr>
        <w:t>), the group‐velocities drop, lifetimes drop (via Gamma), so κ falls — this in turn changes heating, partitioning of field energy, and the α_res term (since pumping interacts with phonons).</w:t>
      </w:r>
    </w:p>
    <w:p w14:paraId="607CA8B5" w14:textId="77777777" w:rsidR="00FE31C6" w:rsidRPr="00133806" w:rsidRDefault="00FE31C6" w:rsidP="00891567">
      <w:pPr>
        <w:numPr>
          <w:ilvl w:val="0"/>
          <w:numId w:val="11"/>
        </w:numPr>
        <w:spacing w:after="120"/>
        <w:rPr>
          <w:sz w:val="22"/>
          <w:szCs w:val="22"/>
        </w:rPr>
      </w:pPr>
      <w:r w:rsidRPr="00133806">
        <w:rPr>
          <w:sz w:val="22"/>
          <w:szCs w:val="22"/>
        </w:rPr>
        <w:lastRenderedPageBreak/>
        <w:t>You might approximate this integral with simpler forms (e.g., average v, average τ) to estimate κ(</w:t>
      </w:r>
      <w:proofErr w:type="gramStart"/>
      <w:r w:rsidRPr="00133806">
        <w:rPr>
          <w:sz w:val="22"/>
          <w:szCs w:val="22"/>
        </w:rPr>
        <w:t>T,E</w:t>
      </w:r>
      <w:proofErr w:type="gramEnd"/>
      <w:r w:rsidRPr="00133806">
        <w:rPr>
          <w:sz w:val="22"/>
          <w:szCs w:val="22"/>
        </w:rPr>
        <w:t>).</w:t>
      </w:r>
    </w:p>
    <w:p w14:paraId="29611227" w14:textId="77777777" w:rsidR="00FE31C6" w:rsidRPr="00133806" w:rsidRDefault="00FE31C6"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 xml:space="preserve">5. </w:t>
      </w:r>
      <w:proofErr w:type="gramStart"/>
      <w:r w:rsidRPr="00133806">
        <w:rPr>
          <w:rFonts w:ascii="Times New Roman" w:hAnsi="Times New Roman" w:cs="Times New Roman"/>
          <w:b w:val="0"/>
          <w:bCs w:val="0"/>
          <w:color w:val="000000" w:themeColor="text1"/>
          <w:sz w:val="22"/>
          <w:szCs w:val="22"/>
        </w:rPr>
        <w:t>Soft‐lattice</w:t>
      </w:r>
      <w:proofErr w:type="gramEnd"/>
      <w:r w:rsidRPr="00133806">
        <w:rPr>
          <w:rFonts w:ascii="Times New Roman" w:hAnsi="Times New Roman" w:cs="Times New Roman"/>
          <w:b w:val="0"/>
          <w:bCs w:val="0"/>
          <w:color w:val="000000" w:themeColor="text1"/>
          <w:sz w:val="22"/>
          <w:szCs w:val="22"/>
        </w:rPr>
        <w:t xml:space="preserve"> “softening factor” </w:t>
      </w:r>
    </w:p>
    <w:p w14:paraId="0C023950" w14:textId="77777777" w:rsidR="00FE31C6" w:rsidRPr="00133806" w:rsidRDefault="00FE31C6" w:rsidP="00891567">
      <w:pPr>
        <w:pStyle w:val="FirstParagraph"/>
        <w:spacing w:after="120"/>
        <w:rPr>
          <w:sz w:val="22"/>
          <w:szCs w:val="22"/>
        </w:rPr>
      </w:pPr>
      <w:r w:rsidRPr="00133806">
        <w:rPr>
          <w:sz w:val="22"/>
          <w:szCs w:val="22"/>
        </w:rPr>
        <w:t>While not always given explicitly in “unified phonon” papers, we use the parameter:</w:t>
      </w:r>
    </w:p>
    <w:p w14:paraId="4C5D6F0E" w14:textId="77777777" w:rsidR="00FE31C6" w:rsidRPr="00133806" w:rsidRDefault="00000000" w:rsidP="00891567">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T</m:t>
              </m:r>
            </m:e>
          </m:d>
        </m:oMath>
      </m:oMathPara>
    </w:p>
    <w:p w14:paraId="377A4062" w14:textId="77777777" w:rsidR="00FE31C6" w:rsidRPr="00133806" w:rsidRDefault="00FE31C6" w:rsidP="00891567">
      <w:pPr>
        <w:pStyle w:val="FirstParagraph"/>
        <w:spacing w:after="120"/>
        <w:rPr>
          <w:sz w:val="22"/>
          <w:szCs w:val="22"/>
        </w:rPr>
      </w:pPr>
      <w:r w:rsidRPr="00133806">
        <w:rPr>
          <w:b/>
          <w:bCs/>
          <w:sz w:val="22"/>
          <w:szCs w:val="22"/>
        </w:rPr>
        <w:t>Interpretation</w:t>
      </w:r>
    </w:p>
    <w:p w14:paraId="6804B056"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00FE31C6" w:rsidRPr="00133806">
        <w:rPr>
          <w:sz w:val="22"/>
          <w:szCs w:val="22"/>
        </w:rPr>
        <w:t xml:space="preserve"> effectively “scales down” the thermochemical barrier (ΔG°) because the lattice is easier to distort / mobilize when phonon modes are softened (i.e., the lattice has higher “compliance” under field).</w:t>
      </w:r>
    </w:p>
    <w:p w14:paraId="16EDD10D" w14:textId="77777777" w:rsidR="00FE31C6" w:rsidRPr="00133806" w:rsidRDefault="00FE31C6" w:rsidP="00891567">
      <w:pPr>
        <w:numPr>
          <w:ilvl w:val="0"/>
          <w:numId w:val="11"/>
        </w:numPr>
        <w:spacing w:after="120"/>
        <w:rPr>
          <w:sz w:val="22"/>
          <w:szCs w:val="22"/>
        </w:rPr>
      </w:pPr>
      <w:r w:rsidRPr="00133806">
        <w:rPr>
          <w:sz w:val="22"/>
          <w:szCs w:val="22"/>
        </w:rPr>
        <w:t xml:space="preserve">It is implicitly tied to the phonon softening physics (e.g., via reduced </w:t>
      </w: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increased </w:t>
      </w:r>
      <m:oMath>
        <m:r>
          <w:rPr>
            <w:rFonts w:ascii="Cambria Math" w:hAnsi="Cambria Math"/>
            <w:sz w:val="22"/>
            <w:szCs w:val="22"/>
          </w:rPr>
          <m:t>Γ</m:t>
        </m:r>
      </m:oMath>
      <w:r w:rsidRPr="00133806">
        <w:rPr>
          <w:sz w:val="22"/>
          <w:szCs w:val="22"/>
        </w:rPr>
        <w:t>).</w:t>
      </w:r>
    </w:p>
    <w:p w14:paraId="3C79923A" w14:textId="77777777" w:rsidR="00FE31C6" w:rsidRPr="00133806" w:rsidRDefault="00FE31C6" w:rsidP="00891567">
      <w:pPr>
        <w:numPr>
          <w:ilvl w:val="0"/>
          <w:numId w:val="11"/>
        </w:numPr>
        <w:spacing w:after="120"/>
        <w:rPr>
          <w:sz w:val="22"/>
          <w:szCs w:val="22"/>
        </w:rPr>
      </w:pPr>
      <w:r w:rsidRPr="00133806">
        <w:rPr>
          <w:sz w:val="22"/>
          <w:szCs w:val="22"/>
        </w:rPr>
        <w:t xml:space="preserve">We treat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Pr="00133806">
        <w:rPr>
          <w:sz w:val="22"/>
          <w:szCs w:val="22"/>
        </w:rPr>
        <w:t xml:space="preserve"> as an empirical family parameter (for rutile, fluorite, etc.) but its physical origin is the phonon softening / increased mode occupancy / lower restoring force captured by the unified phonon theory.</w:t>
      </w:r>
    </w:p>
    <w:p w14:paraId="1EEB7EE2" w14:textId="77777777" w:rsidR="00FE31C6" w:rsidRPr="00133806" w:rsidRDefault="00FE31C6" w:rsidP="00891567">
      <w:pPr>
        <w:pStyle w:val="Heading3"/>
        <w:spacing w:after="120"/>
        <w:rPr>
          <w:rFonts w:ascii="Times New Roman" w:hAnsi="Times New Roman" w:cs="Times New Roman"/>
          <w:b w:val="0"/>
          <w:bCs w:val="0"/>
          <w:color w:val="000000" w:themeColor="text1"/>
          <w:sz w:val="22"/>
          <w:szCs w:val="22"/>
        </w:rPr>
      </w:pPr>
      <w:r w:rsidRPr="00133806">
        <w:rPr>
          <w:rFonts w:ascii="Times New Roman" w:hAnsi="Times New Roman" w:cs="Times New Roman"/>
          <w:b w:val="0"/>
          <w:bCs w:val="0"/>
          <w:color w:val="000000" w:themeColor="text1"/>
          <w:sz w:val="22"/>
          <w:szCs w:val="22"/>
        </w:rPr>
        <w:t>6. Field‐pumping of phonons (implicit)</w:t>
      </w:r>
    </w:p>
    <w:p w14:paraId="4B6F6656" w14:textId="77777777" w:rsidR="00FE31C6" w:rsidRPr="00133806" w:rsidRDefault="00FE31C6" w:rsidP="00891567">
      <w:pPr>
        <w:pStyle w:val="FirstParagraph"/>
        <w:spacing w:after="120"/>
        <w:rPr>
          <w:sz w:val="22"/>
          <w:szCs w:val="22"/>
        </w:rPr>
      </w:pPr>
      <w:r w:rsidRPr="00133806">
        <w:rPr>
          <w:sz w:val="22"/>
          <w:szCs w:val="22"/>
        </w:rPr>
        <w:t>In our ridge equation we have:</w:t>
      </w:r>
    </w:p>
    <w:p w14:paraId="0BB5E0F7" w14:textId="77777777" w:rsidR="00FE31C6" w:rsidRPr="00133806" w:rsidRDefault="00000000" w:rsidP="00891567">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α</m:t>
              </m:r>
            </m:e>
            <m:sub>
              <m:r>
                <m:rPr>
                  <m:nor/>
                </m:rPr>
                <w:rPr>
                  <w:sz w:val="22"/>
                  <w:szCs w:val="22"/>
                </w:rPr>
                <m:t>res</m:t>
              </m:r>
            </m:sub>
          </m:sSub>
          <m:r>
            <w:rPr>
              <w:rFonts w:ascii="Cambria Math" w:hAnsi="Cambria Math"/>
              <w:sz w:val="22"/>
              <w:szCs w:val="22"/>
            </w:rPr>
            <m:t> σ</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2</m:t>
              </m:r>
            </m:sup>
          </m:sSup>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r>
                <w:rPr>
                  <w:rFonts w:ascii="Cambria Math" w:hAnsi="Cambria Math"/>
                  <w:sz w:val="22"/>
                  <w:szCs w:val="22"/>
                </w:rPr>
                <m:t>γ</m:t>
              </m:r>
            </m:sup>
          </m:sSup>
        </m:oMath>
      </m:oMathPara>
    </w:p>
    <w:p w14:paraId="5B841089" w14:textId="77777777" w:rsidR="00FE31C6" w:rsidRPr="00133806" w:rsidRDefault="00FE31C6" w:rsidP="00891567">
      <w:pPr>
        <w:pStyle w:val="FirstParagraph"/>
        <w:spacing w:after="120"/>
        <w:rPr>
          <w:sz w:val="22"/>
          <w:szCs w:val="22"/>
        </w:rPr>
      </w:pPr>
      <w:r w:rsidRPr="00133806">
        <w:rPr>
          <w:sz w:val="22"/>
          <w:szCs w:val="22"/>
        </w:rPr>
        <w:t>Interpretation in phonon terms</w:t>
      </w:r>
    </w:p>
    <w:p w14:paraId="747B496F" w14:textId="77777777" w:rsidR="00FE31C6" w:rsidRPr="00133806" w:rsidRDefault="00FE31C6" w:rsidP="00891567">
      <w:pPr>
        <w:numPr>
          <w:ilvl w:val="0"/>
          <w:numId w:val="11"/>
        </w:numPr>
        <w:spacing w:after="120"/>
        <w:rPr>
          <w:sz w:val="22"/>
          <w:szCs w:val="22"/>
        </w:rPr>
      </w:pPr>
      <w:r w:rsidRPr="00133806">
        <w:rPr>
          <w:sz w:val="22"/>
          <w:szCs w:val="22"/>
        </w:rPr>
        <w:t xml:space="preserve">Field </w:t>
      </w:r>
      <m:oMath>
        <m:r>
          <w:rPr>
            <w:rFonts w:ascii="Cambria Math" w:hAnsi="Cambria Math"/>
            <w:sz w:val="22"/>
            <w:szCs w:val="22"/>
          </w:rPr>
          <m:t>E</m:t>
        </m:r>
      </m:oMath>
      <w:r w:rsidRPr="00133806">
        <w:rPr>
          <w:sz w:val="22"/>
          <w:szCs w:val="22"/>
        </w:rPr>
        <w:t xml:space="preserve"> → current </w:t>
      </w:r>
      <m:oMath>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σE</m:t>
        </m:r>
      </m:oMath>
      <w:r w:rsidRPr="00133806">
        <w:rPr>
          <w:sz w:val="22"/>
          <w:szCs w:val="22"/>
        </w:rPr>
        <w:t xml:space="preserve"> → Joule heating → increased phonon population / non-equilibrium phonons → extra “work” done on lattice modes.</w:t>
      </w:r>
    </w:p>
    <w:p w14:paraId="38BD1638" w14:textId="40C03095" w:rsidR="00FE31C6" w:rsidRPr="00133806" w:rsidRDefault="00FE31C6" w:rsidP="00891567">
      <w:pPr>
        <w:numPr>
          <w:ilvl w:val="0"/>
          <w:numId w:val="11"/>
        </w:numPr>
        <w:spacing w:after="120"/>
        <w:rPr>
          <w:sz w:val="22"/>
          <w:szCs w:val="22"/>
        </w:rPr>
      </w:pPr>
      <w:r w:rsidRPr="00133806">
        <w:rPr>
          <w:sz w:val="22"/>
          <w:szCs w:val="22"/>
        </w:rPr>
        <w:t xml:space="preserve">In phonon theory, this means higher phonon occupancy, more anharmonic scattering, possible mode softening (reducing </w:t>
      </w:r>
      <m:oMath>
        <m:r>
          <m:rPr>
            <m:sty m:val="p"/>
          </m:rPr>
          <w:rPr>
            <w:rFonts w:ascii="Cambria Math" w:hAnsi="Cambria Math"/>
            <w:sz w:val="22"/>
            <w:szCs w:val="22"/>
          </w:rPr>
          <m:t>Ω</m:t>
        </m:r>
      </m:oMath>
      <w:r w:rsidRPr="00133806">
        <w:rPr>
          <w:sz w:val="22"/>
          <w:szCs w:val="22"/>
        </w:rPr>
        <w:t>), and higher damping (</w:t>
      </w:r>
      <m:oMath>
        <m:r>
          <w:rPr>
            <w:rFonts w:ascii="Cambria Math" w:hAnsi="Cambria Math"/>
            <w:sz w:val="22"/>
            <w:szCs w:val="22"/>
          </w:rPr>
          <m:t>Γ</m:t>
        </m:r>
      </m:oMath>
      <w:r w:rsidRPr="00133806">
        <w:rPr>
          <w:sz w:val="22"/>
          <w:szCs w:val="22"/>
        </w:rPr>
        <w:t>).</w:t>
      </w:r>
    </w:p>
    <w:p w14:paraId="490A3597" w14:textId="28148BE9" w:rsidR="00FE31C6" w:rsidRPr="00133806" w:rsidRDefault="00FE31C6" w:rsidP="00891567">
      <w:pPr>
        <w:numPr>
          <w:ilvl w:val="0"/>
          <w:numId w:val="11"/>
        </w:numPr>
        <w:spacing w:after="120"/>
        <w:rPr>
          <w:sz w:val="22"/>
          <w:szCs w:val="22"/>
        </w:rPr>
      </w:pPr>
      <w:proofErr w:type="gramStart"/>
      <w:r w:rsidRPr="00133806">
        <w:rPr>
          <w:sz w:val="22"/>
          <w:szCs w:val="22"/>
        </w:rPr>
        <w:t>So</w:t>
      </w:r>
      <w:proofErr w:type="gramEnd"/>
      <w:r w:rsidRPr="00133806">
        <w:rPr>
          <w:sz w:val="22"/>
          <w:szCs w:val="22"/>
        </w:rPr>
        <w:t xml:space="preserve"> one could map this to an increase in </w:t>
      </w:r>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ω</m:t>
            </m:r>
          </m:e>
        </m:d>
      </m:oMath>
      <w:r w:rsidRPr="00133806">
        <w:rPr>
          <w:sz w:val="22"/>
          <w:szCs w:val="22"/>
        </w:rPr>
        <w:t xml:space="preserve"> or decrease in </w:t>
      </w: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via increased “pump” energy.</w:t>
      </w:r>
    </w:p>
    <w:p w14:paraId="27B6B421" w14:textId="77777777" w:rsidR="00FE31C6" w:rsidRPr="00133806" w:rsidRDefault="00000000" w:rsidP="00891567">
      <w:pPr>
        <w:numPr>
          <w:ilvl w:val="0"/>
          <w:numId w:val="11"/>
        </w:numPr>
        <w:spacing w:after="120"/>
        <w:rPr>
          <w:sz w:val="22"/>
          <w:szCs w:val="22"/>
        </w:rPr>
      </w:pPr>
      <m:oMath>
        <m:sSub>
          <m:sSubPr>
            <m:ctrlPr>
              <w:rPr>
                <w:rFonts w:ascii="Cambria Math" w:hAnsi="Cambria Math"/>
                <w:sz w:val="22"/>
                <w:szCs w:val="22"/>
              </w:rPr>
            </m:ctrlPr>
          </m:sSubPr>
          <m:e>
            <m:r>
              <w:rPr>
                <w:rFonts w:ascii="Cambria Math" w:hAnsi="Cambria Math"/>
                <w:sz w:val="22"/>
                <w:szCs w:val="22"/>
              </w:rPr>
              <m:t>α</m:t>
            </m:r>
          </m:e>
          <m:sub>
            <m:r>
              <m:rPr>
                <m:nor/>
              </m:rPr>
              <w:rPr>
                <w:sz w:val="22"/>
                <w:szCs w:val="22"/>
              </w:rPr>
              <m:t>res</m:t>
            </m:r>
          </m:sub>
        </m:sSub>
      </m:oMath>
      <w:r w:rsidR="00FE31C6" w:rsidRPr="00133806">
        <w:rPr>
          <w:sz w:val="22"/>
          <w:szCs w:val="22"/>
        </w:rPr>
        <w:t xml:space="preserve"> = coupling coefficient linking electrical dissipation to effective phonon work.</w:t>
      </w:r>
    </w:p>
    <w:p w14:paraId="27291A66"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T</m:t>
            </m:r>
          </m:e>
        </m:d>
      </m:oMath>
      <w:r w:rsidRPr="00133806">
        <w:rPr>
          <w:sz w:val="22"/>
          <w:szCs w:val="22"/>
        </w:rPr>
        <w:t xml:space="preserve"> = electrical conductivity (S/m) of the material at T.</w:t>
      </w:r>
    </w:p>
    <w:p w14:paraId="6EE68EAC"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E</m:t>
        </m:r>
      </m:oMath>
      <w:r w:rsidRPr="00133806">
        <w:rPr>
          <w:sz w:val="22"/>
          <w:szCs w:val="22"/>
        </w:rPr>
        <w:t xml:space="preserve"> = applied field (V/m).</w:t>
      </w:r>
    </w:p>
    <w:p w14:paraId="1DFC519A" w14:textId="77777777" w:rsidR="00FE31C6" w:rsidRPr="00133806" w:rsidRDefault="00FE31C6" w:rsidP="00891567">
      <w:pPr>
        <w:numPr>
          <w:ilvl w:val="0"/>
          <w:numId w:val="11"/>
        </w:numPr>
        <w:spacing w:after="120"/>
        <w:rPr>
          <w:sz w:val="22"/>
          <w:szCs w:val="22"/>
        </w:rPr>
      </w:pPr>
      <m:oMath>
        <m:r>
          <w:rPr>
            <w:rFonts w:ascii="Cambria Math" w:hAnsi="Cambria Math"/>
            <w:sz w:val="22"/>
            <w:szCs w:val="22"/>
          </w:rPr>
          <m:t>γ</m:t>
        </m:r>
      </m:oMath>
      <w:r w:rsidRPr="00133806">
        <w:rPr>
          <w:sz w:val="22"/>
          <w:szCs w:val="22"/>
        </w:rPr>
        <w:t xml:space="preserve"> = damping exponent (empirical).</w:t>
      </w:r>
    </w:p>
    <w:p w14:paraId="73D330D2" w14:textId="4ABF5725" w:rsidR="00FE31C6" w:rsidRPr="00133806" w:rsidRDefault="00FE31C6" w:rsidP="00891567">
      <w:pPr>
        <w:numPr>
          <w:ilvl w:val="0"/>
          <w:numId w:val="11"/>
        </w:numPr>
        <w:spacing w:after="120"/>
        <w:rPr>
          <w:sz w:val="22"/>
          <w:szCs w:val="22"/>
        </w:rPr>
      </w:pPr>
      <w:r w:rsidRPr="00133806">
        <w:rPr>
          <w:sz w:val="22"/>
          <w:szCs w:val="22"/>
        </w:rPr>
        <w:t>This term offsets the effective Gibbs barrier (makes it easier for events to happen) by lowering effective barrier via phonon pumping. When you work from the unified phonon theory side, you’d see this as shifting phonon lifetimes or stiffness</w:t>
      </w:r>
      <w:r w:rsidR="00EC6EA8" w:rsidRPr="00133806">
        <w:rPr>
          <w:sz w:val="22"/>
          <w:szCs w:val="22"/>
        </w:rPr>
        <w:t>,</w:t>
      </w:r>
      <w:r w:rsidRPr="00133806">
        <w:rPr>
          <w:sz w:val="22"/>
          <w:szCs w:val="22"/>
        </w:rPr>
        <w:t xml:space="preserve"> hence you can justify this term’s existence physically.</w:t>
      </w:r>
    </w:p>
    <w:p w14:paraId="0804EB1E" w14:textId="77777777" w:rsidR="00FE31C6" w:rsidRPr="00133806" w:rsidRDefault="00FE31C6" w:rsidP="00891567">
      <w:pPr>
        <w:pStyle w:val="Heading3"/>
        <w:spacing w:after="120"/>
        <w:rPr>
          <w:rFonts w:ascii="Times New Roman" w:hAnsi="Times New Roman" w:cs="Times New Roman"/>
          <w:color w:val="000000" w:themeColor="text1"/>
          <w:sz w:val="22"/>
          <w:szCs w:val="22"/>
        </w:rPr>
      </w:pPr>
      <w:r w:rsidRPr="00133806">
        <w:rPr>
          <w:rFonts w:ascii="Times New Roman" w:hAnsi="Times New Roman" w:cs="Times New Roman"/>
          <w:color w:val="000000" w:themeColor="text1"/>
          <w:sz w:val="22"/>
          <w:szCs w:val="22"/>
        </w:rPr>
        <w:t>How to map them into our workflow</w:t>
      </w:r>
    </w:p>
    <w:p w14:paraId="3FBC96EB" w14:textId="297F103E" w:rsidR="00FE31C6" w:rsidRPr="00133806" w:rsidRDefault="00FE31C6" w:rsidP="00EC6EA8">
      <w:pPr>
        <w:numPr>
          <w:ilvl w:val="0"/>
          <w:numId w:val="41"/>
        </w:numPr>
        <w:spacing w:after="120"/>
        <w:rPr>
          <w:sz w:val="22"/>
          <w:szCs w:val="22"/>
        </w:rPr>
      </w:pPr>
      <w:r w:rsidRPr="00133806">
        <w:rPr>
          <w:sz w:val="22"/>
          <w:szCs w:val="22"/>
        </w:rPr>
        <w:t xml:space="preserve">Choose a phonon‐softening model (e.g., eq 2 above) to compute how </w:t>
      </w:r>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oMath>
      <w:r w:rsidRPr="00133806">
        <w:rPr>
          <w:sz w:val="22"/>
          <w:szCs w:val="22"/>
        </w:rPr>
        <w:t xml:space="preserve"> reduces when the field or defect population rises; derive an effective “softening factor”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Pr="00133806">
        <w:rPr>
          <w:sz w:val="22"/>
          <w:szCs w:val="22"/>
        </w:rPr>
        <w:t>.</w:t>
      </w:r>
    </w:p>
    <w:p w14:paraId="40F697FA" w14:textId="6C27646D" w:rsidR="00FE31C6" w:rsidRPr="00133806" w:rsidRDefault="00FE31C6" w:rsidP="00EC6EA8">
      <w:pPr>
        <w:numPr>
          <w:ilvl w:val="0"/>
          <w:numId w:val="41"/>
        </w:numPr>
        <w:spacing w:after="120"/>
        <w:rPr>
          <w:sz w:val="22"/>
          <w:szCs w:val="22"/>
        </w:rPr>
      </w:pPr>
      <w:r w:rsidRPr="00133806">
        <w:rPr>
          <w:sz w:val="22"/>
          <w:szCs w:val="22"/>
        </w:rPr>
        <w:t xml:space="preserve">Use the damping expression (eq 3) to estimate changing lifetimes </w:t>
      </w:r>
      <m:oMath>
        <m:r>
          <w:rPr>
            <w:rFonts w:ascii="Cambria Math" w:hAnsi="Cambria Math"/>
            <w:sz w:val="22"/>
            <w:szCs w:val="22"/>
          </w:rPr>
          <m:t>τ</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Γ</m:t>
        </m:r>
      </m:oMath>
      <w:r w:rsidRPr="00133806">
        <w:rPr>
          <w:sz w:val="22"/>
          <w:szCs w:val="22"/>
        </w:rPr>
        <w:t xml:space="preserve">. From that compute changes in </w:t>
      </w:r>
      <m:oMath>
        <m:r>
          <w:rPr>
            <w:rFonts w:ascii="Cambria Math" w:hAnsi="Cambria Math"/>
            <w:sz w:val="22"/>
            <w:szCs w:val="22"/>
          </w:rPr>
          <m:t>κ</m:t>
        </m:r>
      </m:oMath>
      <w:r w:rsidRPr="00133806">
        <w:rPr>
          <w:sz w:val="22"/>
          <w:szCs w:val="22"/>
        </w:rPr>
        <w:t xml:space="preserve"> (eqn 4) and foresee higher heating and weaker lattice.</w:t>
      </w:r>
    </w:p>
    <w:p w14:paraId="4F312D28" w14:textId="3E448B3B" w:rsidR="00FE31C6" w:rsidRPr="00133806" w:rsidRDefault="00FE31C6" w:rsidP="00EC6EA8">
      <w:pPr>
        <w:numPr>
          <w:ilvl w:val="0"/>
          <w:numId w:val="41"/>
        </w:numPr>
        <w:spacing w:after="120"/>
        <w:rPr>
          <w:sz w:val="22"/>
          <w:szCs w:val="22"/>
        </w:rPr>
      </w:pPr>
      <w:r w:rsidRPr="00133806">
        <w:rPr>
          <w:sz w:val="22"/>
          <w:szCs w:val="22"/>
        </w:rPr>
        <w:t>Use the VDOS expression (eq 1) to estimate how many low‐ω modes contribute (i.e., more soft modes → more phonon modes that can be pumped).</w:t>
      </w:r>
    </w:p>
    <w:p w14:paraId="2C9E417B" w14:textId="51AA3A33" w:rsidR="00FE31C6" w:rsidRPr="00133806" w:rsidRDefault="00FE31C6" w:rsidP="00EC6EA8">
      <w:pPr>
        <w:numPr>
          <w:ilvl w:val="0"/>
          <w:numId w:val="41"/>
        </w:numPr>
        <w:spacing w:after="120"/>
        <w:rPr>
          <w:sz w:val="22"/>
          <w:szCs w:val="22"/>
        </w:rPr>
      </w:pPr>
      <w:r w:rsidRPr="00133806">
        <w:rPr>
          <w:sz w:val="22"/>
          <w:szCs w:val="22"/>
        </w:rPr>
        <w:lastRenderedPageBreak/>
        <w:t xml:space="preserve">Tie the field pumping term (eq 6) to the phonon scattering/softening — thus </w:t>
      </w:r>
      <w:r w:rsidR="00E739C5" w:rsidRPr="00133806">
        <w:rPr>
          <w:sz w:val="22"/>
          <w:szCs w:val="22"/>
        </w:rPr>
        <w:t>rationalizing</w:t>
      </w:r>
      <w:r w:rsidRPr="00133806">
        <w:rPr>
          <w:sz w:val="22"/>
          <w:szCs w:val="22"/>
        </w:rPr>
        <w:t xml:space="preserve"> our </w:t>
      </w:r>
      <m:oMath>
        <m:sSub>
          <m:sSubPr>
            <m:ctrlPr>
              <w:rPr>
                <w:rFonts w:ascii="Cambria Math" w:hAnsi="Cambria Math"/>
                <w:i/>
                <w:color w:val="000000"/>
                <w:sz w:val="22"/>
                <w:szCs w:val="22"/>
              </w:rPr>
            </m:ctrlPr>
          </m:sSubPr>
          <m:e>
            <m:r>
              <w:rPr>
                <w:rFonts w:ascii="Cambria Math" w:hAnsi="Cambria Math"/>
                <w:sz w:val="22"/>
                <w:szCs w:val="22"/>
              </w:rPr>
              <m:t>α</m:t>
            </m:r>
          </m:e>
          <m:sub>
            <m:r>
              <w:rPr>
                <w:rFonts w:ascii="Cambria Math" w:hAnsi="Cambria Math"/>
                <w:sz w:val="22"/>
                <w:szCs w:val="22"/>
              </w:rPr>
              <m:t>res</m:t>
            </m:r>
          </m:sub>
        </m:sSub>
        <m:r>
          <w:rPr>
            <w:rFonts w:ascii="Cambria Math" w:hAnsi="Cambria Math"/>
            <w:sz w:val="22"/>
            <w:szCs w:val="22"/>
          </w:rPr>
          <m:t>·σE²</m:t>
        </m:r>
      </m:oMath>
      <w:r w:rsidRPr="00133806">
        <w:rPr>
          <w:sz w:val="22"/>
          <w:szCs w:val="22"/>
        </w:rPr>
        <w:t xml:space="preserve"> term.</w:t>
      </w:r>
    </w:p>
    <w:p w14:paraId="768061F4" w14:textId="10C69043" w:rsidR="00FE31C6" w:rsidRPr="00133806" w:rsidRDefault="00FE31C6" w:rsidP="00891567">
      <w:pPr>
        <w:numPr>
          <w:ilvl w:val="0"/>
          <w:numId w:val="41"/>
        </w:numPr>
        <w:spacing w:after="120"/>
        <w:rPr>
          <w:color w:val="000000"/>
          <w:sz w:val="22"/>
          <w:szCs w:val="22"/>
        </w:rPr>
      </w:pPr>
      <w:r w:rsidRPr="00133806">
        <w:rPr>
          <w:sz w:val="22"/>
          <w:szCs w:val="22"/>
        </w:rPr>
        <w:t xml:space="preserve">Insert these changes into our Flash balance: the thermochemical barrier ΔG° gets scaled by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oMath>
      <w:r w:rsidRPr="00133806">
        <w:rPr>
          <w:sz w:val="22"/>
          <w:szCs w:val="22"/>
        </w:rPr>
        <w:t xml:space="preserve">, the pumping term comes from field work + phonon activation, and resulting transport properties (D, σ, </w:t>
      </w:r>
      <w:proofErr w:type="spellStart"/>
      <w:r w:rsidRPr="00133806">
        <w:rPr>
          <w:sz w:val="22"/>
          <w:szCs w:val="22"/>
        </w:rPr>
        <w:t>etc</w:t>
      </w:r>
      <w:proofErr w:type="spellEnd"/>
      <w:r w:rsidRPr="00133806">
        <w:rPr>
          <w:sz w:val="22"/>
          <w:szCs w:val="22"/>
        </w:rPr>
        <w:t>) follow via lowered barrier and higher scattering.</w:t>
      </w:r>
    </w:p>
    <w:tbl>
      <w:tblPr>
        <w:tblStyle w:val="Table"/>
        <w:tblW w:w="0" w:type="auto"/>
        <w:tblBorders>
          <w:insideH w:val="single" w:sz="4" w:space="0" w:color="auto"/>
        </w:tblBorders>
        <w:tblLook w:val="0020" w:firstRow="1" w:lastRow="0" w:firstColumn="0" w:lastColumn="0" w:noHBand="0" w:noVBand="0"/>
      </w:tblPr>
      <w:tblGrid>
        <w:gridCol w:w="326"/>
        <w:gridCol w:w="3124"/>
        <w:gridCol w:w="2632"/>
        <w:gridCol w:w="3278"/>
      </w:tblGrid>
      <w:tr w:rsidR="00FE31C6" w:rsidRPr="00133806" w14:paraId="481D15DE" w14:textId="77777777" w:rsidTr="00E739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center"/>
          </w:tcPr>
          <w:p w14:paraId="363AC60D" w14:textId="77777777" w:rsidR="00FE31C6" w:rsidRPr="00133806" w:rsidRDefault="00FE31C6" w:rsidP="00891567">
            <w:pPr>
              <w:pStyle w:val="Compact"/>
              <w:jc w:val="center"/>
              <w:rPr>
                <w:sz w:val="22"/>
                <w:szCs w:val="22"/>
              </w:rPr>
            </w:pPr>
            <w:r w:rsidRPr="00133806">
              <w:rPr>
                <w:sz w:val="22"/>
                <w:szCs w:val="22"/>
              </w:rPr>
              <w:t>#</w:t>
            </w:r>
          </w:p>
        </w:tc>
        <w:tc>
          <w:tcPr>
            <w:tcW w:w="0" w:type="auto"/>
            <w:tcBorders>
              <w:bottom w:val="none" w:sz="0" w:space="0" w:color="auto"/>
            </w:tcBorders>
            <w:vAlign w:val="center"/>
          </w:tcPr>
          <w:p w14:paraId="07CCB6AB" w14:textId="77777777" w:rsidR="00FE31C6" w:rsidRPr="00133806" w:rsidRDefault="00FE31C6" w:rsidP="00891567">
            <w:pPr>
              <w:pStyle w:val="Compact"/>
              <w:jc w:val="center"/>
              <w:rPr>
                <w:sz w:val="22"/>
                <w:szCs w:val="22"/>
              </w:rPr>
            </w:pPr>
            <w:r w:rsidRPr="00133806">
              <w:rPr>
                <w:sz w:val="22"/>
                <w:szCs w:val="22"/>
              </w:rPr>
              <w:t>Equation</w:t>
            </w:r>
          </w:p>
        </w:tc>
        <w:tc>
          <w:tcPr>
            <w:tcW w:w="0" w:type="auto"/>
            <w:tcBorders>
              <w:bottom w:val="none" w:sz="0" w:space="0" w:color="auto"/>
            </w:tcBorders>
            <w:vAlign w:val="center"/>
          </w:tcPr>
          <w:p w14:paraId="53887EB5" w14:textId="77777777" w:rsidR="00FE31C6" w:rsidRPr="00133806" w:rsidRDefault="00FE31C6" w:rsidP="00891567">
            <w:pPr>
              <w:pStyle w:val="Compact"/>
              <w:jc w:val="center"/>
              <w:rPr>
                <w:sz w:val="22"/>
                <w:szCs w:val="22"/>
              </w:rPr>
            </w:pPr>
            <w:r w:rsidRPr="00133806">
              <w:rPr>
                <w:sz w:val="22"/>
                <w:szCs w:val="22"/>
              </w:rPr>
              <w:t>Variables</w:t>
            </w:r>
          </w:p>
        </w:tc>
        <w:tc>
          <w:tcPr>
            <w:tcW w:w="0" w:type="auto"/>
            <w:tcBorders>
              <w:bottom w:val="none" w:sz="0" w:space="0" w:color="auto"/>
            </w:tcBorders>
            <w:vAlign w:val="center"/>
          </w:tcPr>
          <w:p w14:paraId="3671D59F" w14:textId="77777777" w:rsidR="00FE31C6" w:rsidRPr="00133806" w:rsidRDefault="00FE31C6" w:rsidP="00891567">
            <w:pPr>
              <w:pStyle w:val="Compact"/>
              <w:jc w:val="center"/>
              <w:rPr>
                <w:sz w:val="22"/>
                <w:szCs w:val="22"/>
              </w:rPr>
            </w:pPr>
            <w:r w:rsidRPr="00133806">
              <w:rPr>
                <w:sz w:val="22"/>
                <w:szCs w:val="22"/>
              </w:rPr>
              <w:t>Use</w:t>
            </w:r>
          </w:p>
        </w:tc>
      </w:tr>
      <w:tr w:rsidR="00FE31C6" w:rsidRPr="00133806" w14:paraId="6C66EB7F" w14:textId="77777777" w:rsidTr="00E739C5">
        <w:tc>
          <w:tcPr>
            <w:tcW w:w="0" w:type="auto"/>
          </w:tcPr>
          <w:p w14:paraId="1EDCCF13" w14:textId="77777777" w:rsidR="00FE31C6" w:rsidRPr="00133806" w:rsidRDefault="00FE31C6" w:rsidP="00891567">
            <w:pPr>
              <w:pStyle w:val="Compact"/>
              <w:rPr>
                <w:sz w:val="22"/>
                <w:szCs w:val="22"/>
              </w:rPr>
            </w:pPr>
            <w:r w:rsidRPr="00133806">
              <w:rPr>
                <w:sz w:val="22"/>
                <w:szCs w:val="22"/>
              </w:rPr>
              <w:t>1</w:t>
            </w:r>
          </w:p>
        </w:tc>
        <w:tc>
          <w:tcPr>
            <w:tcW w:w="0" w:type="auto"/>
          </w:tcPr>
          <w:p w14:paraId="1800D52F" w14:textId="77777777" w:rsidR="00FE31C6" w:rsidRPr="00133806" w:rsidRDefault="00FE31C6" w:rsidP="00891567">
            <w:pPr>
              <w:pStyle w:val="Compact"/>
              <w:rPr>
                <w:sz w:val="22"/>
                <w:szCs w:val="22"/>
              </w:rPr>
            </w:pPr>
            <m:oMathPara>
              <m:oMath>
                <m:r>
                  <w:rPr>
                    <w:rFonts w:ascii="Cambria Math" w:hAnsi="Cambria Math"/>
                    <w:sz w:val="22"/>
                    <w:szCs w:val="22"/>
                  </w:rPr>
                  <m:t>D</m:t>
                </m:r>
                <m:d>
                  <m:dPr>
                    <m:ctrlPr>
                      <w:rPr>
                        <w:rFonts w:ascii="Cambria Math" w:hAnsi="Cambria Math"/>
                        <w:sz w:val="22"/>
                        <w:szCs w:val="22"/>
                      </w:rPr>
                    </m:ctrlPr>
                  </m:dPr>
                  <m:e>
                    <m:r>
                      <w:rPr>
                        <w:rFonts w:ascii="Cambria Math" w:hAnsi="Cambria Math"/>
                        <w:sz w:val="22"/>
                        <w:szCs w:val="22"/>
                      </w:rPr>
                      <m:t>ω</m:t>
                    </m:r>
                  </m:e>
                </m:d>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A </m:t>
                    </m:r>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num>
                  <m:den>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Γ</m:t>
                        </m:r>
                      </m:e>
                      <m:sup>
                        <m:r>
                          <w:rPr>
                            <w:rFonts w:ascii="Cambria Math" w:hAnsi="Cambria Math"/>
                            <w:sz w:val="22"/>
                            <w:szCs w:val="22"/>
                          </w:rPr>
                          <m:t>2</m:t>
                        </m:r>
                      </m:sup>
                    </m:sSup>
                    <m:d>
                      <m:dPr>
                        <m:ctrlPr>
                          <w:rPr>
                            <w:rFonts w:ascii="Cambria Math" w:hAnsi="Cambria Math"/>
                            <w:sz w:val="22"/>
                            <w:szCs w:val="22"/>
                          </w:rPr>
                        </m:ctrlPr>
                      </m:dPr>
                      <m:e>
                        <m:r>
                          <w:rPr>
                            <w:rFonts w:ascii="Cambria Math" w:hAnsi="Cambria Math"/>
                            <w:sz w:val="22"/>
                            <w:szCs w:val="22"/>
                          </w:rPr>
                          <m:t>ω</m:t>
                        </m:r>
                      </m:e>
                    </m:d>
                  </m:den>
                </m:f>
              </m:oMath>
            </m:oMathPara>
          </w:p>
        </w:tc>
        <w:tc>
          <w:tcPr>
            <w:tcW w:w="0" w:type="auto"/>
          </w:tcPr>
          <w:p w14:paraId="72FF3846" w14:textId="77777777" w:rsidR="00FE31C6" w:rsidRPr="00133806" w:rsidRDefault="00FE31C6" w:rsidP="00891567">
            <w:pPr>
              <w:pStyle w:val="Compact"/>
              <w:rPr>
                <w:sz w:val="22"/>
                <w:szCs w:val="22"/>
              </w:rPr>
            </w:pPr>
            <m:oMathPara>
              <m:oMath>
                <m:r>
                  <w:rPr>
                    <w:rFonts w:ascii="Cambria Math" w:hAnsi="Cambria Math"/>
                    <w:sz w:val="22"/>
                    <w:szCs w:val="22"/>
                  </w:rPr>
                  <m:t>D</m:t>
                </m:r>
                <m:d>
                  <m:dPr>
                    <m:ctrlPr>
                      <w:rPr>
                        <w:rFonts w:ascii="Cambria Math" w:hAnsi="Cambria Math"/>
                        <w:sz w:val="22"/>
                        <w:szCs w:val="22"/>
                      </w:rPr>
                    </m:ctrlPr>
                  </m:dPr>
                  <m:e>
                    <m:r>
                      <w:rPr>
                        <w:rFonts w:ascii="Cambria Math" w:hAnsi="Cambria Math"/>
                        <w:sz w:val="22"/>
                        <w:szCs w:val="22"/>
                      </w:rPr>
                      <m:t>ω</m:t>
                    </m:r>
                  </m:e>
                </m:d>
                <m:r>
                  <m:rPr>
                    <m:sty m:val="p"/>
                  </m:rPr>
                  <w:rPr>
                    <w:rFonts w:ascii="Cambria Math" w:hAnsi="Cambria Math"/>
                    <w:sz w:val="22"/>
                    <w:szCs w:val="22"/>
                  </w:rPr>
                  <m:t>,</m:t>
                </m:r>
                <m:r>
                  <w:rPr>
                    <w:rFonts w:ascii="Cambria Math" w:hAnsi="Cambria Math"/>
                    <w:sz w:val="22"/>
                    <w:szCs w:val="22"/>
                  </w:rPr>
                  <m:t>ω</m:t>
                </m:r>
                <m:r>
                  <m:rPr>
                    <m:sty m:val="p"/>
                  </m:rPr>
                  <w:rPr>
                    <w:rFonts w:ascii="Cambria Math" w:hAnsi="Cambria Math"/>
                    <w:sz w:val="22"/>
                    <w:szCs w:val="22"/>
                  </w:rPr>
                  <m:t>,</m:t>
                </m:r>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ω</m:t>
                    </m:r>
                  </m:e>
                </m:d>
              </m:oMath>
            </m:oMathPara>
          </w:p>
        </w:tc>
        <w:tc>
          <w:tcPr>
            <w:tcW w:w="0" w:type="auto"/>
          </w:tcPr>
          <w:p w14:paraId="441ECB38" w14:textId="77777777" w:rsidR="00FE31C6" w:rsidRPr="00133806" w:rsidRDefault="00FE31C6" w:rsidP="00891567">
            <w:pPr>
              <w:pStyle w:val="Compact"/>
              <w:rPr>
                <w:sz w:val="22"/>
                <w:szCs w:val="22"/>
              </w:rPr>
            </w:pPr>
            <w:r w:rsidRPr="00133806">
              <w:rPr>
                <w:sz w:val="22"/>
                <w:szCs w:val="22"/>
              </w:rPr>
              <w:t>VDOS deviation from Debye; boson‐peak / soft‐mode contribution.</w:t>
            </w:r>
          </w:p>
        </w:tc>
      </w:tr>
      <w:tr w:rsidR="00FE31C6" w:rsidRPr="00133806" w14:paraId="214F2F99" w14:textId="77777777" w:rsidTr="00E739C5">
        <w:tc>
          <w:tcPr>
            <w:tcW w:w="0" w:type="auto"/>
          </w:tcPr>
          <w:p w14:paraId="43656444" w14:textId="77777777" w:rsidR="00FE31C6" w:rsidRPr="00133806" w:rsidRDefault="00FE31C6" w:rsidP="00891567">
            <w:pPr>
              <w:pStyle w:val="Compact"/>
              <w:rPr>
                <w:sz w:val="22"/>
                <w:szCs w:val="22"/>
              </w:rPr>
            </w:pPr>
            <w:r w:rsidRPr="00133806">
              <w:rPr>
                <w:sz w:val="22"/>
                <w:szCs w:val="22"/>
              </w:rPr>
              <w:t>2</w:t>
            </w:r>
          </w:p>
        </w:tc>
        <w:tc>
          <w:tcPr>
            <w:tcW w:w="0" w:type="auto"/>
          </w:tcPr>
          <w:p w14:paraId="23C46B95" w14:textId="77777777" w:rsidR="00FE31C6" w:rsidRPr="00133806" w:rsidRDefault="00000000" w:rsidP="00891567">
            <w:pPr>
              <w:pStyle w:val="Compact"/>
              <w:rPr>
                <w:sz w:val="22"/>
                <w:szCs w:val="22"/>
              </w:rPr>
            </w:pPr>
            <m:oMathPara>
              <m:oMath>
                <m:sSup>
                  <m:sSupPr>
                    <m:ctrlPr>
                      <w:rPr>
                        <w:rFonts w:ascii="Cambria Math" w:hAnsi="Cambria Math"/>
                        <w:sz w:val="22"/>
                        <w:szCs w:val="22"/>
                      </w:rPr>
                    </m:ctrlPr>
                  </m:sSupPr>
                  <m:e>
                    <m:r>
                      <w:rPr>
                        <w:rFonts w:ascii="Cambria Math" w:hAnsi="Cambria Math"/>
                        <w:sz w:val="22"/>
                        <w:szCs w:val="22"/>
                      </w:rPr>
                      <m:t>Ω</m:t>
                    </m:r>
                  </m:e>
                  <m:sup>
                    <m:r>
                      <w:rPr>
                        <w:rFonts w:ascii="Cambria Math" w:hAnsi="Cambria Math"/>
                        <w:sz w:val="22"/>
                        <w:szCs w:val="22"/>
                      </w:rPr>
                      <m:t>2</m:t>
                    </m:r>
                  </m:sup>
                </m:sSup>
                <m:d>
                  <m:dPr>
                    <m:ctrlPr>
                      <w:rPr>
                        <w:rFonts w:ascii="Cambria Math" w:hAnsi="Cambria Math"/>
                        <w:sz w:val="22"/>
                        <w:szCs w:val="22"/>
                      </w:rPr>
                    </m:ctrlPr>
                  </m:dPr>
                  <m:e>
                    <m:r>
                      <w:rPr>
                        <w:rFonts w:ascii="Cambria Math" w:hAnsi="Cambria Math"/>
                        <w:sz w:val="22"/>
                        <w:szCs w:val="22"/>
                      </w:rPr>
                      <m:t>q</m:t>
                    </m:r>
                  </m:e>
                </m:d>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2</m:t>
                    </m:r>
                  </m:sup>
                </m:s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ω</m:t>
                    </m:r>
                  </m:e>
                  <m:sub>
                    <m:r>
                      <w:rPr>
                        <w:rFonts w:ascii="Cambria Math" w:hAnsi="Cambria Math"/>
                        <w:sz w:val="22"/>
                        <w:szCs w:val="22"/>
                      </w:rPr>
                      <m:t>0</m:t>
                    </m:r>
                  </m:sub>
                  <m:sup>
                    <m:r>
                      <w:rPr>
                        <w:rFonts w:ascii="Cambria Math" w:hAnsi="Cambria Math"/>
                        <w:sz w:val="22"/>
                        <w:szCs w:val="22"/>
                      </w:rPr>
                      <m:t>2</m:t>
                    </m:r>
                  </m:sup>
                </m:sSubSup>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2</m:t>
                        </m:r>
                      </m:sup>
                    </m:s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0</m:t>
                        </m:r>
                      </m:sub>
                      <m:sup>
                        <m:r>
                          <w:rPr>
                            <w:rFonts w:ascii="Cambria Math" w:hAnsi="Cambria Math"/>
                            <w:sz w:val="22"/>
                            <w:szCs w:val="22"/>
                          </w:rPr>
                          <m:t>2</m:t>
                        </m:r>
                      </m:sup>
                    </m:sSubSup>
                  </m:e>
                </m:d>
              </m:oMath>
            </m:oMathPara>
          </w:p>
        </w:tc>
        <w:tc>
          <w:tcPr>
            <w:tcW w:w="0" w:type="auto"/>
          </w:tcPr>
          <w:p w14:paraId="415FF5AA" w14:textId="77777777" w:rsidR="00FE31C6" w:rsidRPr="00133806" w:rsidRDefault="00FE31C6" w:rsidP="00891567">
            <w:pPr>
              <w:pStyle w:val="Compact"/>
              <w:rPr>
                <w:sz w:val="22"/>
                <w:szCs w:val="22"/>
              </w:rPr>
            </w:pPr>
            <m:oMathPara>
              <m:oMath>
                <m:r>
                  <w:rPr>
                    <w:rFonts w:ascii="Cambria Math" w:hAnsi="Cambria Math"/>
                    <w:sz w:val="22"/>
                    <w:szCs w:val="22"/>
                  </w:rPr>
                  <m:t>Ω</m:t>
                </m:r>
                <m:d>
                  <m:dPr>
                    <m:ctrlPr>
                      <w:rPr>
                        <w:rFonts w:ascii="Cambria Math" w:hAnsi="Cambria Math"/>
                        <w:sz w:val="22"/>
                        <w:szCs w:val="22"/>
                      </w:rPr>
                    </m:ctrlPr>
                  </m:dPr>
                  <m:e>
                    <m:r>
                      <w:rPr>
                        <w:rFonts w:ascii="Cambria Math" w:hAnsi="Cambria Math"/>
                        <w:sz w:val="22"/>
                        <w:szCs w:val="22"/>
                      </w:rPr>
                      <m:t>q</m:t>
                    </m:r>
                  </m:e>
                </m:d>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q</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0</m:t>
                    </m:r>
                  </m:sub>
                </m:sSub>
              </m:oMath>
            </m:oMathPara>
          </w:p>
        </w:tc>
        <w:tc>
          <w:tcPr>
            <w:tcW w:w="0" w:type="auto"/>
          </w:tcPr>
          <w:p w14:paraId="19605FFD" w14:textId="77777777" w:rsidR="00FE31C6" w:rsidRPr="00133806" w:rsidRDefault="00FE31C6" w:rsidP="00891567">
            <w:pPr>
              <w:pStyle w:val="Compact"/>
              <w:rPr>
                <w:sz w:val="22"/>
                <w:szCs w:val="22"/>
              </w:rPr>
            </w:pPr>
            <w:r w:rsidRPr="00133806">
              <w:rPr>
                <w:sz w:val="22"/>
                <w:szCs w:val="22"/>
              </w:rPr>
              <w:t>Phonon softening / crossover from acoustic to resonant regime; sets softness scale.</w:t>
            </w:r>
          </w:p>
        </w:tc>
      </w:tr>
      <w:tr w:rsidR="00FE31C6" w:rsidRPr="00133806" w14:paraId="5EC99289" w14:textId="77777777" w:rsidTr="00E739C5">
        <w:tc>
          <w:tcPr>
            <w:tcW w:w="0" w:type="auto"/>
          </w:tcPr>
          <w:p w14:paraId="75E1CD61" w14:textId="77777777" w:rsidR="00FE31C6" w:rsidRPr="00133806" w:rsidRDefault="00FE31C6" w:rsidP="00891567">
            <w:pPr>
              <w:pStyle w:val="Compact"/>
              <w:rPr>
                <w:sz w:val="22"/>
                <w:szCs w:val="22"/>
              </w:rPr>
            </w:pPr>
            <w:r w:rsidRPr="00133806">
              <w:rPr>
                <w:sz w:val="22"/>
                <w:szCs w:val="22"/>
              </w:rPr>
              <w:t>3</w:t>
            </w:r>
          </w:p>
        </w:tc>
        <w:tc>
          <w:tcPr>
            <w:tcW w:w="0" w:type="auto"/>
          </w:tcPr>
          <w:p w14:paraId="72910968" w14:textId="77777777" w:rsidR="00FE31C6" w:rsidRPr="00133806" w:rsidRDefault="00FE31C6" w:rsidP="00891567">
            <w:pPr>
              <w:pStyle w:val="Compact"/>
              <w:rPr>
                <w:sz w:val="22"/>
                <w:szCs w:val="22"/>
              </w:rPr>
            </w:pPr>
            <m:oMathPara>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q</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B </m:t>
                </m:r>
                <m:sSup>
                  <m:sSupPr>
                    <m:ctrlPr>
                      <w:rPr>
                        <w:rFonts w:ascii="Cambria Math" w:hAnsi="Cambria Math"/>
                        <w:sz w:val="22"/>
                        <w:szCs w:val="22"/>
                      </w:rPr>
                    </m:ctrlPr>
                  </m:sSupPr>
                  <m:e>
                    <m:r>
                      <w:rPr>
                        <w:rFonts w:ascii="Cambria Math" w:hAnsi="Cambria Math"/>
                        <w:sz w:val="22"/>
                        <w:szCs w:val="22"/>
                      </w:rPr>
                      <m:t>q</m:t>
                    </m:r>
                  </m:e>
                  <m:sup>
                    <m:r>
                      <w:rPr>
                        <w:rFonts w:ascii="Cambria Math" w:hAnsi="Cambria Math"/>
                        <w:sz w:val="22"/>
                        <w:szCs w:val="22"/>
                      </w:rPr>
                      <m:t>m</m:t>
                    </m:r>
                  </m:sup>
                </m:sSup>
              </m:oMath>
            </m:oMathPara>
          </w:p>
        </w:tc>
        <w:tc>
          <w:tcPr>
            <w:tcW w:w="0" w:type="auto"/>
          </w:tcPr>
          <w:p w14:paraId="4122CEB2" w14:textId="77777777" w:rsidR="00FE31C6" w:rsidRPr="00133806" w:rsidRDefault="00FE31C6" w:rsidP="00891567">
            <w:pPr>
              <w:pStyle w:val="Compact"/>
              <w:rPr>
                <w:sz w:val="22"/>
                <w:szCs w:val="22"/>
              </w:rPr>
            </w:pPr>
            <m:oMathPara>
              <m:oMath>
                <m: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q</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m:t>
                </m:r>
                <m:r>
                  <w:rPr>
                    <w:rFonts w:ascii="Cambria Math" w:hAnsi="Cambria Math"/>
                    <w:sz w:val="22"/>
                    <w:szCs w:val="22"/>
                  </w:rPr>
                  <m:t>m</m:t>
                </m:r>
              </m:oMath>
            </m:oMathPara>
          </w:p>
        </w:tc>
        <w:tc>
          <w:tcPr>
            <w:tcW w:w="0" w:type="auto"/>
          </w:tcPr>
          <w:p w14:paraId="6F605C80" w14:textId="77777777" w:rsidR="00FE31C6" w:rsidRPr="00133806" w:rsidRDefault="00FE31C6" w:rsidP="00891567">
            <w:pPr>
              <w:pStyle w:val="Compact"/>
              <w:rPr>
                <w:sz w:val="22"/>
                <w:szCs w:val="22"/>
              </w:rPr>
            </w:pPr>
            <w:r w:rsidRPr="00133806">
              <w:rPr>
                <w:sz w:val="22"/>
                <w:szCs w:val="22"/>
              </w:rPr>
              <w:t>Phonon linewidth vs wavevector; lifetime / scattering.</w:t>
            </w:r>
          </w:p>
        </w:tc>
      </w:tr>
      <w:tr w:rsidR="00FE31C6" w:rsidRPr="00133806" w14:paraId="3269E0D8" w14:textId="77777777" w:rsidTr="00E739C5">
        <w:tc>
          <w:tcPr>
            <w:tcW w:w="0" w:type="auto"/>
          </w:tcPr>
          <w:p w14:paraId="76076B28" w14:textId="77777777" w:rsidR="00FE31C6" w:rsidRPr="00133806" w:rsidRDefault="00FE31C6" w:rsidP="00891567">
            <w:pPr>
              <w:pStyle w:val="Compact"/>
              <w:rPr>
                <w:sz w:val="22"/>
                <w:szCs w:val="22"/>
              </w:rPr>
            </w:pPr>
            <w:r w:rsidRPr="00133806">
              <w:rPr>
                <w:sz w:val="22"/>
                <w:szCs w:val="22"/>
              </w:rPr>
              <w:t>4</w:t>
            </w:r>
          </w:p>
        </w:tc>
        <w:tc>
          <w:tcPr>
            <w:tcW w:w="0" w:type="auto"/>
          </w:tcPr>
          <w:p w14:paraId="15A6D21F" w14:textId="77777777" w:rsidR="00FE31C6" w:rsidRPr="00133806" w:rsidRDefault="00FE31C6" w:rsidP="00891567">
            <w:pPr>
              <w:pStyle w:val="Compact"/>
              <w:rPr>
                <w:sz w:val="22"/>
                <w:szCs w:val="22"/>
              </w:rPr>
            </w:pPr>
            <m:oMathPara>
              <m:oMath>
                <m:r>
                  <w:rPr>
                    <w:rFonts w:ascii="Cambria Math" w:hAnsi="Cambria Math"/>
                    <w:sz w:val="22"/>
                    <w:szCs w:val="22"/>
                  </w:rPr>
                  <m:t>κ</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3</m:t>
                    </m:r>
                  </m:den>
                </m:f>
                <m:r>
                  <m:rPr>
                    <m:sty m:val="p"/>
                  </m:rPr>
                  <w:rPr>
                    <w:rFonts w:ascii="Cambria Math" w:hAnsi="Cambria Math"/>
                    <w:sz w:val="22"/>
                    <w:szCs w:val="22"/>
                  </w:rPr>
                  <m:t>∫</m:t>
                </m:r>
                <m:r>
                  <w:rPr>
                    <w:rFonts w:ascii="Cambria Math" w:hAnsi="Cambria Math"/>
                    <w:sz w:val="22"/>
                    <w:szCs w:val="22"/>
                  </w:rPr>
                  <m:t>C</m:t>
                </m:r>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m:t>
                </m:r>
                <m:r>
                  <m:rPr>
                    <m:scr m:val="script"/>
                    <m:sty m:val="p"/>
                  </m:rP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ω</m:t>
                    </m:r>
                  </m:e>
                </m:d>
                <m:r>
                  <w:rPr>
                    <w:rFonts w:ascii="Cambria Math" w:hAnsi="Cambria Math"/>
                    <w:sz w:val="22"/>
                    <w:szCs w:val="22"/>
                  </w:rPr>
                  <m:t> dω</m:t>
                </m:r>
              </m:oMath>
            </m:oMathPara>
          </w:p>
        </w:tc>
        <w:tc>
          <w:tcPr>
            <w:tcW w:w="0" w:type="auto"/>
          </w:tcPr>
          <w:p w14:paraId="3BD7BB04" w14:textId="77777777" w:rsidR="00FE31C6" w:rsidRPr="00133806" w:rsidRDefault="00FE31C6" w:rsidP="00891567">
            <w:pPr>
              <w:pStyle w:val="Compact"/>
              <w:rPr>
                <w:sz w:val="22"/>
                <w:szCs w:val="22"/>
              </w:rPr>
            </w:pPr>
            <m:oMathPara>
              <m:oMath>
                <m:r>
                  <w:rPr>
                    <w:rFonts w:ascii="Cambria Math" w:hAnsi="Cambria Math"/>
                    <w:sz w:val="22"/>
                    <w:szCs w:val="22"/>
                  </w:rPr>
                  <m:t>κ</m:t>
                </m:r>
                <m:r>
                  <m:rPr>
                    <m:sty m:val="p"/>
                  </m:rPr>
                  <w:rPr>
                    <w:rFonts w:ascii="Cambria Math" w:hAnsi="Cambria Math"/>
                    <w:sz w:val="22"/>
                    <w:szCs w:val="22"/>
                  </w:rPr>
                  <m:t>,</m:t>
                </m:r>
                <m:r>
                  <w:rPr>
                    <w:rFonts w:ascii="Cambria Math" w:hAnsi="Cambria Math"/>
                    <w:sz w:val="22"/>
                    <w:szCs w:val="22"/>
                  </w:rPr>
                  <m:t>C</m:t>
                </m:r>
                <m:d>
                  <m:dPr>
                    <m:ctrlPr>
                      <w:rPr>
                        <w:rFonts w:ascii="Cambria Math" w:hAnsi="Cambria Math"/>
                        <w:sz w:val="22"/>
                        <w:szCs w:val="22"/>
                      </w:rPr>
                    </m:ctrlPr>
                  </m:dPr>
                  <m:e>
                    <m:r>
                      <w:rPr>
                        <w:rFonts w:ascii="Cambria Math" w:hAnsi="Cambria Math"/>
                        <w:sz w:val="22"/>
                        <w:szCs w:val="22"/>
                      </w:rPr>
                      <m:t>ω</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ω</m:t>
                    </m:r>
                  </m:e>
                </m:d>
                <m:r>
                  <m:rPr>
                    <m:scr m:val="script"/>
                    <m:sty m:val="p"/>
                  </m:rP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ω</m:t>
                    </m:r>
                  </m:e>
                </m:d>
                <m:r>
                  <m:rPr>
                    <m:sty m:val="p"/>
                  </m:rPr>
                  <w:rPr>
                    <w:rFonts w:ascii="Cambria Math" w:hAnsi="Cambria Math"/>
                    <w:sz w:val="22"/>
                    <w:szCs w:val="22"/>
                  </w:rPr>
                  <m:t>,</m:t>
                </m:r>
                <m:r>
                  <w:rPr>
                    <w:rFonts w:ascii="Cambria Math" w:hAnsi="Cambria Math"/>
                    <w:sz w:val="22"/>
                    <w:szCs w:val="22"/>
                  </w:rPr>
                  <m:t>τ</m:t>
                </m:r>
                <m:d>
                  <m:dPr>
                    <m:ctrlPr>
                      <w:rPr>
                        <w:rFonts w:ascii="Cambria Math" w:hAnsi="Cambria Math"/>
                        <w:sz w:val="22"/>
                        <w:szCs w:val="22"/>
                      </w:rPr>
                    </m:ctrlPr>
                  </m:dPr>
                  <m:e>
                    <m:r>
                      <w:rPr>
                        <w:rFonts w:ascii="Cambria Math" w:hAnsi="Cambria Math"/>
                        <w:sz w:val="22"/>
                        <w:szCs w:val="22"/>
                      </w:rPr>
                      <m:t>ω</m:t>
                    </m:r>
                  </m:e>
                </m:d>
              </m:oMath>
            </m:oMathPara>
          </w:p>
        </w:tc>
        <w:tc>
          <w:tcPr>
            <w:tcW w:w="0" w:type="auto"/>
          </w:tcPr>
          <w:p w14:paraId="5E2E546E" w14:textId="77777777" w:rsidR="00FE31C6" w:rsidRPr="00133806" w:rsidRDefault="00FE31C6" w:rsidP="00891567">
            <w:pPr>
              <w:pStyle w:val="Compact"/>
              <w:rPr>
                <w:sz w:val="22"/>
                <w:szCs w:val="22"/>
              </w:rPr>
            </w:pPr>
            <w:r w:rsidRPr="00133806">
              <w:rPr>
                <w:sz w:val="22"/>
                <w:szCs w:val="22"/>
              </w:rPr>
              <w:t>Thermal conductivity; links phonon spectrum to κ.</w:t>
            </w:r>
          </w:p>
        </w:tc>
      </w:tr>
      <w:tr w:rsidR="00FE31C6" w:rsidRPr="00133806" w14:paraId="712FB4FE" w14:textId="77777777" w:rsidTr="00E739C5">
        <w:tc>
          <w:tcPr>
            <w:tcW w:w="0" w:type="auto"/>
          </w:tcPr>
          <w:p w14:paraId="22E392FD" w14:textId="77777777" w:rsidR="00FE31C6" w:rsidRPr="00133806" w:rsidRDefault="00FE31C6" w:rsidP="00891567">
            <w:pPr>
              <w:pStyle w:val="Compact"/>
              <w:rPr>
                <w:sz w:val="22"/>
                <w:szCs w:val="22"/>
              </w:rPr>
            </w:pPr>
            <w:r w:rsidRPr="00133806">
              <w:rPr>
                <w:sz w:val="22"/>
                <w:szCs w:val="22"/>
              </w:rPr>
              <w:t>5</w:t>
            </w:r>
          </w:p>
        </w:tc>
        <w:tc>
          <w:tcPr>
            <w:tcW w:w="0" w:type="auto"/>
          </w:tcPr>
          <w:p w14:paraId="0F8AC98E" w14:textId="77777777" w:rsidR="00FE31C6" w:rsidRPr="00133806" w:rsidRDefault="00FE31C6" w:rsidP="00891567">
            <w:pPr>
              <w:pStyle w:val="Compact"/>
              <w:rPr>
                <w:sz w:val="22"/>
                <w:szCs w:val="22"/>
              </w:rPr>
            </w:pPr>
            <w:r w:rsidRPr="00133806">
              <w:rPr>
                <w:sz w:val="22"/>
                <w:szCs w:val="22"/>
              </w:rPr>
              <w:t xml:space="preserve">Softening factor: </w:t>
            </w:r>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r>
                <m:rPr>
                  <m:sty m:val="p"/>
                </m:rPr>
                <w:rPr>
                  <w:rFonts w:ascii="Cambria Math" w:hAnsi="Cambria Math"/>
                  <w:sz w:val="22"/>
                  <w:szCs w:val="22"/>
                </w:rPr>
                <m:t>×</m:t>
              </m:r>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oMath>
          </w:p>
        </w:tc>
        <w:tc>
          <w:tcPr>
            <w:tcW w:w="0" w:type="auto"/>
          </w:tcPr>
          <w:p w14:paraId="5A6317AA" w14:textId="77777777" w:rsidR="00FE31C6" w:rsidRPr="00133806" w:rsidRDefault="00000000" w:rsidP="00891567">
            <w:pPr>
              <w:pStyle w:val="Compact"/>
              <w:rPr>
                <w:sz w:val="22"/>
                <w:szCs w:val="22"/>
              </w:rPr>
            </w:pPr>
            <m:oMathPara>
              <m:oMath>
                <m:sSub>
                  <m:sSubPr>
                    <m:ctrlPr>
                      <w:rPr>
                        <w:rFonts w:ascii="Cambria Math" w:hAnsi="Cambria Math"/>
                        <w:sz w:val="22"/>
                        <w:szCs w:val="22"/>
                      </w:rPr>
                    </m:ctrlPr>
                  </m:sSubPr>
                  <m:e>
                    <m:r>
                      <w:rPr>
                        <w:rFonts w:ascii="Cambria Math" w:hAnsi="Cambria Math"/>
                        <w:sz w:val="22"/>
                        <w:szCs w:val="22"/>
                      </w:rPr>
                      <m:t>k</m:t>
                    </m:r>
                  </m:e>
                  <m:sub>
                    <m:r>
                      <m:rPr>
                        <m:nor/>
                      </m:rPr>
                      <w:rPr>
                        <w:sz w:val="22"/>
                        <w:szCs w:val="22"/>
                      </w:rPr>
                      <m:t>soft</m:t>
                    </m:r>
                  </m:sub>
                </m:sSub>
                <m:r>
                  <m:rPr>
                    <m:sty m:val="p"/>
                  </m:rPr>
                  <w:rPr>
                    <w:rFonts w:ascii="Cambria Math" w:hAnsi="Cambria Math"/>
                    <w:sz w:val="22"/>
                    <w:szCs w:val="22"/>
                  </w:rPr>
                  <m:t>,</m:t>
                </m:r>
                <m: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G</m:t>
                    </m:r>
                  </m:e>
                  <m:sup>
                    <m:r>
                      <m:rPr>
                        <m:sty m:val="p"/>
                      </m:rPr>
                      <w:rPr>
                        <w:rFonts w:ascii="Cambria Math" w:hAnsi="Cambria Math"/>
                        <w:sz w:val="22"/>
                        <w:szCs w:val="22"/>
                      </w:rPr>
                      <m:t>∘</m:t>
                    </m:r>
                  </m:sup>
                </m:sSup>
              </m:oMath>
            </m:oMathPara>
          </w:p>
        </w:tc>
        <w:tc>
          <w:tcPr>
            <w:tcW w:w="0" w:type="auto"/>
          </w:tcPr>
          <w:p w14:paraId="268FAEC0" w14:textId="77777777" w:rsidR="00FE31C6" w:rsidRPr="00133806" w:rsidRDefault="00FE31C6" w:rsidP="00891567">
            <w:pPr>
              <w:pStyle w:val="Compact"/>
              <w:rPr>
                <w:sz w:val="22"/>
                <w:szCs w:val="22"/>
              </w:rPr>
            </w:pPr>
            <w:r w:rsidRPr="00133806">
              <w:rPr>
                <w:sz w:val="22"/>
                <w:szCs w:val="22"/>
              </w:rPr>
              <w:t>Empirical scaling of barrier due to lattice softening.</w:t>
            </w:r>
          </w:p>
        </w:tc>
      </w:tr>
      <w:tr w:rsidR="00FE31C6" w:rsidRPr="00133806" w14:paraId="48AA35C6" w14:textId="77777777" w:rsidTr="00E739C5">
        <w:tc>
          <w:tcPr>
            <w:tcW w:w="0" w:type="auto"/>
          </w:tcPr>
          <w:p w14:paraId="4E3F6BC9" w14:textId="77777777" w:rsidR="00FE31C6" w:rsidRPr="00133806" w:rsidRDefault="00FE31C6" w:rsidP="00891567">
            <w:pPr>
              <w:pStyle w:val="Compact"/>
              <w:rPr>
                <w:sz w:val="22"/>
                <w:szCs w:val="22"/>
              </w:rPr>
            </w:pPr>
            <w:r w:rsidRPr="00133806">
              <w:rPr>
                <w:sz w:val="22"/>
                <w:szCs w:val="22"/>
              </w:rPr>
              <w:t>6</w:t>
            </w:r>
          </w:p>
        </w:tc>
        <w:tc>
          <w:tcPr>
            <w:tcW w:w="0" w:type="auto"/>
          </w:tcPr>
          <w:p w14:paraId="7216CD11" w14:textId="77777777" w:rsidR="00FE31C6" w:rsidRPr="00133806" w:rsidRDefault="00FE31C6" w:rsidP="00891567">
            <w:pPr>
              <w:pStyle w:val="Compact"/>
              <w:rPr>
                <w:sz w:val="22"/>
                <w:szCs w:val="22"/>
              </w:rPr>
            </w:pPr>
            <w:r w:rsidRPr="00133806">
              <w:rPr>
                <w:sz w:val="22"/>
                <w:szCs w:val="22"/>
              </w:rPr>
              <w:t xml:space="preserve">Field‐pump term: </w:t>
            </w:r>
            <m:oMath>
              <m:sSub>
                <m:sSubPr>
                  <m:ctrlPr>
                    <w:rPr>
                      <w:rFonts w:ascii="Cambria Math" w:hAnsi="Cambria Math"/>
                      <w:sz w:val="22"/>
                      <w:szCs w:val="22"/>
                    </w:rPr>
                  </m:ctrlPr>
                </m:sSubPr>
                <m:e>
                  <m:r>
                    <w:rPr>
                      <w:rFonts w:ascii="Cambria Math" w:hAnsi="Cambria Math"/>
                      <w:sz w:val="22"/>
                      <w:szCs w:val="22"/>
                    </w:rPr>
                    <m:t>α</m:t>
                  </m:r>
                </m:e>
                <m:sub>
                  <m:r>
                    <m:rPr>
                      <m:nor/>
                    </m:rPr>
                    <w:rPr>
                      <w:sz w:val="22"/>
                      <w:szCs w:val="22"/>
                    </w:rPr>
                    <m:t>res</m:t>
                  </m:r>
                </m:sub>
              </m:sSub>
              <m:r>
                <w:rPr>
                  <w:rFonts w:ascii="Cambria Math" w:hAnsi="Cambria Math"/>
                  <w:sz w:val="22"/>
                  <w:szCs w:val="22"/>
                </w:rPr>
                <m:t> σ</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2</m:t>
                  </m:r>
                </m:sup>
              </m:sSup>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r>
                    <w:rPr>
                      <w:rFonts w:ascii="Cambria Math" w:hAnsi="Cambria Math"/>
                      <w:sz w:val="22"/>
                      <w:szCs w:val="22"/>
                    </w:rPr>
                    <m:t>γ</m:t>
                  </m:r>
                </m:sup>
              </m:sSup>
            </m:oMath>
          </w:p>
        </w:tc>
        <w:tc>
          <w:tcPr>
            <w:tcW w:w="0" w:type="auto"/>
          </w:tcPr>
          <w:p w14:paraId="6FC5F737" w14:textId="77777777" w:rsidR="00FE31C6" w:rsidRPr="00133806" w:rsidRDefault="00000000" w:rsidP="00891567">
            <w:pPr>
              <w:pStyle w:val="Compact"/>
              <w:rPr>
                <w:sz w:val="22"/>
                <w:szCs w:val="22"/>
              </w:rPr>
            </w:pPr>
            <m:oMathPara>
              <m:oMath>
                <m:sSub>
                  <m:sSubPr>
                    <m:ctrlPr>
                      <w:rPr>
                        <w:rFonts w:ascii="Cambria Math" w:hAnsi="Cambria Math"/>
                        <w:sz w:val="22"/>
                        <w:szCs w:val="22"/>
                      </w:rPr>
                    </m:ctrlPr>
                  </m:sSubPr>
                  <m:e>
                    <m:r>
                      <w:rPr>
                        <w:rFonts w:ascii="Cambria Math" w:hAnsi="Cambria Math"/>
                        <w:sz w:val="22"/>
                        <w:szCs w:val="22"/>
                      </w:rPr>
                      <m:t>α</m:t>
                    </m:r>
                  </m:e>
                  <m:sub>
                    <m:r>
                      <m:rPr>
                        <m:nor/>
                      </m:rPr>
                      <w:rPr>
                        <w:sz w:val="22"/>
                        <w:szCs w:val="22"/>
                      </w:rPr>
                      <m:t>res</m:t>
                    </m:r>
                  </m:sub>
                </m:sSub>
                <m:r>
                  <m:rPr>
                    <m:sty m:val="p"/>
                  </m:rPr>
                  <w:rPr>
                    <w:rFonts w:ascii="Cambria Math" w:hAnsi="Cambria Math"/>
                    <w:sz w:val="22"/>
                    <w:szCs w:val="22"/>
                  </w:rPr>
                  <m:t>,</m:t>
                </m:r>
                <m:r>
                  <w:rPr>
                    <w:rFonts w:ascii="Cambria Math" w:hAnsi="Cambria Math"/>
                    <w:sz w:val="22"/>
                    <w:szCs w:val="22"/>
                  </w:rPr>
                  <m:t>σ</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γ</m:t>
                </m:r>
              </m:oMath>
            </m:oMathPara>
          </w:p>
        </w:tc>
        <w:tc>
          <w:tcPr>
            <w:tcW w:w="0" w:type="auto"/>
          </w:tcPr>
          <w:p w14:paraId="18A9E45B" w14:textId="77777777" w:rsidR="00FE31C6" w:rsidRPr="00133806" w:rsidRDefault="00FE31C6" w:rsidP="00891567">
            <w:pPr>
              <w:pStyle w:val="Compact"/>
              <w:rPr>
                <w:sz w:val="22"/>
                <w:szCs w:val="22"/>
              </w:rPr>
            </w:pPr>
            <w:r w:rsidRPr="00133806">
              <w:rPr>
                <w:sz w:val="22"/>
                <w:szCs w:val="22"/>
              </w:rPr>
              <w:t>Links field dissipation to phonon‐mode pumping / barrier reduction.</w:t>
            </w:r>
          </w:p>
        </w:tc>
      </w:tr>
    </w:tbl>
    <w:p w14:paraId="2CF128BC" w14:textId="77777777" w:rsidR="00C04361" w:rsidRPr="00133806" w:rsidRDefault="00000000" w:rsidP="00891567">
      <w:pPr>
        <w:pStyle w:val="Heading1"/>
        <w:rPr>
          <w:rFonts w:ascii="Times New Roman" w:hAnsi="Times New Roman" w:cs="Times New Roman"/>
        </w:rPr>
      </w:pPr>
      <w:r w:rsidRPr="00133806">
        <w:rPr>
          <w:rFonts w:ascii="Times New Roman" w:hAnsi="Times New Roman" w:cs="Times New Roman"/>
        </w:rPr>
        <w:t>References</w:t>
      </w:r>
    </w:p>
    <w:p w14:paraId="3AB49149" w14:textId="77777777" w:rsidR="00C04361" w:rsidRPr="00133806" w:rsidRDefault="00000000" w:rsidP="00891567">
      <w:pPr>
        <w:ind w:left="360" w:hanging="360"/>
      </w:pPr>
      <w:r w:rsidRPr="00133806">
        <w:t>1. Cologna, M., Rashkova, B. &amp; Raj, R. Flash sintering of nanograin zirconia in &lt;5 s at 850°C. J. Am. Ceram. Soc. 93, 3556–3559 (2010).</w:t>
      </w:r>
    </w:p>
    <w:p w14:paraId="3C3660F5" w14:textId="77777777" w:rsidR="00C04361" w:rsidRPr="00133806" w:rsidRDefault="00000000" w:rsidP="00891567">
      <w:pPr>
        <w:ind w:left="360" w:hanging="360"/>
      </w:pPr>
      <w:r w:rsidRPr="00133806">
        <w:t>2. Francis, J. S. C. &amp; Raj, R. Influence of the field and the current limit on flash sintering at isothermal furnace temperatures. J. Am. Ceram. Soc. 96, 2754–2758 (2013).</w:t>
      </w:r>
    </w:p>
    <w:p w14:paraId="0D325CC4" w14:textId="77777777" w:rsidR="00C04361" w:rsidRPr="00133806" w:rsidRDefault="00000000" w:rsidP="00891567">
      <w:pPr>
        <w:ind w:left="360" w:hanging="360"/>
      </w:pPr>
      <w:r w:rsidRPr="00133806">
        <w:t>3. Naik, K. S., Sglavo, V. M. &amp; Raj, R. Flash sintering as a nucleation phenomenon and a model thereof. J. Eur. Ceram. Soc. 34, 4063–4067 (2014).</w:t>
      </w:r>
    </w:p>
    <w:p w14:paraId="601D82CC" w14:textId="77777777" w:rsidR="00C04361" w:rsidRPr="00133806" w:rsidRDefault="00000000" w:rsidP="00891567">
      <w:pPr>
        <w:ind w:left="360" w:hanging="360"/>
      </w:pPr>
      <w:r w:rsidRPr="00133806">
        <w:t>4. Ding, G., Ma, E. &amp; Jiang, F. Unified theory of phonon in solids with phase diagram of non-Debye anomalies. Nat. Phys. (2025).</w:t>
      </w:r>
    </w:p>
    <w:p w14:paraId="672FC3C5" w14:textId="77777777" w:rsidR="00C04361" w:rsidRPr="00133806" w:rsidRDefault="00000000" w:rsidP="00891567">
      <w:pPr>
        <w:ind w:left="360" w:hanging="360"/>
      </w:pPr>
      <w:r w:rsidRPr="00133806">
        <w:t>5. Baggioli, M. &amp; Zaccone, A. Unified theory of vibrational spectra in hard amorphous materials. Phys. Rev. Research 2, 013267 (2020).</w:t>
      </w:r>
    </w:p>
    <w:p w14:paraId="2E76397B" w14:textId="77777777" w:rsidR="00C04361" w:rsidRPr="00133806" w:rsidRDefault="00000000" w:rsidP="00891567">
      <w:pPr>
        <w:ind w:left="360" w:hanging="360"/>
      </w:pPr>
      <w:r w:rsidRPr="00133806">
        <w:t>6. Chase, M. W. NIST-JANAF Thermochemical Tables, 4th ed. (American Institute of Physics, 1998).</w:t>
      </w:r>
    </w:p>
    <w:p w14:paraId="0887E028" w14:textId="77777777" w:rsidR="00C04361" w:rsidRPr="00133806" w:rsidRDefault="00000000" w:rsidP="00891567">
      <w:pPr>
        <w:ind w:left="360" w:hanging="360"/>
      </w:pPr>
      <w:r w:rsidRPr="00133806">
        <w:t>7. Ellingham, H. J. T. Reducibility of oxides and sulphides in metallurgical processes. J. Soc. Chem. Ind. 63, 125–133 (1944).</w:t>
      </w:r>
    </w:p>
    <w:p w14:paraId="5FAF020C" w14:textId="77777777" w:rsidR="00C04361" w:rsidRPr="00133806" w:rsidRDefault="00000000" w:rsidP="00891567">
      <w:pPr>
        <w:ind w:left="360" w:hanging="360"/>
      </w:pPr>
      <w:r w:rsidRPr="00133806">
        <w:t>8. Kröger, F. A. &amp; Vink, H. J. Relations between the concentrations of imperfections in crystalline solids. Solid State Phys. 3, 307–435 (1956).</w:t>
      </w:r>
    </w:p>
    <w:p w14:paraId="57EE63F2" w14:textId="77777777" w:rsidR="00C04361" w:rsidRPr="00133806" w:rsidRDefault="00000000" w:rsidP="00891567">
      <w:pPr>
        <w:ind w:left="360" w:hanging="360"/>
      </w:pPr>
      <w:r w:rsidRPr="00133806">
        <w:t>9. Smyth, D. M. The Defect Chemistry of Metal Oxides. (Oxford University Press, 2000).</w:t>
      </w:r>
    </w:p>
    <w:p w14:paraId="2DED143F" w14:textId="1CC142E5" w:rsidR="009B22A3" w:rsidRPr="00133806" w:rsidRDefault="009B22A3" w:rsidP="00891567">
      <w:pPr>
        <w:ind w:left="360" w:hanging="360"/>
      </w:pPr>
      <w:r w:rsidRPr="00133806">
        <w:t xml:space="preserve">10. Ding et al, </w:t>
      </w:r>
      <w:r w:rsidRPr="00133806">
        <w:t>Unified theory of phonon in solids with phase diagram of non-Debye anomalies</w:t>
      </w:r>
      <w:r w:rsidRPr="00133806">
        <w:t xml:space="preserve">, </w:t>
      </w:r>
      <w:r w:rsidRPr="00133806">
        <w:t>Nature Physics volume 21, 1911–1919 (2025)</w:t>
      </w:r>
    </w:p>
    <w:p w14:paraId="3059D96C" w14:textId="7DDEF7DA" w:rsidR="00551007" w:rsidRDefault="00551007" w:rsidP="00891567">
      <w:pPr>
        <w:ind w:left="360" w:hanging="360"/>
      </w:pPr>
      <w:r w:rsidRPr="00133806">
        <w:t xml:space="preserve">11. </w:t>
      </w:r>
      <w:r w:rsidRPr="00133806">
        <w:t xml:space="preserve">Dong, Y., Qi, L., Alvarez, A., Li, J. &amp; Chen, I.-W. Enhanced mobility of cations and anions in the redox state: The polaronium mechanism. </w:t>
      </w:r>
      <w:r w:rsidRPr="00133806">
        <w:rPr>
          <w:i/>
          <w:iCs/>
        </w:rPr>
        <w:t>Acta Mater.</w:t>
      </w:r>
      <w:r w:rsidRPr="00133806">
        <w:t xml:space="preserve"> 232, 117941 (2022). </w:t>
      </w:r>
      <w:hyperlink r:id="rId15" w:history="1">
        <w:r w:rsidR="004902AE" w:rsidRPr="00133806">
          <w:rPr>
            <w:rStyle w:val="Hyperlink"/>
          </w:rPr>
          <w:t>https://doi.org/10.1016/j.actamat.2022.117941</w:t>
        </w:r>
      </w:hyperlink>
    </w:p>
    <w:p w14:paraId="14EC00B4" w14:textId="77777777" w:rsidR="00F72823" w:rsidRPr="00133806" w:rsidRDefault="0068035B" w:rsidP="00F72823">
      <w:pPr>
        <w:ind w:left="360" w:hanging="360"/>
      </w:pPr>
      <w:r>
        <w:lastRenderedPageBreak/>
        <w:t xml:space="preserve">12. </w:t>
      </w:r>
      <w:r w:rsidR="00F72823">
        <w:t xml:space="preserve">Jo S, </w:t>
      </w:r>
      <w:proofErr w:type="spellStart"/>
      <w:r w:rsidR="00F72823">
        <w:t>Kindelmann</w:t>
      </w:r>
      <w:proofErr w:type="spellEnd"/>
      <w:r w:rsidR="00F72823">
        <w:t xml:space="preserve"> M, Jennings D, et al. Flash-induced defects in single-crystal 8YSZ characterized by TEM, XRD, and Raman spectroscopy. J Am Ceram Soc. 2024. DOI: 10.1111/jace.19915</w:t>
      </w:r>
    </w:p>
    <w:p w14:paraId="270023B8" w14:textId="77777777" w:rsidR="00F72823" w:rsidRDefault="00F72823" w:rsidP="00F72823">
      <w:pPr>
        <w:ind w:left="360" w:hanging="360"/>
      </w:pPr>
    </w:p>
    <w:p w14:paraId="2BD16A74" w14:textId="2F81F0D0" w:rsidR="00C04361" w:rsidRPr="00133806" w:rsidRDefault="00000000" w:rsidP="00F72823">
      <w:pPr>
        <w:ind w:left="360" w:hanging="360"/>
      </w:pPr>
      <w:r w:rsidRPr="00133806">
        <w:t>Data availability</w:t>
      </w:r>
    </w:p>
    <w:p w14:paraId="1BED9ED0" w14:textId="77777777" w:rsidR="00C04361" w:rsidRPr="00133806" w:rsidRDefault="00000000" w:rsidP="00891567">
      <w:r w:rsidRPr="00133806">
        <w:t>All data needed to evaluate the Flash balance are contained in the manuscript; additional data will be made available upon reasonable request.</w:t>
      </w:r>
    </w:p>
    <w:p w14:paraId="05F24DA9" w14:textId="77777777" w:rsidR="00C04361" w:rsidRPr="00133806" w:rsidRDefault="00000000" w:rsidP="00891567">
      <w:pPr>
        <w:pStyle w:val="Heading1"/>
        <w:rPr>
          <w:rFonts w:ascii="Times New Roman" w:hAnsi="Times New Roman" w:cs="Times New Roman"/>
        </w:rPr>
      </w:pPr>
      <w:r w:rsidRPr="00133806">
        <w:rPr>
          <w:rFonts w:ascii="Times New Roman" w:hAnsi="Times New Roman" w:cs="Times New Roman"/>
        </w:rPr>
        <w:t>Code availability</w:t>
      </w:r>
    </w:p>
    <w:p w14:paraId="3B99F36F" w14:textId="77777777" w:rsidR="00C04361" w:rsidRPr="00133806" w:rsidRDefault="00000000" w:rsidP="00891567">
      <w:r w:rsidRPr="00133806">
        <w:t>Reference implementations of the Flash onset solver will be made available upon reasonable request.</w:t>
      </w:r>
    </w:p>
    <w:p w14:paraId="391837FC" w14:textId="77777777" w:rsidR="00C04361" w:rsidRPr="00133806" w:rsidRDefault="00000000" w:rsidP="00891567">
      <w:pPr>
        <w:pStyle w:val="Heading1"/>
        <w:rPr>
          <w:rFonts w:ascii="Times New Roman" w:hAnsi="Times New Roman" w:cs="Times New Roman"/>
        </w:rPr>
      </w:pPr>
      <w:r w:rsidRPr="00133806">
        <w:rPr>
          <w:rFonts w:ascii="Times New Roman" w:hAnsi="Times New Roman" w:cs="Times New Roman"/>
        </w:rPr>
        <w:t>Competing interests</w:t>
      </w:r>
    </w:p>
    <w:p w14:paraId="71289B61" w14:textId="77777777" w:rsidR="00C04361" w:rsidRPr="00133806" w:rsidRDefault="00000000" w:rsidP="00891567">
      <w:r w:rsidRPr="00133806">
        <w:t>The author declares no competing interests.</w:t>
      </w:r>
    </w:p>
    <w:p w14:paraId="3FBE3759" w14:textId="77777777" w:rsidR="0030524C" w:rsidRPr="00133806" w:rsidRDefault="0030524C" w:rsidP="00891567"/>
    <w:p w14:paraId="582165E2" w14:textId="77777777" w:rsidR="0030524C" w:rsidRPr="00133806" w:rsidRDefault="0030524C" w:rsidP="00891567"/>
    <w:sectPr w:rsidR="0030524C" w:rsidRPr="00133806" w:rsidSect="00552685">
      <w:footerReference w:type="even" r:id="rId16"/>
      <w:footerReference w:type="default" r:id="rId1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D1AB" w14:textId="77777777" w:rsidR="00BE5A08" w:rsidRDefault="00BE5A08" w:rsidP="00C8374A">
      <w:r>
        <w:separator/>
      </w:r>
    </w:p>
  </w:endnote>
  <w:endnote w:type="continuationSeparator" w:id="0">
    <w:p w14:paraId="69C207D7" w14:textId="77777777" w:rsidR="00BE5A08" w:rsidRDefault="00BE5A08" w:rsidP="00C83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733550"/>
      <w:docPartObj>
        <w:docPartGallery w:val="Page Numbers (Bottom of Page)"/>
        <w:docPartUnique/>
      </w:docPartObj>
    </w:sdtPr>
    <w:sdtContent>
      <w:p w14:paraId="43EF236D" w14:textId="4A148AD1" w:rsidR="009B22A3" w:rsidRDefault="009B22A3" w:rsidP="005105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9162FF" w14:textId="77777777" w:rsidR="009B22A3" w:rsidRDefault="009B22A3" w:rsidP="009B22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84328"/>
      <w:docPartObj>
        <w:docPartGallery w:val="Page Numbers (Bottom of Page)"/>
        <w:docPartUnique/>
      </w:docPartObj>
    </w:sdtPr>
    <w:sdtContent>
      <w:p w14:paraId="398E9415" w14:textId="14180EC2" w:rsidR="009B22A3" w:rsidRDefault="009B22A3" w:rsidP="005105D1">
        <w:pPr>
          <w:pStyle w:val="Footer"/>
          <w:framePr w:wrap="none" w:vAnchor="text" w:hAnchor="margin" w:xAlign="right" w:y="1"/>
          <w:rPr>
            <w:rStyle w:val="PageNumber"/>
          </w:rPr>
        </w:pPr>
        <w:r w:rsidRPr="009B22A3">
          <w:rPr>
            <w:rStyle w:val="PageNumber"/>
            <w:rFonts w:ascii="Aptos" w:hAnsi="Aptos"/>
            <w:sz w:val="20"/>
            <w:szCs w:val="20"/>
          </w:rPr>
          <w:fldChar w:fldCharType="begin"/>
        </w:r>
        <w:r w:rsidRPr="009B22A3">
          <w:rPr>
            <w:rStyle w:val="PageNumber"/>
            <w:rFonts w:ascii="Aptos" w:hAnsi="Aptos"/>
            <w:sz w:val="20"/>
            <w:szCs w:val="20"/>
          </w:rPr>
          <w:instrText xml:space="preserve"> PAGE </w:instrText>
        </w:r>
        <w:r w:rsidRPr="009B22A3">
          <w:rPr>
            <w:rStyle w:val="PageNumber"/>
            <w:rFonts w:ascii="Aptos" w:hAnsi="Aptos"/>
            <w:sz w:val="20"/>
            <w:szCs w:val="20"/>
          </w:rPr>
          <w:fldChar w:fldCharType="separate"/>
        </w:r>
        <w:r w:rsidRPr="009B22A3">
          <w:rPr>
            <w:rStyle w:val="PageNumber"/>
            <w:rFonts w:ascii="Aptos" w:hAnsi="Aptos"/>
            <w:noProof/>
            <w:sz w:val="20"/>
            <w:szCs w:val="20"/>
          </w:rPr>
          <w:t>17</w:t>
        </w:r>
        <w:r w:rsidRPr="009B22A3">
          <w:rPr>
            <w:rStyle w:val="PageNumber"/>
            <w:rFonts w:ascii="Aptos" w:hAnsi="Aptos"/>
            <w:sz w:val="20"/>
            <w:szCs w:val="20"/>
          </w:rPr>
          <w:fldChar w:fldCharType="end"/>
        </w:r>
      </w:p>
    </w:sdtContent>
  </w:sdt>
  <w:p w14:paraId="18D5FEFB" w14:textId="77777777" w:rsidR="00C04361" w:rsidRDefault="00C04361" w:rsidP="009B22A3">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7998" w14:textId="77777777" w:rsidR="00BE5A08" w:rsidRDefault="00BE5A08" w:rsidP="00C8374A">
      <w:r>
        <w:separator/>
      </w:r>
    </w:p>
  </w:footnote>
  <w:footnote w:type="continuationSeparator" w:id="0">
    <w:p w14:paraId="101E9978" w14:textId="77777777" w:rsidR="00BE5A08" w:rsidRDefault="00BE5A08" w:rsidP="00C837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22816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53AB4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9D091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0A99202"/>
    <w:multiLevelType w:val="multilevel"/>
    <w:tmpl w:val="D9D0911A"/>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13" w15:restartNumberingAfterBreak="0">
    <w:nsid w:val="00A99203"/>
    <w:multiLevelType w:val="multilevel"/>
    <w:tmpl w:val="D9D0911A"/>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14" w15:restartNumberingAfterBreak="0">
    <w:nsid w:val="00A99411"/>
    <w:multiLevelType w:val="multilevel"/>
    <w:tmpl w:val="EA8CB1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5AD6B74"/>
    <w:multiLevelType w:val="hybridMultilevel"/>
    <w:tmpl w:val="FB46393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09F81845"/>
    <w:multiLevelType w:val="hybridMultilevel"/>
    <w:tmpl w:val="626C49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2477EC"/>
    <w:multiLevelType w:val="hybridMultilevel"/>
    <w:tmpl w:val="E2BCC276"/>
    <w:lvl w:ilvl="0" w:tplc="C4BE57D6">
      <w:numFmt w:val="bullet"/>
      <w:lvlText w:val="•"/>
      <w:lvlJc w:val="left"/>
      <w:pPr>
        <w:ind w:left="2040" w:hanging="360"/>
      </w:pPr>
      <w:rPr>
        <w:rFonts w:ascii="Aptos" w:eastAsiaTheme="minorHAnsi" w:hAnsi="Aptos" w:cstheme="minorBid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168A738E"/>
    <w:multiLevelType w:val="hybridMultilevel"/>
    <w:tmpl w:val="C9820C6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9" w15:restartNumberingAfterBreak="0">
    <w:nsid w:val="17722965"/>
    <w:multiLevelType w:val="multilevel"/>
    <w:tmpl w:val="8DA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436152"/>
    <w:multiLevelType w:val="multilevel"/>
    <w:tmpl w:val="B9A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7641A"/>
    <w:multiLevelType w:val="hybridMultilevel"/>
    <w:tmpl w:val="FAC041D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2" w15:restartNumberingAfterBreak="0">
    <w:nsid w:val="1DC07B98"/>
    <w:multiLevelType w:val="hybridMultilevel"/>
    <w:tmpl w:val="9D36CF2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3" w15:restartNumberingAfterBreak="0">
    <w:nsid w:val="248B3099"/>
    <w:multiLevelType w:val="multilevel"/>
    <w:tmpl w:val="4FBC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328A2"/>
    <w:multiLevelType w:val="multilevel"/>
    <w:tmpl w:val="2B2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B29F3"/>
    <w:multiLevelType w:val="hybridMultilevel"/>
    <w:tmpl w:val="C6427E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35E3C8F"/>
    <w:multiLevelType w:val="hybridMultilevel"/>
    <w:tmpl w:val="D902A976"/>
    <w:lvl w:ilvl="0" w:tplc="C4BE57D6">
      <w:numFmt w:val="bullet"/>
      <w:lvlText w:val="•"/>
      <w:lvlJc w:val="left"/>
      <w:pPr>
        <w:ind w:left="840" w:hanging="360"/>
      </w:pPr>
      <w:rPr>
        <w:rFonts w:ascii="Aptos" w:eastAsiaTheme="minorHAnsi" w:hAnsi="Aptos" w:cstheme="minorBidi"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479446BB"/>
    <w:multiLevelType w:val="multilevel"/>
    <w:tmpl w:val="537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86BD6"/>
    <w:multiLevelType w:val="hybridMultilevel"/>
    <w:tmpl w:val="76E48FC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9" w15:restartNumberingAfterBreak="0">
    <w:nsid w:val="49FB54F2"/>
    <w:multiLevelType w:val="multilevel"/>
    <w:tmpl w:val="229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53BF9"/>
    <w:multiLevelType w:val="multilevel"/>
    <w:tmpl w:val="ED2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A2DA8"/>
    <w:multiLevelType w:val="multilevel"/>
    <w:tmpl w:val="A8B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10457"/>
    <w:multiLevelType w:val="hybridMultilevel"/>
    <w:tmpl w:val="55F869E0"/>
    <w:lvl w:ilvl="0" w:tplc="C4BE57D6">
      <w:numFmt w:val="bullet"/>
      <w:lvlText w:val="•"/>
      <w:lvlJc w:val="left"/>
      <w:pPr>
        <w:ind w:left="2040" w:hanging="360"/>
      </w:pPr>
      <w:rPr>
        <w:rFonts w:ascii="Aptos" w:eastAsiaTheme="minorHAnsi" w:hAnsi="Aptos" w:cstheme="minorBid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3" w15:restartNumberingAfterBreak="0">
    <w:nsid w:val="54F62651"/>
    <w:multiLevelType w:val="multilevel"/>
    <w:tmpl w:val="56D24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1A15FF"/>
    <w:multiLevelType w:val="hybridMultilevel"/>
    <w:tmpl w:val="80C6D3B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9932BFB"/>
    <w:multiLevelType w:val="hybridMultilevel"/>
    <w:tmpl w:val="1F8A724A"/>
    <w:lvl w:ilvl="0" w:tplc="C4BE57D6">
      <w:numFmt w:val="bullet"/>
      <w:lvlText w:val="•"/>
      <w:lvlJc w:val="left"/>
      <w:pPr>
        <w:ind w:left="1560" w:hanging="360"/>
      </w:pPr>
      <w:rPr>
        <w:rFonts w:ascii="Aptos" w:eastAsiaTheme="minorHAnsi" w:hAnsi="Aptos" w:cstheme="minorBidi"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6" w15:restartNumberingAfterBreak="0">
    <w:nsid w:val="616D50EE"/>
    <w:multiLevelType w:val="hybridMultilevel"/>
    <w:tmpl w:val="E642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F622BD"/>
    <w:multiLevelType w:val="multilevel"/>
    <w:tmpl w:val="A83A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7E10FF"/>
    <w:multiLevelType w:val="multilevel"/>
    <w:tmpl w:val="52A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943EA"/>
    <w:multiLevelType w:val="hybridMultilevel"/>
    <w:tmpl w:val="699E59E4"/>
    <w:lvl w:ilvl="0" w:tplc="C4BE57D6">
      <w:numFmt w:val="bullet"/>
      <w:lvlText w:val="•"/>
      <w:lvlJc w:val="left"/>
      <w:pPr>
        <w:ind w:left="2040" w:hanging="360"/>
      </w:pPr>
      <w:rPr>
        <w:rFonts w:ascii="Aptos" w:eastAsiaTheme="minorHAnsi" w:hAnsi="Aptos" w:cstheme="minorBid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79B27607"/>
    <w:multiLevelType w:val="multilevel"/>
    <w:tmpl w:val="805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55B1D"/>
    <w:multiLevelType w:val="multilevel"/>
    <w:tmpl w:val="D9D091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2" w15:restartNumberingAfterBreak="0">
    <w:nsid w:val="7D7661D6"/>
    <w:multiLevelType w:val="hybridMultilevel"/>
    <w:tmpl w:val="1EDA1344"/>
    <w:lvl w:ilvl="0" w:tplc="C4BE57D6">
      <w:numFmt w:val="bullet"/>
      <w:lvlText w:val="•"/>
      <w:lvlJc w:val="left"/>
      <w:pPr>
        <w:ind w:left="2040" w:hanging="360"/>
      </w:pPr>
      <w:rPr>
        <w:rFonts w:ascii="Aptos" w:eastAsiaTheme="minorHAnsi" w:hAnsi="Aptos" w:cstheme="minorBid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3" w15:restartNumberingAfterBreak="0">
    <w:nsid w:val="7DEC21F3"/>
    <w:multiLevelType w:val="multilevel"/>
    <w:tmpl w:val="D9D091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32630395">
    <w:abstractNumId w:val="8"/>
  </w:num>
  <w:num w:numId="2" w16cid:durableId="1620448258">
    <w:abstractNumId w:val="6"/>
  </w:num>
  <w:num w:numId="3" w16cid:durableId="623464600">
    <w:abstractNumId w:val="5"/>
  </w:num>
  <w:num w:numId="4" w16cid:durableId="1371026374">
    <w:abstractNumId w:val="4"/>
  </w:num>
  <w:num w:numId="5" w16cid:durableId="320889387">
    <w:abstractNumId w:val="7"/>
  </w:num>
  <w:num w:numId="6" w16cid:durableId="1644776619">
    <w:abstractNumId w:val="3"/>
  </w:num>
  <w:num w:numId="7" w16cid:durableId="1670014690">
    <w:abstractNumId w:val="2"/>
  </w:num>
  <w:num w:numId="8" w16cid:durableId="299724794">
    <w:abstractNumId w:val="1"/>
  </w:num>
  <w:num w:numId="9" w16cid:durableId="1893269834">
    <w:abstractNumId w:val="0"/>
  </w:num>
  <w:num w:numId="10" w16cid:durableId="1858080267">
    <w:abstractNumId w:val="25"/>
  </w:num>
  <w:num w:numId="11" w16cid:durableId="736367198">
    <w:abstractNumId w:val="10"/>
  </w:num>
  <w:num w:numId="12" w16cid:durableId="1553151590">
    <w:abstractNumId w:val="16"/>
  </w:num>
  <w:num w:numId="13" w16cid:durableId="17715857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51282240">
    <w:abstractNumId w:val="41"/>
  </w:num>
  <w:num w:numId="15" w16cid:durableId="2082022262">
    <w:abstractNumId w:val="33"/>
  </w:num>
  <w:num w:numId="16" w16cid:durableId="1151556208">
    <w:abstractNumId w:val="19"/>
  </w:num>
  <w:num w:numId="17" w16cid:durableId="1261403254">
    <w:abstractNumId w:val="31"/>
  </w:num>
  <w:num w:numId="18" w16cid:durableId="1998803855">
    <w:abstractNumId w:val="27"/>
  </w:num>
  <w:num w:numId="19" w16cid:durableId="338582162">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974364747">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4071194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5517776">
    <w:abstractNumId w:val="34"/>
  </w:num>
  <w:num w:numId="23" w16cid:durableId="1741635181">
    <w:abstractNumId w:val="22"/>
  </w:num>
  <w:num w:numId="24" w16cid:durableId="154223860">
    <w:abstractNumId w:val="18"/>
  </w:num>
  <w:num w:numId="25" w16cid:durableId="149450102">
    <w:abstractNumId w:val="15"/>
  </w:num>
  <w:num w:numId="26" w16cid:durableId="108286214">
    <w:abstractNumId w:val="21"/>
  </w:num>
  <w:num w:numId="27" w16cid:durableId="2074426126">
    <w:abstractNumId w:val="28"/>
  </w:num>
  <w:num w:numId="28" w16cid:durableId="1299988716">
    <w:abstractNumId w:val="35"/>
  </w:num>
  <w:num w:numId="29" w16cid:durableId="492336141">
    <w:abstractNumId w:val="39"/>
  </w:num>
  <w:num w:numId="30" w16cid:durableId="421339788">
    <w:abstractNumId w:val="17"/>
  </w:num>
  <w:num w:numId="31" w16cid:durableId="1631664653">
    <w:abstractNumId w:val="26"/>
  </w:num>
  <w:num w:numId="32" w16cid:durableId="926891197">
    <w:abstractNumId w:val="32"/>
  </w:num>
  <w:num w:numId="33" w16cid:durableId="114175662">
    <w:abstractNumId w:val="42"/>
  </w:num>
  <w:num w:numId="34" w16cid:durableId="1328047385">
    <w:abstractNumId w:val="40"/>
  </w:num>
  <w:num w:numId="35" w16cid:durableId="965430657">
    <w:abstractNumId w:val="9"/>
  </w:num>
  <w:num w:numId="36" w16cid:durableId="396709204">
    <w:abstractNumId w:val="36"/>
  </w:num>
  <w:num w:numId="37" w16cid:durableId="729116554">
    <w:abstractNumId w:val="38"/>
  </w:num>
  <w:num w:numId="38" w16cid:durableId="1040663551">
    <w:abstractNumId w:val="29"/>
  </w:num>
  <w:num w:numId="39" w16cid:durableId="1361709513">
    <w:abstractNumId w:val="30"/>
  </w:num>
  <w:num w:numId="40" w16cid:durableId="1437091567">
    <w:abstractNumId w:val="24"/>
  </w:num>
  <w:num w:numId="41" w16cid:durableId="468596360">
    <w:abstractNumId w:val="43"/>
  </w:num>
  <w:num w:numId="42" w16cid:durableId="21108149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93187344">
    <w:abstractNumId w:val="23"/>
  </w:num>
  <w:num w:numId="44" w16cid:durableId="869151910">
    <w:abstractNumId w:val="20"/>
  </w:num>
  <w:num w:numId="45" w16cid:durableId="1659486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F4"/>
    <w:rsid w:val="00033B42"/>
    <w:rsid w:val="00034616"/>
    <w:rsid w:val="00037643"/>
    <w:rsid w:val="000441C4"/>
    <w:rsid w:val="00046575"/>
    <w:rsid w:val="0006063C"/>
    <w:rsid w:val="00062790"/>
    <w:rsid w:val="000656AD"/>
    <w:rsid w:val="00076B10"/>
    <w:rsid w:val="00093838"/>
    <w:rsid w:val="00097055"/>
    <w:rsid w:val="000A51B5"/>
    <w:rsid w:val="000A5F55"/>
    <w:rsid w:val="000A6653"/>
    <w:rsid w:val="000B6577"/>
    <w:rsid w:val="000B73AB"/>
    <w:rsid w:val="000C0C01"/>
    <w:rsid w:val="000C5CBE"/>
    <w:rsid w:val="000D5081"/>
    <w:rsid w:val="000D55CC"/>
    <w:rsid w:val="000F22CD"/>
    <w:rsid w:val="000F4675"/>
    <w:rsid w:val="00110291"/>
    <w:rsid w:val="00127D3F"/>
    <w:rsid w:val="00133806"/>
    <w:rsid w:val="001463AA"/>
    <w:rsid w:val="0015074B"/>
    <w:rsid w:val="00155BBA"/>
    <w:rsid w:val="001877A7"/>
    <w:rsid w:val="001B35CE"/>
    <w:rsid w:val="001C5771"/>
    <w:rsid w:val="001D5E01"/>
    <w:rsid w:val="001D629C"/>
    <w:rsid w:val="001E06B7"/>
    <w:rsid w:val="0020455C"/>
    <w:rsid w:val="00216A72"/>
    <w:rsid w:val="00240A51"/>
    <w:rsid w:val="00246932"/>
    <w:rsid w:val="0025126E"/>
    <w:rsid w:val="00262459"/>
    <w:rsid w:val="00266567"/>
    <w:rsid w:val="002825FF"/>
    <w:rsid w:val="00282F29"/>
    <w:rsid w:val="002864C0"/>
    <w:rsid w:val="0029639D"/>
    <w:rsid w:val="002A464F"/>
    <w:rsid w:val="002B0B0E"/>
    <w:rsid w:val="002B1048"/>
    <w:rsid w:val="002B344C"/>
    <w:rsid w:val="002B49B1"/>
    <w:rsid w:val="002C116D"/>
    <w:rsid w:val="002D054F"/>
    <w:rsid w:val="002E32C6"/>
    <w:rsid w:val="002E6418"/>
    <w:rsid w:val="002F0712"/>
    <w:rsid w:val="0030524C"/>
    <w:rsid w:val="00326F90"/>
    <w:rsid w:val="00332D22"/>
    <w:rsid w:val="00376522"/>
    <w:rsid w:val="003954A1"/>
    <w:rsid w:val="003A5E5A"/>
    <w:rsid w:val="003B7037"/>
    <w:rsid w:val="003C556D"/>
    <w:rsid w:val="003D0B0E"/>
    <w:rsid w:val="003D37F7"/>
    <w:rsid w:val="003F078C"/>
    <w:rsid w:val="003F227B"/>
    <w:rsid w:val="003F4638"/>
    <w:rsid w:val="00406378"/>
    <w:rsid w:val="0044346A"/>
    <w:rsid w:val="00443768"/>
    <w:rsid w:val="00455440"/>
    <w:rsid w:val="00455FE2"/>
    <w:rsid w:val="00461CBA"/>
    <w:rsid w:val="00467436"/>
    <w:rsid w:val="00471BCF"/>
    <w:rsid w:val="004902AE"/>
    <w:rsid w:val="00491743"/>
    <w:rsid w:val="0049175B"/>
    <w:rsid w:val="004C7AB7"/>
    <w:rsid w:val="004D4D24"/>
    <w:rsid w:val="0051275B"/>
    <w:rsid w:val="00512E06"/>
    <w:rsid w:val="00512FFD"/>
    <w:rsid w:val="00527221"/>
    <w:rsid w:val="00527C33"/>
    <w:rsid w:val="00551007"/>
    <w:rsid w:val="005515F3"/>
    <w:rsid w:val="00552685"/>
    <w:rsid w:val="0055503F"/>
    <w:rsid w:val="00555205"/>
    <w:rsid w:val="00556DD4"/>
    <w:rsid w:val="005A02CF"/>
    <w:rsid w:val="005A28BB"/>
    <w:rsid w:val="005A6E01"/>
    <w:rsid w:val="005C4CF2"/>
    <w:rsid w:val="005D081C"/>
    <w:rsid w:val="005D5293"/>
    <w:rsid w:val="00600063"/>
    <w:rsid w:val="0061624A"/>
    <w:rsid w:val="00621F89"/>
    <w:rsid w:val="006457F3"/>
    <w:rsid w:val="00646B5D"/>
    <w:rsid w:val="00652DD3"/>
    <w:rsid w:val="006614EC"/>
    <w:rsid w:val="006655DA"/>
    <w:rsid w:val="00667CDE"/>
    <w:rsid w:val="0068035B"/>
    <w:rsid w:val="006A1D9A"/>
    <w:rsid w:val="006A3328"/>
    <w:rsid w:val="006A37E6"/>
    <w:rsid w:val="006B3413"/>
    <w:rsid w:val="006C6F9C"/>
    <w:rsid w:val="006D123C"/>
    <w:rsid w:val="006F1B22"/>
    <w:rsid w:val="007211EF"/>
    <w:rsid w:val="00723FD5"/>
    <w:rsid w:val="00726659"/>
    <w:rsid w:val="00727A52"/>
    <w:rsid w:val="00730F3D"/>
    <w:rsid w:val="0074340E"/>
    <w:rsid w:val="00756FC0"/>
    <w:rsid w:val="00757BE7"/>
    <w:rsid w:val="00766C36"/>
    <w:rsid w:val="00770D83"/>
    <w:rsid w:val="007725B5"/>
    <w:rsid w:val="007726E7"/>
    <w:rsid w:val="007761D4"/>
    <w:rsid w:val="007769A4"/>
    <w:rsid w:val="00782CFB"/>
    <w:rsid w:val="007C1315"/>
    <w:rsid w:val="007D2700"/>
    <w:rsid w:val="007D523F"/>
    <w:rsid w:val="007F54C3"/>
    <w:rsid w:val="007F5707"/>
    <w:rsid w:val="007F76BD"/>
    <w:rsid w:val="0081094D"/>
    <w:rsid w:val="00816302"/>
    <w:rsid w:val="008362EA"/>
    <w:rsid w:val="008372DE"/>
    <w:rsid w:val="00842172"/>
    <w:rsid w:val="00851BB9"/>
    <w:rsid w:val="00861533"/>
    <w:rsid w:val="00863097"/>
    <w:rsid w:val="008638DD"/>
    <w:rsid w:val="00865411"/>
    <w:rsid w:val="00873F69"/>
    <w:rsid w:val="008740CC"/>
    <w:rsid w:val="00874855"/>
    <w:rsid w:val="00891567"/>
    <w:rsid w:val="00892813"/>
    <w:rsid w:val="008941CC"/>
    <w:rsid w:val="008B68A5"/>
    <w:rsid w:val="008B7BCE"/>
    <w:rsid w:val="008C2EAF"/>
    <w:rsid w:val="008C35BD"/>
    <w:rsid w:val="008C6857"/>
    <w:rsid w:val="008C7AF6"/>
    <w:rsid w:val="008D3F6A"/>
    <w:rsid w:val="008D5B4B"/>
    <w:rsid w:val="008E36A4"/>
    <w:rsid w:val="008F4F24"/>
    <w:rsid w:val="008F7F3F"/>
    <w:rsid w:val="00913AC9"/>
    <w:rsid w:val="009174CE"/>
    <w:rsid w:val="00917E07"/>
    <w:rsid w:val="00925D8D"/>
    <w:rsid w:val="00945C15"/>
    <w:rsid w:val="0096153D"/>
    <w:rsid w:val="0097196B"/>
    <w:rsid w:val="00986F22"/>
    <w:rsid w:val="009A43A8"/>
    <w:rsid w:val="009B1871"/>
    <w:rsid w:val="009B22A3"/>
    <w:rsid w:val="009B3D04"/>
    <w:rsid w:val="009E6760"/>
    <w:rsid w:val="009E7056"/>
    <w:rsid w:val="009F767E"/>
    <w:rsid w:val="00A02442"/>
    <w:rsid w:val="00A101F7"/>
    <w:rsid w:val="00A220CA"/>
    <w:rsid w:val="00A23B87"/>
    <w:rsid w:val="00A40DED"/>
    <w:rsid w:val="00A4472E"/>
    <w:rsid w:val="00A46ED2"/>
    <w:rsid w:val="00A57848"/>
    <w:rsid w:val="00A61775"/>
    <w:rsid w:val="00A6670F"/>
    <w:rsid w:val="00A71867"/>
    <w:rsid w:val="00A80F3E"/>
    <w:rsid w:val="00A82268"/>
    <w:rsid w:val="00A8519E"/>
    <w:rsid w:val="00AA1D8D"/>
    <w:rsid w:val="00AA4CAC"/>
    <w:rsid w:val="00AD1DB6"/>
    <w:rsid w:val="00AD489B"/>
    <w:rsid w:val="00AE66FF"/>
    <w:rsid w:val="00B03218"/>
    <w:rsid w:val="00B2229E"/>
    <w:rsid w:val="00B311B7"/>
    <w:rsid w:val="00B33FBB"/>
    <w:rsid w:val="00B34AAA"/>
    <w:rsid w:val="00B37F79"/>
    <w:rsid w:val="00B458D7"/>
    <w:rsid w:val="00B47730"/>
    <w:rsid w:val="00B74B3C"/>
    <w:rsid w:val="00B75EFA"/>
    <w:rsid w:val="00B777F4"/>
    <w:rsid w:val="00B81862"/>
    <w:rsid w:val="00B92ADF"/>
    <w:rsid w:val="00B96C2A"/>
    <w:rsid w:val="00BC712D"/>
    <w:rsid w:val="00BE5A08"/>
    <w:rsid w:val="00BF21E3"/>
    <w:rsid w:val="00BF5C8D"/>
    <w:rsid w:val="00C04361"/>
    <w:rsid w:val="00C15912"/>
    <w:rsid w:val="00C17AC6"/>
    <w:rsid w:val="00C34052"/>
    <w:rsid w:val="00C35642"/>
    <w:rsid w:val="00C61AAC"/>
    <w:rsid w:val="00C633C3"/>
    <w:rsid w:val="00C833DC"/>
    <w:rsid w:val="00C8374A"/>
    <w:rsid w:val="00C873E5"/>
    <w:rsid w:val="00CA662E"/>
    <w:rsid w:val="00CB0664"/>
    <w:rsid w:val="00CD02B7"/>
    <w:rsid w:val="00CD0CF9"/>
    <w:rsid w:val="00CD14E4"/>
    <w:rsid w:val="00CE6BAE"/>
    <w:rsid w:val="00D04EDB"/>
    <w:rsid w:val="00D32ED0"/>
    <w:rsid w:val="00D36BA4"/>
    <w:rsid w:val="00D4324E"/>
    <w:rsid w:val="00D432CE"/>
    <w:rsid w:val="00D50581"/>
    <w:rsid w:val="00D5187D"/>
    <w:rsid w:val="00D541DF"/>
    <w:rsid w:val="00D5730C"/>
    <w:rsid w:val="00D62143"/>
    <w:rsid w:val="00D666CC"/>
    <w:rsid w:val="00D72410"/>
    <w:rsid w:val="00D83AE6"/>
    <w:rsid w:val="00DA4D4A"/>
    <w:rsid w:val="00DD2230"/>
    <w:rsid w:val="00DD7D82"/>
    <w:rsid w:val="00DE457A"/>
    <w:rsid w:val="00DF087C"/>
    <w:rsid w:val="00DF7881"/>
    <w:rsid w:val="00E10081"/>
    <w:rsid w:val="00E171E0"/>
    <w:rsid w:val="00E334B1"/>
    <w:rsid w:val="00E47D7E"/>
    <w:rsid w:val="00E53D1B"/>
    <w:rsid w:val="00E54C4A"/>
    <w:rsid w:val="00E55238"/>
    <w:rsid w:val="00E656EB"/>
    <w:rsid w:val="00E672A2"/>
    <w:rsid w:val="00E739C5"/>
    <w:rsid w:val="00E75104"/>
    <w:rsid w:val="00E75B6A"/>
    <w:rsid w:val="00EA49CE"/>
    <w:rsid w:val="00EB18C9"/>
    <w:rsid w:val="00EB77FD"/>
    <w:rsid w:val="00EC6EA8"/>
    <w:rsid w:val="00EE4601"/>
    <w:rsid w:val="00EF6A9B"/>
    <w:rsid w:val="00F05A43"/>
    <w:rsid w:val="00F168BB"/>
    <w:rsid w:val="00F21260"/>
    <w:rsid w:val="00F238F6"/>
    <w:rsid w:val="00F30EDB"/>
    <w:rsid w:val="00F51DEE"/>
    <w:rsid w:val="00F62C08"/>
    <w:rsid w:val="00F65365"/>
    <w:rsid w:val="00F66787"/>
    <w:rsid w:val="00F72823"/>
    <w:rsid w:val="00F86520"/>
    <w:rsid w:val="00F97575"/>
    <w:rsid w:val="00FB7242"/>
    <w:rsid w:val="00FC693F"/>
    <w:rsid w:val="00FD042E"/>
    <w:rsid w:val="00FE3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64C6E"/>
  <w14:defaultImageDpi w14:val="300"/>
  <w15:docId w15:val="{C7BEE8E1-A46E-CD47-B004-62139F48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77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865411"/>
    <w:pPr>
      <w:spacing w:before="180" w:after="180"/>
    </w:pPr>
    <w:rPr>
      <w:rFonts w:eastAsiaTheme="minorHAnsi"/>
      <w:lang w:val="en"/>
    </w:rPr>
  </w:style>
  <w:style w:type="character" w:styleId="PlaceholderText">
    <w:name w:val="Placeholder Text"/>
    <w:basedOn w:val="DefaultParagraphFont"/>
    <w:rsid w:val="005D081C"/>
    <w:rPr>
      <w:color w:val="666666"/>
    </w:rPr>
  </w:style>
  <w:style w:type="paragraph" w:styleId="FootnoteText">
    <w:name w:val="footnote text"/>
    <w:basedOn w:val="Normal"/>
    <w:link w:val="FootnoteTextChar"/>
    <w:uiPriority w:val="9"/>
    <w:unhideWhenUsed/>
    <w:qFormat/>
    <w:rsid w:val="00C8374A"/>
    <w:rPr>
      <w:sz w:val="20"/>
      <w:szCs w:val="20"/>
    </w:rPr>
  </w:style>
  <w:style w:type="character" w:customStyle="1" w:styleId="FootnoteTextChar">
    <w:name w:val="Footnote Text Char"/>
    <w:basedOn w:val="DefaultParagraphFont"/>
    <w:link w:val="FootnoteText"/>
    <w:uiPriority w:val="99"/>
    <w:semiHidden/>
    <w:rsid w:val="00C8374A"/>
    <w:rPr>
      <w:sz w:val="20"/>
      <w:szCs w:val="20"/>
    </w:rPr>
  </w:style>
  <w:style w:type="character" w:styleId="FootnoteReference">
    <w:name w:val="footnote reference"/>
    <w:basedOn w:val="DefaultParagraphFont"/>
    <w:unhideWhenUsed/>
    <w:rsid w:val="00C8374A"/>
    <w:rPr>
      <w:vertAlign w:val="superscript"/>
    </w:rPr>
  </w:style>
  <w:style w:type="paragraph" w:styleId="NormalWeb">
    <w:name w:val="Normal (Web)"/>
    <w:basedOn w:val="Normal"/>
    <w:uiPriority w:val="99"/>
    <w:unhideWhenUsed/>
    <w:rsid w:val="00C8374A"/>
    <w:pPr>
      <w:spacing w:before="100" w:beforeAutospacing="1" w:after="100" w:afterAutospacing="1"/>
    </w:pPr>
  </w:style>
  <w:style w:type="character" w:customStyle="1" w:styleId="katex-mathml">
    <w:name w:val="katex-mathml"/>
    <w:basedOn w:val="DefaultParagraphFont"/>
    <w:rsid w:val="00C8374A"/>
  </w:style>
  <w:style w:type="character" w:customStyle="1" w:styleId="mord">
    <w:name w:val="mord"/>
    <w:basedOn w:val="DefaultParagraphFont"/>
    <w:rsid w:val="00C8374A"/>
  </w:style>
  <w:style w:type="paragraph" w:customStyle="1" w:styleId="Compact">
    <w:name w:val="Compact"/>
    <w:basedOn w:val="BodyText"/>
    <w:qFormat/>
    <w:rsid w:val="001877A7"/>
    <w:pPr>
      <w:spacing w:before="36" w:after="36"/>
    </w:pPr>
    <w:rPr>
      <w:rFonts w:eastAsiaTheme="minorHAnsi"/>
      <w:lang w:val="en"/>
    </w:rPr>
  </w:style>
  <w:style w:type="table" w:customStyle="1" w:styleId="Table">
    <w:name w:val="Table"/>
    <w:semiHidden/>
    <w:unhideWhenUsed/>
    <w:qFormat/>
    <w:rsid w:val="001877A7"/>
    <w:pPr>
      <w:spacing w:line="240" w:lineRule="auto"/>
    </w:pPr>
    <w:rPr>
      <w:rFonts w:eastAsiaTheme="minorHAnsi"/>
      <w:sz w:val="24"/>
      <w:szCs w:val="24"/>
      <w:lang w:val="e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p1">
    <w:name w:val="p1"/>
    <w:basedOn w:val="Normal"/>
    <w:rsid w:val="00892813"/>
    <w:pPr>
      <w:spacing w:before="100" w:beforeAutospacing="1" w:after="100" w:afterAutospacing="1"/>
    </w:pPr>
  </w:style>
  <w:style w:type="paragraph" w:styleId="BlockText">
    <w:name w:val="Block Text"/>
    <w:basedOn w:val="BodyText"/>
    <w:next w:val="BodyText"/>
    <w:uiPriority w:val="9"/>
    <w:unhideWhenUsed/>
    <w:qFormat/>
    <w:rsid w:val="00246932"/>
    <w:pPr>
      <w:spacing w:before="100" w:after="100"/>
      <w:ind w:left="480" w:right="480"/>
    </w:pPr>
    <w:rPr>
      <w:rFonts w:asciiTheme="minorHAnsi" w:eastAsiaTheme="minorHAnsi" w:hAnsiTheme="minorHAnsi" w:cstheme="minorBidi"/>
      <w:lang w:val="en"/>
    </w:rPr>
  </w:style>
  <w:style w:type="character" w:customStyle="1" w:styleId="VerbatimChar">
    <w:name w:val="Verbatim Char"/>
    <w:basedOn w:val="DefaultParagraphFont"/>
    <w:link w:val="SourceCode"/>
    <w:rsid w:val="00246932"/>
    <w:rPr>
      <w:rFonts w:ascii="Consolas" w:hAnsi="Consolas"/>
    </w:rPr>
  </w:style>
  <w:style w:type="paragraph" w:customStyle="1" w:styleId="SourceCode">
    <w:name w:val="Source Code"/>
    <w:basedOn w:val="Normal"/>
    <w:link w:val="VerbatimChar"/>
    <w:rsid w:val="00246932"/>
    <w:pPr>
      <w:wordWrap w:val="0"/>
      <w:spacing w:after="200"/>
    </w:pPr>
    <w:rPr>
      <w:rFonts w:ascii="Consolas" w:eastAsiaTheme="minorEastAsia" w:hAnsi="Consolas" w:cstheme="minorBidi"/>
      <w:sz w:val="22"/>
      <w:szCs w:val="22"/>
    </w:rPr>
  </w:style>
  <w:style w:type="character" w:styleId="Hyperlink">
    <w:name w:val="Hyperlink"/>
    <w:basedOn w:val="DefaultParagraphFont"/>
    <w:rsid w:val="00FE31C6"/>
    <w:rPr>
      <w:color w:val="4F81BD" w:themeColor="accent1"/>
    </w:rPr>
  </w:style>
  <w:style w:type="character" w:styleId="UnresolvedMention">
    <w:name w:val="Unresolved Mention"/>
    <w:basedOn w:val="DefaultParagraphFont"/>
    <w:uiPriority w:val="99"/>
    <w:semiHidden/>
    <w:unhideWhenUsed/>
    <w:rsid w:val="00FE31C6"/>
    <w:rPr>
      <w:color w:val="605E5C"/>
      <w:shd w:val="clear" w:color="auto" w:fill="E1DFDD"/>
    </w:rPr>
  </w:style>
  <w:style w:type="paragraph" w:customStyle="1" w:styleId="Author">
    <w:name w:val="Author"/>
    <w:basedOn w:val="Title"/>
    <w:next w:val="BodyText"/>
    <w:qFormat/>
    <w:rsid w:val="00C873E5"/>
    <w:pPr>
      <w:keepNext/>
      <w:keepLines/>
      <w:pBdr>
        <w:bottom w:val="none" w:sz="0" w:space="0" w:color="auto"/>
      </w:pBdr>
      <w:spacing w:after="80"/>
      <w:jc w:val="center"/>
    </w:pPr>
    <w:rPr>
      <w:color w:val="auto"/>
      <w:spacing w:val="0"/>
      <w:kern w:val="0"/>
      <w:sz w:val="24"/>
      <w:szCs w:val="24"/>
      <w:lang w:val="en"/>
    </w:rPr>
  </w:style>
  <w:style w:type="paragraph" w:styleId="Date">
    <w:name w:val="Date"/>
    <w:basedOn w:val="Title"/>
    <w:next w:val="BodyText"/>
    <w:link w:val="DateChar"/>
    <w:qFormat/>
    <w:rsid w:val="00C873E5"/>
    <w:pPr>
      <w:keepNext/>
      <w:keepLines/>
      <w:pBdr>
        <w:bottom w:val="none" w:sz="0" w:space="0" w:color="auto"/>
      </w:pBdr>
      <w:spacing w:after="80"/>
      <w:jc w:val="center"/>
    </w:pPr>
    <w:rPr>
      <w:color w:val="auto"/>
      <w:spacing w:val="0"/>
      <w:kern w:val="0"/>
      <w:sz w:val="24"/>
      <w:szCs w:val="24"/>
      <w:lang w:val="en"/>
    </w:rPr>
  </w:style>
  <w:style w:type="character" w:customStyle="1" w:styleId="DateChar">
    <w:name w:val="Date Char"/>
    <w:basedOn w:val="DefaultParagraphFont"/>
    <w:link w:val="Date"/>
    <w:rsid w:val="00C873E5"/>
    <w:rPr>
      <w:rFonts w:asciiTheme="majorHAnsi" w:eastAsiaTheme="majorEastAsia" w:hAnsiTheme="majorHAnsi" w:cstheme="majorBidi"/>
      <w:sz w:val="24"/>
      <w:szCs w:val="24"/>
      <w:lang w:val="en"/>
    </w:rPr>
  </w:style>
  <w:style w:type="paragraph" w:customStyle="1" w:styleId="AbstractTitle">
    <w:name w:val="Abstract Title"/>
    <w:basedOn w:val="Normal"/>
    <w:next w:val="Abstract"/>
    <w:qFormat/>
    <w:rsid w:val="00C873E5"/>
    <w:pPr>
      <w:keepNext/>
      <w:keepLines/>
      <w:spacing w:before="300"/>
      <w:jc w:val="center"/>
    </w:pPr>
    <w:rPr>
      <w:rFonts w:asciiTheme="minorHAnsi" w:eastAsiaTheme="minorHAnsi" w:hAnsiTheme="minorHAnsi" w:cstheme="minorBidi"/>
      <w:b/>
      <w:sz w:val="20"/>
      <w:szCs w:val="20"/>
      <w:lang w:val="en"/>
    </w:rPr>
  </w:style>
  <w:style w:type="paragraph" w:customStyle="1" w:styleId="Abstract">
    <w:name w:val="Abstract"/>
    <w:basedOn w:val="Normal"/>
    <w:next w:val="BodyText"/>
    <w:qFormat/>
    <w:rsid w:val="00C873E5"/>
    <w:pPr>
      <w:keepNext/>
      <w:keepLines/>
      <w:spacing w:before="100" w:after="300"/>
    </w:pPr>
    <w:rPr>
      <w:rFonts w:asciiTheme="minorHAnsi" w:eastAsiaTheme="minorHAnsi" w:hAnsiTheme="minorHAnsi" w:cstheme="minorBidi"/>
      <w:sz w:val="20"/>
      <w:szCs w:val="20"/>
      <w:lang w:val="en"/>
    </w:rPr>
  </w:style>
  <w:style w:type="paragraph" w:styleId="Bibliography">
    <w:name w:val="Bibliography"/>
    <w:basedOn w:val="Normal"/>
    <w:qFormat/>
    <w:rsid w:val="00C873E5"/>
    <w:pPr>
      <w:spacing w:after="200"/>
    </w:pPr>
    <w:rPr>
      <w:rFonts w:asciiTheme="minorHAnsi" w:eastAsiaTheme="minorHAnsi" w:hAnsiTheme="minorHAnsi" w:cstheme="minorBidi"/>
      <w:lang w:val="en"/>
    </w:rPr>
  </w:style>
  <w:style w:type="paragraph" w:customStyle="1" w:styleId="FootnoteBlockText">
    <w:name w:val="Footnote Block Text"/>
    <w:basedOn w:val="FootnoteText"/>
    <w:next w:val="FootnoteText"/>
    <w:uiPriority w:val="9"/>
    <w:unhideWhenUsed/>
    <w:qFormat/>
    <w:rsid w:val="00C873E5"/>
    <w:pPr>
      <w:spacing w:before="100" w:after="100"/>
      <w:ind w:left="480" w:right="480"/>
    </w:pPr>
    <w:rPr>
      <w:rFonts w:asciiTheme="minorHAnsi" w:eastAsiaTheme="minorHAnsi" w:hAnsiTheme="minorHAnsi" w:cstheme="minorBidi"/>
      <w:sz w:val="24"/>
      <w:szCs w:val="24"/>
      <w:lang w:val="en"/>
    </w:rPr>
  </w:style>
  <w:style w:type="paragraph" w:customStyle="1" w:styleId="DefinitionTerm">
    <w:name w:val="Definition Term"/>
    <w:basedOn w:val="Normal"/>
    <w:next w:val="Definition"/>
    <w:rsid w:val="00C873E5"/>
    <w:pPr>
      <w:keepNext/>
      <w:keepLines/>
    </w:pPr>
    <w:rPr>
      <w:rFonts w:asciiTheme="minorHAnsi" w:eastAsiaTheme="minorHAnsi" w:hAnsiTheme="minorHAnsi" w:cstheme="minorBidi"/>
      <w:b/>
      <w:lang w:val="en"/>
    </w:rPr>
  </w:style>
  <w:style w:type="paragraph" w:customStyle="1" w:styleId="Definition">
    <w:name w:val="Definition"/>
    <w:basedOn w:val="Normal"/>
    <w:rsid w:val="00C873E5"/>
    <w:pPr>
      <w:spacing w:after="200"/>
    </w:pPr>
    <w:rPr>
      <w:rFonts w:asciiTheme="minorHAnsi" w:eastAsiaTheme="minorHAnsi" w:hAnsiTheme="minorHAnsi" w:cstheme="minorBidi"/>
      <w:lang w:val="en"/>
    </w:rPr>
  </w:style>
  <w:style w:type="paragraph" w:customStyle="1" w:styleId="TableCaption">
    <w:name w:val="Table Caption"/>
    <w:basedOn w:val="Caption"/>
    <w:rsid w:val="00C873E5"/>
    <w:pPr>
      <w:keepNext/>
      <w:spacing w:after="120"/>
    </w:pPr>
    <w:rPr>
      <w:rFonts w:asciiTheme="minorHAnsi" w:eastAsiaTheme="minorHAnsi" w:hAnsiTheme="minorHAnsi" w:cstheme="minorBidi"/>
      <w:b w:val="0"/>
      <w:bCs w:val="0"/>
      <w:i/>
      <w:color w:val="auto"/>
      <w:sz w:val="24"/>
      <w:szCs w:val="24"/>
      <w:lang w:val="en"/>
    </w:rPr>
  </w:style>
  <w:style w:type="paragraph" w:customStyle="1" w:styleId="ImageCaption">
    <w:name w:val="Image Caption"/>
    <w:basedOn w:val="Caption"/>
    <w:rsid w:val="00C873E5"/>
    <w:pPr>
      <w:spacing w:after="120"/>
    </w:pPr>
    <w:rPr>
      <w:rFonts w:asciiTheme="minorHAnsi" w:eastAsiaTheme="minorHAnsi" w:hAnsiTheme="minorHAnsi" w:cstheme="minorBidi"/>
      <w:b w:val="0"/>
      <w:bCs w:val="0"/>
      <w:i/>
      <w:color w:val="auto"/>
      <w:sz w:val="24"/>
      <w:szCs w:val="24"/>
      <w:lang w:val="en"/>
    </w:rPr>
  </w:style>
  <w:style w:type="paragraph" w:customStyle="1" w:styleId="Figure">
    <w:name w:val="Figure"/>
    <w:basedOn w:val="Normal"/>
    <w:rsid w:val="00C873E5"/>
    <w:pPr>
      <w:spacing w:after="200"/>
    </w:pPr>
    <w:rPr>
      <w:rFonts w:asciiTheme="minorHAnsi" w:eastAsiaTheme="minorHAnsi" w:hAnsiTheme="minorHAnsi" w:cstheme="minorBidi"/>
      <w:lang w:val="en"/>
    </w:rPr>
  </w:style>
  <w:style w:type="paragraph" w:customStyle="1" w:styleId="CaptionedFigure">
    <w:name w:val="Captioned Figure"/>
    <w:basedOn w:val="Figure"/>
    <w:rsid w:val="00C873E5"/>
    <w:pPr>
      <w:keepNext/>
    </w:pPr>
  </w:style>
  <w:style w:type="character" w:customStyle="1" w:styleId="CaptionChar">
    <w:name w:val="Caption Char"/>
    <w:basedOn w:val="DefaultParagraphFont"/>
    <w:link w:val="Caption"/>
    <w:rsid w:val="00C873E5"/>
    <w:rPr>
      <w:rFonts w:ascii="Times New Roman" w:eastAsia="Times New Roman" w:hAnsi="Times New Roman" w:cs="Times New Roman"/>
      <w:b/>
      <w:bCs/>
      <w:color w:val="4F81BD" w:themeColor="accent1"/>
      <w:sz w:val="18"/>
      <w:szCs w:val="18"/>
    </w:rPr>
  </w:style>
  <w:style w:type="character" w:customStyle="1" w:styleId="SectionNumber">
    <w:name w:val="Section Number"/>
    <w:basedOn w:val="CaptionChar"/>
    <w:rsid w:val="00C873E5"/>
    <w:rPr>
      <w:rFonts w:ascii="Times New Roman" w:eastAsia="Times New Roman" w:hAnsi="Times New Roman" w:cs="Times New Roman"/>
      <w:b/>
      <w:bCs/>
      <w:color w:val="4F81BD" w:themeColor="accent1"/>
      <w:sz w:val="18"/>
      <w:szCs w:val="18"/>
    </w:rPr>
  </w:style>
  <w:style w:type="character" w:customStyle="1" w:styleId="KeywordTok">
    <w:name w:val="KeywordTok"/>
    <w:basedOn w:val="VerbatimChar"/>
    <w:rsid w:val="00C873E5"/>
    <w:rPr>
      <w:rFonts w:ascii="Consolas" w:hAnsi="Consolas"/>
      <w:b/>
      <w:color w:val="007020"/>
      <w:sz w:val="22"/>
    </w:rPr>
  </w:style>
  <w:style w:type="character" w:customStyle="1" w:styleId="DataTypeTok">
    <w:name w:val="DataTypeTok"/>
    <w:basedOn w:val="VerbatimChar"/>
    <w:rsid w:val="00C873E5"/>
    <w:rPr>
      <w:rFonts w:ascii="Consolas" w:hAnsi="Consolas"/>
      <w:color w:val="902000"/>
      <w:sz w:val="22"/>
    </w:rPr>
  </w:style>
  <w:style w:type="character" w:customStyle="1" w:styleId="DecValTok">
    <w:name w:val="DecValTok"/>
    <w:basedOn w:val="VerbatimChar"/>
    <w:rsid w:val="00C873E5"/>
    <w:rPr>
      <w:rFonts w:ascii="Consolas" w:hAnsi="Consolas"/>
      <w:color w:val="40A070"/>
      <w:sz w:val="22"/>
    </w:rPr>
  </w:style>
  <w:style w:type="character" w:customStyle="1" w:styleId="BaseNTok">
    <w:name w:val="BaseNTok"/>
    <w:basedOn w:val="VerbatimChar"/>
    <w:rsid w:val="00C873E5"/>
    <w:rPr>
      <w:rFonts w:ascii="Consolas" w:hAnsi="Consolas"/>
      <w:color w:val="40A070"/>
      <w:sz w:val="22"/>
    </w:rPr>
  </w:style>
  <w:style w:type="character" w:customStyle="1" w:styleId="FloatTok">
    <w:name w:val="FloatTok"/>
    <w:basedOn w:val="VerbatimChar"/>
    <w:rsid w:val="00C873E5"/>
    <w:rPr>
      <w:rFonts w:ascii="Consolas" w:hAnsi="Consolas"/>
      <w:color w:val="40A070"/>
      <w:sz w:val="22"/>
    </w:rPr>
  </w:style>
  <w:style w:type="character" w:customStyle="1" w:styleId="ConstantTok">
    <w:name w:val="ConstantTok"/>
    <w:basedOn w:val="VerbatimChar"/>
    <w:rsid w:val="00C873E5"/>
    <w:rPr>
      <w:rFonts w:ascii="Consolas" w:hAnsi="Consolas"/>
      <w:color w:val="880000"/>
      <w:sz w:val="22"/>
    </w:rPr>
  </w:style>
  <w:style w:type="character" w:customStyle="1" w:styleId="CharTok">
    <w:name w:val="CharTok"/>
    <w:basedOn w:val="VerbatimChar"/>
    <w:rsid w:val="00C873E5"/>
    <w:rPr>
      <w:rFonts w:ascii="Consolas" w:hAnsi="Consolas"/>
      <w:color w:val="4070A0"/>
      <w:sz w:val="22"/>
    </w:rPr>
  </w:style>
  <w:style w:type="character" w:customStyle="1" w:styleId="SpecialCharTok">
    <w:name w:val="SpecialCharTok"/>
    <w:basedOn w:val="VerbatimChar"/>
    <w:rsid w:val="00C873E5"/>
    <w:rPr>
      <w:rFonts w:ascii="Consolas" w:hAnsi="Consolas"/>
      <w:color w:val="4070A0"/>
      <w:sz w:val="22"/>
    </w:rPr>
  </w:style>
  <w:style w:type="character" w:customStyle="1" w:styleId="StringTok">
    <w:name w:val="StringTok"/>
    <w:basedOn w:val="VerbatimChar"/>
    <w:rsid w:val="00C873E5"/>
    <w:rPr>
      <w:rFonts w:ascii="Consolas" w:hAnsi="Consolas"/>
      <w:color w:val="4070A0"/>
      <w:sz w:val="22"/>
    </w:rPr>
  </w:style>
  <w:style w:type="character" w:customStyle="1" w:styleId="VerbatimStringTok">
    <w:name w:val="VerbatimStringTok"/>
    <w:basedOn w:val="VerbatimChar"/>
    <w:rsid w:val="00C873E5"/>
    <w:rPr>
      <w:rFonts w:ascii="Consolas" w:hAnsi="Consolas"/>
      <w:color w:val="4070A0"/>
      <w:sz w:val="22"/>
    </w:rPr>
  </w:style>
  <w:style w:type="character" w:customStyle="1" w:styleId="SpecialStringTok">
    <w:name w:val="SpecialStringTok"/>
    <w:basedOn w:val="VerbatimChar"/>
    <w:rsid w:val="00C873E5"/>
    <w:rPr>
      <w:rFonts w:ascii="Consolas" w:hAnsi="Consolas"/>
      <w:color w:val="BB6688"/>
      <w:sz w:val="22"/>
    </w:rPr>
  </w:style>
  <w:style w:type="character" w:customStyle="1" w:styleId="ImportTok">
    <w:name w:val="ImportTok"/>
    <w:basedOn w:val="VerbatimChar"/>
    <w:rsid w:val="00C873E5"/>
    <w:rPr>
      <w:rFonts w:ascii="Consolas" w:hAnsi="Consolas"/>
      <w:b/>
      <w:color w:val="008000"/>
      <w:sz w:val="22"/>
    </w:rPr>
  </w:style>
  <w:style w:type="character" w:customStyle="1" w:styleId="CommentTok">
    <w:name w:val="CommentTok"/>
    <w:basedOn w:val="VerbatimChar"/>
    <w:rsid w:val="00C873E5"/>
    <w:rPr>
      <w:rFonts w:ascii="Consolas" w:hAnsi="Consolas"/>
      <w:i/>
      <w:color w:val="60A0B0"/>
      <w:sz w:val="22"/>
    </w:rPr>
  </w:style>
  <w:style w:type="character" w:customStyle="1" w:styleId="DocumentationTok">
    <w:name w:val="DocumentationTok"/>
    <w:basedOn w:val="VerbatimChar"/>
    <w:rsid w:val="00C873E5"/>
    <w:rPr>
      <w:rFonts w:ascii="Consolas" w:hAnsi="Consolas"/>
      <w:i/>
      <w:color w:val="BA2121"/>
      <w:sz w:val="22"/>
    </w:rPr>
  </w:style>
  <w:style w:type="character" w:customStyle="1" w:styleId="AnnotationTok">
    <w:name w:val="AnnotationTok"/>
    <w:basedOn w:val="VerbatimChar"/>
    <w:rsid w:val="00C873E5"/>
    <w:rPr>
      <w:rFonts w:ascii="Consolas" w:hAnsi="Consolas"/>
      <w:b/>
      <w:i/>
      <w:color w:val="60A0B0"/>
      <w:sz w:val="22"/>
    </w:rPr>
  </w:style>
  <w:style w:type="character" w:customStyle="1" w:styleId="CommentVarTok">
    <w:name w:val="CommentVarTok"/>
    <w:basedOn w:val="VerbatimChar"/>
    <w:rsid w:val="00C873E5"/>
    <w:rPr>
      <w:rFonts w:ascii="Consolas" w:hAnsi="Consolas"/>
      <w:b/>
      <w:i/>
      <w:color w:val="60A0B0"/>
      <w:sz w:val="22"/>
    </w:rPr>
  </w:style>
  <w:style w:type="character" w:customStyle="1" w:styleId="OtherTok">
    <w:name w:val="OtherTok"/>
    <w:basedOn w:val="VerbatimChar"/>
    <w:rsid w:val="00C873E5"/>
    <w:rPr>
      <w:rFonts w:ascii="Consolas" w:hAnsi="Consolas"/>
      <w:color w:val="007020"/>
      <w:sz w:val="22"/>
    </w:rPr>
  </w:style>
  <w:style w:type="character" w:customStyle="1" w:styleId="FunctionTok">
    <w:name w:val="FunctionTok"/>
    <w:basedOn w:val="VerbatimChar"/>
    <w:rsid w:val="00C873E5"/>
    <w:rPr>
      <w:rFonts w:ascii="Consolas" w:hAnsi="Consolas"/>
      <w:color w:val="06287E"/>
      <w:sz w:val="22"/>
    </w:rPr>
  </w:style>
  <w:style w:type="character" w:customStyle="1" w:styleId="VariableTok">
    <w:name w:val="VariableTok"/>
    <w:basedOn w:val="VerbatimChar"/>
    <w:rsid w:val="00C873E5"/>
    <w:rPr>
      <w:rFonts w:ascii="Consolas" w:hAnsi="Consolas"/>
      <w:color w:val="19177C"/>
      <w:sz w:val="22"/>
    </w:rPr>
  </w:style>
  <w:style w:type="character" w:customStyle="1" w:styleId="ControlFlowTok">
    <w:name w:val="ControlFlowTok"/>
    <w:basedOn w:val="VerbatimChar"/>
    <w:rsid w:val="00C873E5"/>
    <w:rPr>
      <w:rFonts w:ascii="Consolas" w:hAnsi="Consolas"/>
      <w:b/>
      <w:color w:val="007020"/>
      <w:sz w:val="22"/>
    </w:rPr>
  </w:style>
  <w:style w:type="character" w:customStyle="1" w:styleId="OperatorTok">
    <w:name w:val="OperatorTok"/>
    <w:basedOn w:val="VerbatimChar"/>
    <w:rsid w:val="00C873E5"/>
    <w:rPr>
      <w:rFonts w:ascii="Consolas" w:hAnsi="Consolas"/>
      <w:color w:val="666666"/>
      <w:sz w:val="22"/>
    </w:rPr>
  </w:style>
  <w:style w:type="character" w:customStyle="1" w:styleId="BuiltInTok">
    <w:name w:val="BuiltInTok"/>
    <w:basedOn w:val="VerbatimChar"/>
    <w:rsid w:val="00C873E5"/>
    <w:rPr>
      <w:rFonts w:ascii="Consolas" w:hAnsi="Consolas"/>
      <w:color w:val="008000"/>
      <w:sz w:val="22"/>
    </w:rPr>
  </w:style>
  <w:style w:type="character" w:customStyle="1" w:styleId="ExtensionTok">
    <w:name w:val="ExtensionTok"/>
    <w:basedOn w:val="VerbatimChar"/>
    <w:rsid w:val="00C873E5"/>
    <w:rPr>
      <w:rFonts w:ascii="Consolas" w:hAnsi="Consolas"/>
      <w:sz w:val="22"/>
    </w:rPr>
  </w:style>
  <w:style w:type="character" w:customStyle="1" w:styleId="PreprocessorTok">
    <w:name w:val="PreprocessorTok"/>
    <w:basedOn w:val="VerbatimChar"/>
    <w:rsid w:val="00C873E5"/>
    <w:rPr>
      <w:rFonts w:ascii="Consolas" w:hAnsi="Consolas"/>
      <w:color w:val="BC7A00"/>
      <w:sz w:val="22"/>
    </w:rPr>
  </w:style>
  <w:style w:type="character" w:customStyle="1" w:styleId="AttributeTok">
    <w:name w:val="AttributeTok"/>
    <w:basedOn w:val="VerbatimChar"/>
    <w:rsid w:val="00C873E5"/>
    <w:rPr>
      <w:rFonts w:ascii="Consolas" w:hAnsi="Consolas"/>
      <w:color w:val="7D9029"/>
      <w:sz w:val="22"/>
    </w:rPr>
  </w:style>
  <w:style w:type="character" w:customStyle="1" w:styleId="RegionMarkerTok">
    <w:name w:val="RegionMarkerTok"/>
    <w:basedOn w:val="VerbatimChar"/>
    <w:rsid w:val="00C873E5"/>
    <w:rPr>
      <w:rFonts w:ascii="Consolas" w:hAnsi="Consolas"/>
      <w:sz w:val="22"/>
    </w:rPr>
  </w:style>
  <w:style w:type="character" w:customStyle="1" w:styleId="InformationTok">
    <w:name w:val="InformationTok"/>
    <w:basedOn w:val="VerbatimChar"/>
    <w:rsid w:val="00C873E5"/>
    <w:rPr>
      <w:rFonts w:ascii="Consolas" w:hAnsi="Consolas"/>
      <w:b/>
      <w:i/>
      <w:color w:val="60A0B0"/>
      <w:sz w:val="22"/>
    </w:rPr>
  </w:style>
  <w:style w:type="character" w:customStyle="1" w:styleId="WarningTok">
    <w:name w:val="WarningTok"/>
    <w:basedOn w:val="VerbatimChar"/>
    <w:rsid w:val="00C873E5"/>
    <w:rPr>
      <w:rFonts w:ascii="Consolas" w:hAnsi="Consolas"/>
      <w:b/>
      <w:i/>
      <w:color w:val="60A0B0"/>
      <w:sz w:val="22"/>
    </w:rPr>
  </w:style>
  <w:style w:type="character" w:customStyle="1" w:styleId="AlertTok">
    <w:name w:val="AlertTok"/>
    <w:basedOn w:val="VerbatimChar"/>
    <w:rsid w:val="00C873E5"/>
    <w:rPr>
      <w:rFonts w:ascii="Consolas" w:hAnsi="Consolas"/>
      <w:b/>
      <w:color w:val="FF0000"/>
      <w:sz w:val="22"/>
    </w:rPr>
  </w:style>
  <w:style w:type="character" w:customStyle="1" w:styleId="ErrorTok">
    <w:name w:val="ErrorTok"/>
    <w:basedOn w:val="VerbatimChar"/>
    <w:rsid w:val="00C873E5"/>
    <w:rPr>
      <w:rFonts w:ascii="Consolas" w:hAnsi="Consolas"/>
      <w:b/>
      <w:color w:val="FF0000"/>
      <w:sz w:val="22"/>
    </w:rPr>
  </w:style>
  <w:style w:type="character" w:customStyle="1" w:styleId="NormalTok">
    <w:name w:val="NormalTok"/>
    <w:basedOn w:val="VerbatimChar"/>
    <w:rsid w:val="00C873E5"/>
    <w:rPr>
      <w:rFonts w:ascii="Consolas" w:hAnsi="Consolas"/>
      <w:sz w:val="22"/>
    </w:rPr>
  </w:style>
  <w:style w:type="character" w:styleId="FollowedHyperlink">
    <w:name w:val="FollowedHyperlink"/>
    <w:basedOn w:val="DefaultParagraphFont"/>
    <w:uiPriority w:val="99"/>
    <w:semiHidden/>
    <w:unhideWhenUsed/>
    <w:rsid w:val="003A5E5A"/>
    <w:rPr>
      <w:color w:val="800080" w:themeColor="followedHyperlink"/>
      <w:u w:val="single"/>
    </w:rPr>
  </w:style>
  <w:style w:type="character" w:styleId="PageNumber">
    <w:name w:val="page number"/>
    <w:basedOn w:val="DefaultParagraphFont"/>
    <w:uiPriority w:val="99"/>
    <w:semiHidden/>
    <w:unhideWhenUsed/>
    <w:rsid w:val="009B22A3"/>
  </w:style>
  <w:style w:type="character" w:customStyle="1" w:styleId="math-inline">
    <w:name w:val="math-inline"/>
    <w:basedOn w:val="DefaultParagraphFont"/>
    <w:rsid w:val="002C116D"/>
  </w:style>
  <w:style w:type="character" w:customStyle="1" w:styleId="citation-314">
    <w:name w:val="citation-314"/>
    <w:basedOn w:val="DefaultParagraphFont"/>
    <w:rsid w:val="002C116D"/>
  </w:style>
  <w:style w:type="character" w:styleId="CommentReference">
    <w:name w:val="annotation reference"/>
    <w:basedOn w:val="DefaultParagraphFont"/>
    <w:uiPriority w:val="99"/>
    <w:semiHidden/>
    <w:unhideWhenUsed/>
    <w:rsid w:val="00A8519E"/>
    <w:rPr>
      <w:sz w:val="16"/>
      <w:szCs w:val="16"/>
    </w:rPr>
  </w:style>
  <w:style w:type="paragraph" w:styleId="CommentText">
    <w:name w:val="annotation text"/>
    <w:basedOn w:val="Normal"/>
    <w:link w:val="CommentTextChar"/>
    <w:uiPriority w:val="99"/>
    <w:semiHidden/>
    <w:unhideWhenUsed/>
    <w:rsid w:val="00A8519E"/>
    <w:rPr>
      <w:sz w:val="20"/>
      <w:szCs w:val="20"/>
    </w:rPr>
  </w:style>
  <w:style w:type="character" w:customStyle="1" w:styleId="CommentTextChar">
    <w:name w:val="Comment Text Char"/>
    <w:basedOn w:val="DefaultParagraphFont"/>
    <w:link w:val="CommentText"/>
    <w:uiPriority w:val="99"/>
    <w:semiHidden/>
    <w:rsid w:val="00A8519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A8519E"/>
    <w:rPr>
      <w:b/>
      <w:bCs/>
    </w:rPr>
  </w:style>
  <w:style w:type="character" w:customStyle="1" w:styleId="CommentSubjectChar">
    <w:name w:val="Comment Subject Char"/>
    <w:basedOn w:val="CommentTextChar"/>
    <w:link w:val="CommentSubject"/>
    <w:uiPriority w:val="99"/>
    <w:semiHidden/>
    <w:rsid w:val="00A8519E"/>
    <w:rPr>
      <w:rFonts w:ascii="Times New Roman" w:eastAsia="Times New Roman" w:hAnsi="Times New Roman" w:cs="Times New Roman"/>
      <w:b/>
      <w:bCs/>
      <w:color w:val="000000"/>
      <w:sz w:val="20"/>
      <w:szCs w:val="20"/>
    </w:rPr>
  </w:style>
  <w:style w:type="character" w:customStyle="1" w:styleId="mbin">
    <w:name w:val="mbin"/>
    <w:basedOn w:val="DefaultParagraphFont"/>
    <w:rsid w:val="00461CBA"/>
  </w:style>
  <w:style w:type="character" w:customStyle="1" w:styleId="vlist-s">
    <w:name w:val="vlist-s"/>
    <w:basedOn w:val="DefaultParagraphFont"/>
    <w:rsid w:val="00461CBA"/>
  </w:style>
  <w:style w:type="character" w:customStyle="1" w:styleId="mopen">
    <w:name w:val="mopen"/>
    <w:basedOn w:val="DefaultParagraphFont"/>
    <w:rsid w:val="00455FE2"/>
  </w:style>
  <w:style w:type="character" w:customStyle="1" w:styleId="mclose">
    <w:name w:val="mclose"/>
    <w:basedOn w:val="DefaultParagraphFont"/>
    <w:rsid w:val="00455FE2"/>
  </w:style>
  <w:style w:type="character" w:customStyle="1" w:styleId="mrel">
    <w:name w:val="mrel"/>
    <w:basedOn w:val="DefaultParagraphFont"/>
    <w:rsid w:val="00455FE2"/>
  </w:style>
  <w:style w:type="character" w:customStyle="1" w:styleId="mop">
    <w:name w:val="mop"/>
    <w:basedOn w:val="DefaultParagraphFont"/>
    <w:rsid w:val="00455FE2"/>
  </w:style>
  <w:style w:type="character" w:customStyle="1" w:styleId="delimsizing">
    <w:name w:val="delimsizing"/>
    <w:basedOn w:val="DefaultParagraphFont"/>
    <w:rsid w:val="00455FE2"/>
  </w:style>
  <w:style w:type="character" w:customStyle="1" w:styleId="citation-12">
    <w:name w:val="citation-12"/>
    <w:basedOn w:val="DefaultParagraphFont"/>
    <w:rsid w:val="0068035B"/>
  </w:style>
  <w:style w:type="character" w:customStyle="1" w:styleId="citation-11">
    <w:name w:val="citation-11"/>
    <w:basedOn w:val="DefaultParagraphFont"/>
    <w:rsid w:val="0068035B"/>
  </w:style>
  <w:style w:type="character" w:customStyle="1" w:styleId="citation-10">
    <w:name w:val="citation-10"/>
    <w:basedOn w:val="DefaultParagraphFont"/>
    <w:rsid w:val="0068035B"/>
  </w:style>
  <w:style w:type="paragraph" w:customStyle="1" w:styleId="font-claude-response-body">
    <w:name w:val="font-claude-response-body"/>
    <w:basedOn w:val="Normal"/>
    <w:rsid w:val="00F72823"/>
    <w:pPr>
      <w:spacing w:before="100" w:beforeAutospacing="1" w:after="100" w:afterAutospacing="1"/>
    </w:pPr>
  </w:style>
  <w:style w:type="table" w:styleId="PlainTable4">
    <w:name w:val="Plain Table 4"/>
    <w:basedOn w:val="TableNormal"/>
    <w:uiPriority w:val="99"/>
    <w:rsid w:val="001C57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1C57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1C57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C57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552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j.actamat.2022.11794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ature.com/articles/s41567-025-03057-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26</Pages>
  <Words>9243</Words>
  <Characters>53893</Characters>
  <Application>Microsoft Office Word</Application>
  <DocSecurity>0</DocSecurity>
  <Lines>962</Lines>
  <Paragraphs>497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Fulop, Ricardo - CTR</cp:lastModifiedBy>
  <cp:revision>15</cp:revision>
  <cp:lastPrinted>2025-10-20T05:39:00Z</cp:lastPrinted>
  <dcterms:created xsi:type="dcterms:W3CDTF">2026-01-15T15:58:00Z</dcterms:created>
  <dcterms:modified xsi:type="dcterms:W3CDTF">2026-01-19T13:26:00Z</dcterms:modified>
  <cp:category/>
</cp:coreProperties>
</file>