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22A80" w14:textId="77777777" w:rsidR="00303770" w:rsidRDefault="00000000">
      <w:r>
        <w:rPr>
          <w:color w:val="606070"/>
          <w:sz w:val="28"/>
        </w:rPr>
        <w:t>LYRA</w:t>
      </w:r>
    </w:p>
    <w:p w14:paraId="1415756D" w14:textId="77777777" w:rsidR="00303770" w:rsidRDefault="00000000">
      <w:r>
        <w:rPr>
          <w:color w:val="606070"/>
          <w:sz w:val="28"/>
        </w:rPr>
        <w:t>Slack &amp; Microsoft Teams Notifications</w:t>
      </w:r>
    </w:p>
    <w:p w14:paraId="16469311" w14:textId="77777777" w:rsidR="00303770" w:rsidRDefault="00000000">
      <w:pPr>
        <w:pStyle w:val="Title"/>
      </w:pPr>
      <w:r>
        <w:t>Feature Scope Document</w:t>
      </w:r>
    </w:p>
    <w:p w14:paraId="2C84BD0E" w14:textId="77777777" w:rsidR="00303770" w:rsidRDefault="00000000">
      <w:r>
        <w:rPr>
          <w:i/>
        </w:rPr>
        <w:t>Version 1.0  —  August 2026</w:t>
      </w:r>
    </w:p>
    <w:p w14:paraId="7B559FAB" w14:textId="77777777" w:rsidR="00303770" w:rsidRDefault="00000000">
      <w:r>
        <w:t>Prepared for: Richard Unwin, Into The Wild Marketing</w:t>
      </w:r>
    </w:p>
    <w:p w14:paraId="1EDB5E4E" w14:textId="77777777" w:rsidR="00303770" w:rsidRDefault="00000000">
      <w:r>
        <w:t>Status: Pre-build — awaiting prioritisation. This document is a planning and research artefact, not a build brief.</w:t>
      </w:r>
    </w:p>
    <w:p w14:paraId="60BDA17D" w14:textId="77777777" w:rsidR="00303770" w:rsidRDefault="00000000">
      <w:r>
        <w:t>lyraonline.ai</w:t>
      </w:r>
    </w:p>
    <w:p w14:paraId="65E9195E" w14:textId="77777777" w:rsidR="00303770" w:rsidRDefault="00303770"/>
    <w:p w14:paraId="3A7F06A3" w14:textId="77777777" w:rsidR="00303770" w:rsidRDefault="00000000">
      <w:pPr>
        <w:pStyle w:val="Heading1"/>
      </w:pPr>
      <w:r>
        <w:t>1. Executive Summary</w:t>
      </w:r>
    </w:p>
    <w:p w14:paraId="362E6CBD" w14:textId="77777777" w:rsidR="00303770" w:rsidRDefault="00000000">
      <w:r>
        <w:t>LYRA Slack &amp; Microsoft Teams Notifications extends the existing notification layer (Wishlist item 1) with team-shared delivery. Today, every LYRA alert — a Crisis Aware trigger, a failed post, a post waiting for approval — lands in one person's email inbox. A Slack or Teams message in a shared channel (e.g. #client-acme-alerts) means the agency owner, account manager, and social media manager all see it simultaneously, without anyone forwarding anything. The team mobilises in parallel, not sequentially — particularly valuable for after-hours coverage, where an autonomous crisis firing at 11pm needs to reach whoever is on Slack, not just whoever checks email first.</w:t>
      </w:r>
    </w:p>
    <w:p w14:paraId="2E0E5A1D" w14:textId="77777777" w:rsidR="00303770" w:rsidRDefault="00000000">
      <w:r>
        <w:rPr>
          <w:b/>
        </w:rPr>
        <w:t xml:space="preserve">When to build this: </w:t>
      </w:r>
      <w:r>
        <w:t>Notification delivery is infrastructure that makes LYRA's autonomy features (Full Autonomy, Crisis Aware, client approval SLAs) trustworthy at team scale. It doesn't need to wait for any other unbuilt feature — unlike Creative Studio (blocked on the Media Library) or the CRM Context Engine (blocked on the public API), this has no build-order dependency on another Wishlist item.</w:t>
      </w:r>
    </w:p>
    <w:p w14:paraId="77A3E100" w14:textId="77777777" w:rsidR="00303770" w:rsidRDefault="00000000">
      <w:r>
        <w:rPr>
          <w:b/>
        </w:rPr>
        <w:t xml:space="preserve">Key finding this pass: </w:t>
      </w:r>
      <w:r>
        <w:t>This revision corrects a material inaccuracy in the original Wishlist note (item 8): Microsoft fully retired the classic Teams “Incoming Webhook” connector in May 2026. The original framing — “a user creates an Incoming Webhook in Slack or Teams, no app registration required for either” — is no longer accurate for Teams. Slack and Teams now require genuinely different integration paths, with different setup friction and different branding limitations. Sections 3 and 4 below cover each platform's real, current mechanism.</w:t>
      </w:r>
    </w:p>
    <w:p w14:paraId="06E2581C" w14:textId="77777777" w:rsidR="003F26DD" w:rsidRDefault="003F26DD"/>
    <w:tbl>
      <w:tblPr>
        <w:tblStyle w:val="LightGrid-Accent1"/>
        <w:tblW w:w="0" w:type="auto"/>
        <w:tblLook w:val="04A0" w:firstRow="1" w:lastRow="0" w:firstColumn="1" w:lastColumn="0" w:noHBand="0" w:noVBand="1"/>
      </w:tblPr>
      <w:tblGrid>
        <w:gridCol w:w="2293"/>
        <w:gridCol w:w="6563"/>
      </w:tblGrid>
      <w:tr w:rsidR="00303770" w14:paraId="5D847838" w14:textId="77777777" w:rsidTr="00303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4FBAE5D" w14:textId="77777777" w:rsidR="00303770" w:rsidRDefault="00000000">
            <w:r>
              <w:lastRenderedPageBreak/>
              <w:t>Item</w:t>
            </w:r>
          </w:p>
        </w:tc>
        <w:tc>
          <w:tcPr>
            <w:tcW w:w="6624" w:type="dxa"/>
          </w:tcPr>
          <w:p w14:paraId="265D1F3F" w14:textId="77777777" w:rsidR="00303770" w:rsidRDefault="00000000">
            <w:pPr>
              <w:cnfStyle w:val="100000000000" w:firstRow="1" w:lastRow="0" w:firstColumn="0" w:lastColumn="0" w:oddVBand="0" w:evenVBand="0" w:oddHBand="0" w:evenHBand="0" w:firstRowFirstColumn="0" w:firstRowLastColumn="0" w:lastRowFirstColumn="0" w:lastRowLastColumn="0"/>
            </w:pPr>
            <w:r>
              <w:t>Detail</w:t>
            </w:r>
          </w:p>
        </w:tc>
      </w:tr>
      <w:tr w:rsidR="00303770" w14:paraId="0E3D660B"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E04EF5C" w14:textId="77777777" w:rsidR="00303770" w:rsidRDefault="00000000">
            <w:r>
              <w:t>Product name</w:t>
            </w:r>
          </w:p>
        </w:tc>
        <w:tc>
          <w:tcPr>
            <w:tcW w:w="6624" w:type="dxa"/>
          </w:tcPr>
          <w:p w14:paraId="5E5F6F4B" w14:textId="77777777" w:rsidR="00303770" w:rsidRDefault="00000000">
            <w:pPr>
              <w:cnfStyle w:val="000000100000" w:firstRow="0" w:lastRow="0" w:firstColumn="0" w:lastColumn="0" w:oddVBand="0" w:evenVBand="0" w:oddHBand="1" w:evenHBand="0" w:firstRowFirstColumn="0" w:firstRowLastColumn="0" w:lastRowFirstColumn="0" w:lastRowLastColumn="0"/>
            </w:pPr>
            <w:r>
              <w:t>LYRA Slack &amp; Microsoft Teams Notifications</w:t>
            </w:r>
          </w:p>
        </w:tc>
      </w:tr>
      <w:tr w:rsidR="00303770" w14:paraId="5E4A9314"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48066A5" w14:textId="77777777" w:rsidR="00303770" w:rsidRDefault="00000000">
            <w:r>
              <w:t>Type</w:t>
            </w:r>
          </w:p>
        </w:tc>
        <w:tc>
          <w:tcPr>
            <w:tcW w:w="6624" w:type="dxa"/>
          </w:tcPr>
          <w:p w14:paraId="2CEEC00E" w14:textId="77777777" w:rsidR="00303770" w:rsidRDefault="00000000">
            <w:pPr>
              <w:cnfStyle w:val="000000010000" w:firstRow="0" w:lastRow="0" w:firstColumn="0" w:lastColumn="0" w:oddVBand="0" w:evenVBand="0" w:oddHBand="0" w:evenHBand="1" w:firstRowFirstColumn="0" w:firstRowLastColumn="0" w:lastRowFirstColumn="0" w:lastRowLastColumn="0"/>
            </w:pPr>
            <w:r>
              <w:t>Agency-plan feature, bundled — not a separate paid add-on (see Section 7)</w:t>
            </w:r>
          </w:p>
        </w:tc>
      </w:tr>
      <w:tr w:rsidR="00303770" w14:paraId="2511BC0E"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DF956BB" w14:textId="77777777" w:rsidR="00303770" w:rsidRDefault="00000000">
            <w:r>
              <w:t>Extends</w:t>
            </w:r>
          </w:p>
        </w:tc>
        <w:tc>
          <w:tcPr>
            <w:tcW w:w="6624" w:type="dxa"/>
          </w:tcPr>
          <w:p w14:paraId="1181366D" w14:textId="77777777" w:rsidR="00303770" w:rsidRDefault="00000000">
            <w:pPr>
              <w:cnfStyle w:val="000000100000" w:firstRow="0" w:lastRow="0" w:firstColumn="0" w:lastColumn="0" w:oddVBand="0" w:evenVBand="0" w:oddHBand="1" w:evenHBand="0" w:firstRowFirstColumn="0" w:firstRowLastColumn="0" w:lastRowFirstColumn="0" w:lastRowLastColumn="0"/>
            </w:pPr>
            <w:r>
              <w:t>Notification layer (Wishlist item 1). Email remains the baseline for all plans; this adds a second, team-shared surface for Agency plan workspaces.</w:t>
            </w:r>
          </w:p>
        </w:tc>
      </w:tr>
      <w:tr w:rsidR="00303770" w14:paraId="0E2D0FC0"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468315D" w14:textId="77777777" w:rsidR="00303770" w:rsidRDefault="00000000">
            <w:r>
              <w:t>Generation model</w:t>
            </w:r>
          </w:p>
        </w:tc>
        <w:tc>
          <w:tcPr>
            <w:tcW w:w="6624" w:type="dxa"/>
          </w:tcPr>
          <w:p w14:paraId="1C3A932E" w14:textId="77777777" w:rsidR="00303770" w:rsidRDefault="00000000">
            <w:pPr>
              <w:cnfStyle w:val="000000010000" w:firstRow="0" w:lastRow="0" w:firstColumn="0" w:lastColumn="0" w:oddVBand="0" w:evenVBand="0" w:oddHBand="0" w:evenHBand="1" w:firstRowFirstColumn="0" w:firstRowLastColumn="0" w:lastRowFirstColumn="0" w:lastRowLastColumn="0"/>
            </w:pPr>
            <w:r>
              <w:t>LYRA-initiated outbound webhook POST. One connected channel per workspace, per-event opt-in.</w:t>
            </w:r>
          </w:p>
        </w:tc>
      </w:tr>
      <w:tr w:rsidR="00303770" w14:paraId="31DCF480"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1C1E987" w14:textId="77777777" w:rsidR="00303770" w:rsidRDefault="00000000">
            <w:r>
              <w:t>Primary user</w:t>
            </w:r>
          </w:p>
        </w:tc>
        <w:tc>
          <w:tcPr>
            <w:tcW w:w="6624" w:type="dxa"/>
          </w:tcPr>
          <w:p w14:paraId="3728C366" w14:textId="77777777" w:rsidR="00303770" w:rsidRDefault="00000000">
            <w:pPr>
              <w:cnfStyle w:val="000000100000" w:firstRow="0" w:lastRow="0" w:firstColumn="0" w:lastColumn="0" w:oddVBand="0" w:evenVBand="0" w:oddHBand="1" w:evenHBand="0" w:firstRowFirstColumn="0" w:firstRowLastColumn="0" w:lastRowFirstColumn="0" w:lastRowLastColumn="0"/>
            </w:pPr>
            <w:r>
              <w:t>Agency admin configures the connection; the whole team (and optionally the client) receives.</w:t>
            </w:r>
          </w:p>
        </w:tc>
      </w:tr>
      <w:tr w:rsidR="00303770" w14:paraId="39017679"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49CA12E" w14:textId="77777777" w:rsidR="00303770" w:rsidRDefault="00000000">
            <w:r>
              <w:t>Output destination</w:t>
            </w:r>
          </w:p>
        </w:tc>
        <w:tc>
          <w:tcPr>
            <w:tcW w:w="6624" w:type="dxa"/>
          </w:tcPr>
          <w:p w14:paraId="07E00A8D" w14:textId="77777777" w:rsidR="00303770" w:rsidRDefault="00000000">
            <w:pPr>
              <w:cnfStyle w:val="000000010000" w:firstRow="0" w:lastRow="0" w:firstColumn="0" w:lastColumn="0" w:oddVBand="0" w:evenVBand="0" w:oddHBand="0" w:evenHBand="1" w:firstRowFirstColumn="0" w:firstRowLastColumn="0" w:lastRowFirstColumn="0" w:lastRowLastColumn="0"/>
            </w:pPr>
            <w:r>
              <w:t>A Slack channel or a Microsoft Teams channel, chosen by the agency when they connect.</w:t>
            </w:r>
          </w:p>
        </w:tc>
      </w:tr>
      <w:tr w:rsidR="00303770" w14:paraId="4794747D"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82AE317" w14:textId="77777777" w:rsidR="00303770" w:rsidRDefault="00000000">
            <w:r>
              <w:t>Prerequisite</w:t>
            </w:r>
          </w:p>
        </w:tc>
        <w:tc>
          <w:tcPr>
            <w:tcW w:w="6624" w:type="dxa"/>
          </w:tcPr>
          <w:p w14:paraId="7056A8BE" w14:textId="77777777" w:rsidR="00303770" w:rsidRDefault="00000000">
            <w:pPr>
              <w:cnfStyle w:val="000000100000" w:firstRow="0" w:lastRow="0" w:firstColumn="0" w:lastColumn="0" w:oddVBand="0" w:evenVBand="0" w:oddHBand="1" w:evenHBand="0" w:firstRowFirstColumn="0" w:firstRowLastColumn="0" w:lastRowFirstColumn="0" w:lastRowLastColumn="0"/>
            </w:pPr>
            <w:r>
              <w:t>None — no blocking dependency on another unbuilt Wishlist item.</w:t>
            </w:r>
          </w:p>
        </w:tc>
      </w:tr>
      <w:tr w:rsidR="00303770" w14:paraId="39703927"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545B5CE" w14:textId="77777777" w:rsidR="00303770" w:rsidRDefault="00000000">
            <w:r>
              <w:t>Key finding this pass</w:t>
            </w:r>
          </w:p>
        </w:tc>
        <w:tc>
          <w:tcPr>
            <w:tcW w:w="6624" w:type="dxa"/>
          </w:tcPr>
          <w:p w14:paraId="7E5C63DE" w14:textId="77777777" w:rsidR="00303770" w:rsidRDefault="00000000">
            <w:pPr>
              <w:cnfStyle w:val="000000010000" w:firstRow="0" w:lastRow="0" w:firstColumn="0" w:lastColumn="0" w:oddVBand="0" w:evenVBand="0" w:oddHBand="0" w:evenHBand="1" w:firstRowFirstColumn="0" w:firstRowLastColumn="0" w:lastRowFirstColumn="0" w:lastRowLastColumn="0"/>
            </w:pPr>
            <w:r>
              <w:t>Classic Teams Incoming Webhooks (Office 365 Connectors) were fully retired May 2026. Corrected throughout this document — see Section 4.</w:t>
            </w:r>
          </w:p>
        </w:tc>
      </w:tr>
    </w:tbl>
    <w:p w14:paraId="214D709A" w14:textId="77777777" w:rsidR="00303770" w:rsidRDefault="00303770"/>
    <w:p w14:paraId="32E578D9" w14:textId="77777777" w:rsidR="00303770" w:rsidRDefault="00000000">
      <w:pPr>
        <w:pStyle w:val="Heading1"/>
      </w:pPr>
      <w:r>
        <w:t>2. Architecture &amp; Integration Model</w:t>
      </w:r>
    </w:p>
    <w:p w14:paraId="2859D973" w14:textId="77777777" w:rsidR="00303770" w:rsidRDefault="00000000">
      <w:pPr>
        <w:pStyle w:val="Heading2"/>
      </w:pPr>
      <w:r>
        <w:t>2.1 How it works</w:t>
      </w:r>
    </w:p>
    <w:p w14:paraId="19F7E899" w14:textId="77777777" w:rsidR="00303770" w:rsidRDefault="00000000">
      <w:r>
        <w:t>LYRA does not build a Slack App or a Teams bot that lives inside the customer’s workspace for v1. The architecture is a four-step loop:</w:t>
      </w:r>
    </w:p>
    <w:p w14:paraId="56A2E490" w14:textId="77777777" w:rsidR="00303770" w:rsidRDefault="00000000">
      <w:pPr>
        <w:pStyle w:val="ListNumber"/>
      </w:pPr>
      <w:r>
        <w:rPr>
          <w:b/>
        </w:rPr>
        <w:t xml:space="preserve">Connect: </w:t>
      </w:r>
      <w:r>
        <w:t>a workspace admin selects Slack or Teams in LYRA Settings, follows a platform-specific one-time setup flow on their own side (genuinely different per platform — see Sections 3 and 4), and pastes the resulting webhook URL into LYRA.</w:t>
      </w:r>
    </w:p>
    <w:p w14:paraId="42273DE1" w14:textId="77777777" w:rsidR="00303770" w:rsidRDefault="00000000">
      <w:pPr>
        <w:pStyle w:val="ListNumber"/>
      </w:pPr>
      <w:r>
        <w:rPr>
          <w:b/>
        </w:rPr>
        <w:t xml:space="preserve">Configure: </w:t>
      </w:r>
      <w:r>
        <w:t>the admin chooses which events post to that channel, from the table in Section 5 — shipped defaults are pre-filled, and can be overridden per workspace.</w:t>
      </w:r>
    </w:p>
    <w:p w14:paraId="767DCB35" w14:textId="77777777" w:rsidR="00303770" w:rsidRDefault="00000000">
      <w:pPr>
        <w:pStyle w:val="ListNumber"/>
      </w:pPr>
      <w:r>
        <w:rPr>
          <w:b/>
        </w:rPr>
        <w:t xml:space="preserve">Trigger: </w:t>
      </w:r>
      <w:r>
        <w:t>an existing LYRA event fires. The crisis, publish-failure, and approval-pending code paths already exist — several already power the shipped Crisis Aware email alert (Wishlist item 1). This feature adds a channel-delivery leg alongside the existing email leg; it does not replace email.</w:t>
      </w:r>
    </w:p>
    <w:p w14:paraId="52E9B4BA" w14:textId="77777777" w:rsidR="00303770" w:rsidRDefault="00000000">
      <w:pPr>
        <w:pStyle w:val="ListNumber"/>
      </w:pPr>
      <w:r>
        <w:rPr>
          <w:b/>
        </w:rPr>
        <w:t xml:space="preserve">Deliver: </w:t>
      </w:r>
      <w:r>
        <w:t xml:space="preserve">LYRA formats a platform-specific message (Slack Block Kit or </w:t>
      </w:r>
      <w:proofErr w:type="gramStart"/>
      <w:r>
        <w:t>Teams Adaptive</w:t>
      </w:r>
      <w:proofErr w:type="gramEnd"/>
      <w:r>
        <w:t xml:space="preserve"> Card) and posts it via a queued job, matching the existing BullMQ-based delivery pattern already used for post publishing and comment syncing.</w:t>
      </w:r>
    </w:p>
    <w:p w14:paraId="1E7449C7" w14:textId="77777777" w:rsidR="003F26DD" w:rsidRDefault="003F26DD" w:rsidP="003F26DD">
      <w:pPr>
        <w:pStyle w:val="ListNumber"/>
        <w:numPr>
          <w:ilvl w:val="0"/>
          <w:numId w:val="0"/>
        </w:numPr>
        <w:ind w:left="360" w:hanging="360"/>
      </w:pPr>
    </w:p>
    <w:p w14:paraId="0794EAD0" w14:textId="77777777" w:rsidR="003F26DD" w:rsidRDefault="003F26DD" w:rsidP="003F26DD">
      <w:pPr>
        <w:pStyle w:val="ListNumber"/>
        <w:numPr>
          <w:ilvl w:val="0"/>
          <w:numId w:val="0"/>
        </w:numPr>
        <w:ind w:left="360" w:hanging="360"/>
      </w:pPr>
    </w:p>
    <w:p w14:paraId="7A38B21C" w14:textId="77777777" w:rsidR="003F26DD" w:rsidRDefault="003F26DD" w:rsidP="003F26DD">
      <w:pPr>
        <w:pStyle w:val="ListNumber"/>
        <w:numPr>
          <w:ilvl w:val="0"/>
          <w:numId w:val="0"/>
        </w:numPr>
        <w:ind w:left="360" w:hanging="360"/>
      </w:pPr>
    </w:p>
    <w:p w14:paraId="1B3BBD13" w14:textId="77777777" w:rsidR="003F26DD" w:rsidRDefault="003F26DD" w:rsidP="003F26DD">
      <w:pPr>
        <w:pStyle w:val="ListNumber"/>
        <w:numPr>
          <w:ilvl w:val="0"/>
          <w:numId w:val="0"/>
        </w:numPr>
        <w:ind w:left="360" w:hanging="360"/>
      </w:pPr>
    </w:p>
    <w:p w14:paraId="4299E6A1" w14:textId="77777777" w:rsidR="003F26DD" w:rsidRDefault="003F26DD" w:rsidP="003F26DD">
      <w:pPr>
        <w:pStyle w:val="ListNumber"/>
        <w:numPr>
          <w:ilvl w:val="0"/>
          <w:numId w:val="0"/>
        </w:numPr>
        <w:ind w:left="360" w:hanging="360"/>
      </w:pPr>
    </w:p>
    <w:p w14:paraId="6AC722CD" w14:textId="77777777" w:rsidR="00303770" w:rsidRDefault="00000000">
      <w:pPr>
        <w:pStyle w:val="Heading2"/>
      </w:pPr>
      <w:r>
        <w:lastRenderedPageBreak/>
        <w:t>2.2 What LYRA builds vs. what the user supplies</w:t>
      </w:r>
    </w:p>
    <w:tbl>
      <w:tblPr>
        <w:tblStyle w:val="LightGrid-Accent1"/>
        <w:tblW w:w="0" w:type="auto"/>
        <w:tblLook w:val="04A0" w:firstRow="1" w:lastRow="0" w:firstColumn="1" w:lastColumn="0" w:noHBand="0" w:noVBand="1"/>
      </w:tblPr>
      <w:tblGrid>
        <w:gridCol w:w="4428"/>
        <w:gridCol w:w="4428"/>
      </w:tblGrid>
      <w:tr w:rsidR="00303770" w14:paraId="12122512" w14:textId="77777777" w:rsidTr="00303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748F0D81" w14:textId="77777777" w:rsidR="00303770" w:rsidRDefault="00000000">
            <w:r>
              <w:t>LYRA builds</w:t>
            </w:r>
          </w:p>
        </w:tc>
        <w:tc>
          <w:tcPr>
            <w:tcW w:w="4608" w:type="dxa"/>
          </w:tcPr>
          <w:p w14:paraId="2F05F198" w14:textId="77777777" w:rsidR="00303770" w:rsidRDefault="00000000">
            <w:pPr>
              <w:cnfStyle w:val="100000000000" w:firstRow="1" w:lastRow="0" w:firstColumn="0" w:lastColumn="0" w:oddVBand="0" w:evenVBand="0" w:oddHBand="0" w:evenHBand="0" w:firstRowFirstColumn="0" w:firstRowLastColumn="0" w:lastRowFirstColumn="0" w:lastRowLastColumn="0"/>
            </w:pPr>
            <w:r>
              <w:t>User supplies</w:t>
            </w:r>
          </w:p>
        </w:tc>
      </w:tr>
      <w:tr w:rsidR="00303770" w14:paraId="031B4191"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5D24D6A4" w14:textId="77777777" w:rsidR="00303770" w:rsidRDefault="00000000">
            <w:r>
              <w:t>Settings UI to connect a channel and toggle events</w:t>
            </w:r>
          </w:p>
        </w:tc>
        <w:tc>
          <w:tcPr>
            <w:tcW w:w="4608" w:type="dxa"/>
          </w:tcPr>
          <w:p w14:paraId="694B26C5" w14:textId="77777777" w:rsidR="00303770" w:rsidRDefault="00000000">
            <w:pPr>
              <w:cnfStyle w:val="000000100000" w:firstRow="0" w:lastRow="0" w:firstColumn="0" w:lastColumn="0" w:oddVBand="0" w:evenVBand="0" w:oddHBand="1" w:evenHBand="0" w:firstRowFirstColumn="0" w:firstRowLastColumn="0" w:lastRowFirstColumn="0" w:lastRowLastColumn="0"/>
            </w:pPr>
            <w:r>
              <w:t>A Slack workspace or Microsoft 365 tenant, with permission to add an app / build a flow</w:t>
            </w:r>
          </w:p>
        </w:tc>
      </w:tr>
      <w:tr w:rsidR="00303770" w14:paraId="6516BC2D"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47AEFDAA" w14:textId="77777777" w:rsidR="00303770" w:rsidRDefault="00000000">
            <w:r>
              <w:t>Webhook delivery service — queued, retried, platform-aware formatting</w:t>
            </w:r>
          </w:p>
        </w:tc>
        <w:tc>
          <w:tcPr>
            <w:tcW w:w="4608" w:type="dxa"/>
          </w:tcPr>
          <w:p w14:paraId="1F464020" w14:textId="77777777" w:rsidR="00303770" w:rsidRDefault="00000000">
            <w:pPr>
              <w:cnfStyle w:val="000000010000" w:firstRow="0" w:lastRow="0" w:firstColumn="0" w:lastColumn="0" w:oddVBand="0" w:evenVBand="0" w:oddHBand="0" w:evenHBand="1" w:firstRowFirstColumn="0" w:firstRowLastColumn="0" w:lastRowFirstColumn="0" w:lastRowLastColumn="0"/>
            </w:pPr>
            <w:r>
              <w:t>The one-time app / workflow setup on their own side (Sections 3, 4)</w:t>
            </w:r>
          </w:p>
        </w:tc>
      </w:tr>
      <w:tr w:rsidR="00303770" w14:paraId="4EB90F33"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343DFF29" w14:textId="77777777" w:rsidR="00303770" w:rsidRDefault="00000000">
            <w:r>
              <w:t>Encrypted storage of the webhook URL (it functions as a bearer token)</w:t>
            </w:r>
          </w:p>
        </w:tc>
        <w:tc>
          <w:tcPr>
            <w:tcW w:w="4608" w:type="dxa"/>
          </w:tcPr>
          <w:p w14:paraId="4972A88D" w14:textId="77777777" w:rsidR="00303770" w:rsidRDefault="00000000">
            <w:pPr>
              <w:cnfStyle w:val="000000100000" w:firstRow="0" w:lastRow="0" w:firstColumn="0" w:lastColumn="0" w:oddVBand="0" w:evenVBand="0" w:oddHBand="1" w:evenHBand="0" w:firstRowFirstColumn="0" w:firstRowLastColumn="0" w:lastRowFirstColumn="0" w:lastRowLastColumn="0"/>
            </w:pPr>
            <w:r>
              <w:t>—</w:t>
            </w:r>
          </w:p>
        </w:tc>
      </w:tr>
      <w:tr w:rsidR="00303770" w14:paraId="46A98BC3"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2C88F989" w14:textId="77777777" w:rsidR="00303770" w:rsidRDefault="00000000">
            <w:r>
              <w:t>Slack Block Kit and Teams Adaptive Card message templates, one per event type</w:t>
            </w:r>
          </w:p>
        </w:tc>
        <w:tc>
          <w:tcPr>
            <w:tcW w:w="4608" w:type="dxa"/>
          </w:tcPr>
          <w:p w14:paraId="1DD9C6BA" w14:textId="77777777" w:rsidR="00303770" w:rsidRDefault="00000000">
            <w:pPr>
              <w:cnfStyle w:val="000000010000" w:firstRow="0" w:lastRow="0" w:firstColumn="0" w:lastColumn="0" w:oddVBand="0" w:evenVBand="0" w:oddHBand="0" w:evenHBand="1" w:firstRowFirstColumn="0" w:firstRowLastColumn="0" w:lastRowFirstColumn="0" w:lastRowLastColumn="0"/>
            </w:pPr>
            <w:r>
              <w:t>—</w:t>
            </w:r>
          </w:p>
        </w:tc>
      </w:tr>
    </w:tbl>
    <w:p w14:paraId="71638889" w14:textId="77777777" w:rsidR="00303770" w:rsidRDefault="00303770"/>
    <w:p w14:paraId="1279E1AA" w14:textId="77777777" w:rsidR="00303770" w:rsidRDefault="00000000">
      <w:pPr>
        <w:pStyle w:val="Heading2"/>
      </w:pPr>
      <w:r>
        <w:t>2.3 One connection per workspace, not a global setting</w:t>
      </w:r>
    </w:p>
    <w:p w14:paraId="68D2EDD4" w14:textId="77777777" w:rsidR="00303770" w:rsidRDefault="00000000">
      <w:r>
        <w:t>Matches the existing per-workspace connection pattern already used for Klaviyo, Mailchimp, and social accounts. A workspace has Slack connected, Teams connected, or neither — not both simultaneously in v1. Whether to support both at once is an open question (Section 10), not a v1 requirement; nothing in the current Wishlist note asks for it.</w:t>
      </w:r>
    </w:p>
    <w:p w14:paraId="7EFACB42" w14:textId="77777777" w:rsidR="00303770" w:rsidRDefault="00000000">
      <w:pPr>
        <w:pStyle w:val="Heading1"/>
      </w:pPr>
      <w:r>
        <w:t>3. Platform Evaluation: Slack</w:t>
      </w:r>
    </w:p>
    <w:p w14:paraId="76549CBB" w14:textId="77777777" w:rsidR="00303770" w:rsidRDefault="00000000">
      <w:pPr>
        <w:pStyle w:val="Heading2"/>
      </w:pPr>
      <w:r>
        <w:t>3.1 Integration mechanism (current as of August 2026)</w:t>
      </w:r>
    </w:p>
    <w:p w14:paraId="270DB895" w14:textId="77777777" w:rsidR="00303770" w:rsidRDefault="00000000">
      <w:r>
        <w:t>Legacy standalone “Custom Integration” incoming webhooks are deprecated and not recommended by Slack. The current, supported path requires the connecting user to create a Slack App (at api.slack.com/apps), enable the “Incoming Webhooks” feature within it, and authorize it to post to a specific channel — which generates a webhook URL in the form https://hooks.slack.com/services/T.../B.../XXXX. From LYRA's side nothing changes: it is still just “paste a URL into LYRA Settings.” The extra step (creating an app first) is entirely a one-time cost on the customer's side, well-documented by Slack, and typically under five minutes for anyone with permission to add apps to their workspace.</w:t>
      </w:r>
    </w:p>
    <w:p w14:paraId="546EEF57" w14:textId="77777777" w:rsidR="00303770" w:rsidRDefault="00000000">
      <w:r>
        <w:t>A native Slack App that LYRA itself registers, using real OAuth (“Add to Slack” button, no manual app creation by the customer at all) is a valid v2 enhancement — flagged as Option B in the original Wishlist note. Not required for v1; the webhook-URL approach ships faster and needs zero new OAuth infrastructure on LYRA's side.</w:t>
      </w:r>
    </w:p>
    <w:p w14:paraId="3EE0B3D3" w14:textId="77777777" w:rsidR="00303770" w:rsidRDefault="00000000">
      <w:pPr>
        <w:pStyle w:val="Heading2"/>
      </w:pPr>
      <w:r>
        <w:t>3.2 Message format: Block Kit</w:t>
      </w:r>
    </w:p>
    <w:p w14:paraId="4D5F699D" w14:textId="77777777" w:rsidR="00303770" w:rsidRDefault="00000000">
      <w:r>
        <w:t>Slack's Block Kit format supports section blocks (title, body text, a small accent colour via emoji/formatting) and an actions block containing real buttons — including a button with a url field, which is exactly the deep-link-back-to-LYRA requirement from the original Wishlist note. The webhook payload also accepts a per-message username and icon_url, meaning LYRA can brand every message as visibly coming from “LYRA” with a LYRA icon.</w:t>
      </w:r>
    </w:p>
    <w:p w14:paraId="60637C35" w14:textId="77777777" w:rsidR="00303770" w:rsidRDefault="00000000">
      <w:pPr>
        <w:pStyle w:val="Heading2"/>
      </w:pPr>
      <w:r>
        <w:lastRenderedPageBreak/>
        <w:t>3.3 Strengths for LYRA</w:t>
      </w:r>
    </w:p>
    <w:p w14:paraId="63A0E4BA" w14:textId="77777777" w:rsidR="00303770" w:rsidRDefault="00000000">
      <w:pPr>
        <w:pStyle w:val="ListBullet"/>
      </w:pPr>
      <w:r>
        <w:t>Genuine LYRA branding is possible on every message (custom name + icon) — not available on the Teams path (Section 4.4).</w:t>
      </w:r>
    </w:p>
    <w:p w14:paraId="2E73ADDB" w14:textId="77777777" w:rsidR="00303770" w:rsidRDefault="00000000">
      <w:pPr>
        <w:pStyle w:val="ListBullet"/>
      </w:pPr>
      <w:r>
        <w:t>Interactive buttons and deep-linking are well-supported and stable (Block Kit actions blocks).</w:t>
      </w:r>
    </w:p>
    <w:p w14:paraId="26E16ED2" w14:textId="77777777" w:rsidR="00303770" w:rsidRDefault="00000000">
      <w:pPr>
        <w:pStyle w:val="ListBullet"/>
      </w:pPr>
      <w:r>
        <w:t>Massive existing familiarity — most agencies already use Slack day to day; little to no user education needed.</w:t>
      </w:r>
    </w:p>
    <w:p w14:paraId="316533F9" w14:textId="77777777" w:rsidR="00303770" w:rsidRDefault="00000000">
      <w:pPr>
        <w:pStyle w:val="ListBullet"/>
      </w:pPr>
      <w:r>
        <w:t>Rate limit headroom: Slack's own guidance is roughly 1 request/second per webhook, comfortably above LYRA's realistic per-workspace event volume.</w:t>
      </w:r>
    </w:p>
    <w:p w14:paraId="1287AE74" w14:textId="77777777" w:rsidR="00303770" w:rsidRDefault="00000000">
      <w:pPr>
        <w:pStyle w:val="ListBullet"/>
      </w:pPr>
      <w:r>
        <w:t>No SaaS-side OAuth needed for v1 — LYRA never holds Slack credentials, only a URL the customer generates and can revoke at any time from their own Slack app settings.</w:t>
      </w:r>
    </w:p>
    <w:p w14:paraId="7A3C4731" w14:textId="77777777" w:rsidR="00303770" w:rsidRDefault="00000000">
      <w:pPr>
        <w:pStyle w:val="Heading2"/>
      </w:pPr>
      <w:r>
        <w:t>3.4 Weaknesses / risks</w:t>
      </w:r>
    </w:p>
    <w:p w14:paraId="758425B3" w14:textId="77777777" w:rsidR="00303770" w:rsidRDefault="00000000">
      <w:pPr>
        <w:pStyle w:val="ListBullet"/>
      </w:pPr>
      <w:r>
        <w:t>The webhook URL itself functions as a bearer token — must be encrypted at rest and never logged (see Section 8).</w:t>
      </w:r>
    </w:p>
    <w:p w14:paraId="69A72A74" w14:textId="77777777" w:rsidR="00303770" w:rsidRDefault="00000000">
      <w:pPr>
        <w:pStyle w:val="ListBullet"/>
      </w:pPr>
      <w:r>
        <w:t>Requires the connecting user to have permission to install a Slack app — some larger or IT-locked-down workspaces restrict this to admins, occasionally blocking a marketing-team user from self-serving the connection.</w:t>
      </w:r>
    </w:p>
    <w:p w14:paraId="4D1489AB" w14:textId="77777777" w:rsidR="00303770" w:rsidRDefault="00000000">
      <w:pPr>
        <w:pStyle w:val="ListBullet"/>
      </w:pPr>
      <w:r>
        <w:t>Slack gives no proactive “this webhook still works” signal — LYRA needs its own delivery health tracking (Section 6.2, 8).</w:t>
      </w:r>
    </w:p>
    <w:p w14:paraId="27F243AF" w14:textId="77777777" w:rsidR="00303770" w:rsidRDefault="00000000">
      <w:pPr>
        <w:pStyle w:val="Heading1"/>
      </w:pPr>
      <w:r>
        <w:t>4. Platform Evaluation: Microsoft Teams</w:t>
      </w:r>
    </w:p>
    <w:p w14:paraId="141B4CE5" w14:textId="77777777" w:rsidR="00303770" w:rsidRDefault="00000000">
      <w:pPr>
        <w:pStyle w:val="Heading2"/>
      </w:pPr>
      <w:r>
        <w:t>4.1 Integration mechanism (current as of August 2026) — corrected from the original Wishlist note</w:t>
      </w:r>
    </w:p>
    <w:p w14:paraId="7661A922" w14:textId="77777777" w:rsidR="00303770" w:rsidRDefault="00000000">
      <w:r>
        <w:t>Microsoft fully retired Office 365 Connectors in Teams — the classic mechanism behind simple “Incoming Webhook” URLs — in a rollout completing 18–22 May 2026. Connector-based webhooks no longer function at all. The original Wishlist item's framing (“a user creates an Incoming Webhook in Slack or Teams”, treated as the same mechanism for both) was accurate when written but is no longer accurate today.</w:t>
      </w:r>
    </w:p>
    <w:p w14:paraId="1BA2632F" w14:textId="77777777" w:rsidR="00303770" w:rsidRDefault="00000000">
      <w:r>
        <w:t>The current, Microsoft-recommended replacement is Power Automate Workflows. The connecting user adds the “Workflows” app inside the target Teams channel and creates a flow from Microsoft's built-in template for posting webhook-triggered messages to a channel. This generates a webhook URL on a Microsoft-hosted domain (flow.microsoft.com / api.powerautomate.com / api.powerplatform.com). LYRA posts to that URL exactly as it does for Slack — same delivery code path, different message payload format.</w:t>
      </w:r>
    </w:p>
    <w:p w14:paraId="3CD6BB93" w14:textId="77777777" w:rsidR="00A164D0" w:rsidRDefault="00A164D0"/>
    <w:p w14:paraId="731AEB5C" w14:textId="77777777" w:rsidR="00A164D0" w:rsidRDefault="00A164D0"/>
    <w:p w14:paraId="01A23BF3" w14:textId="77777777" w:rsidR="00A164D0" w:rsidRDefault="00A164D0"/>
    <w:p w14:paraId="3FC3AFDB" w14:textId="77777777" w:rsidR="00303770" w:rsidRDefault="00000000">
      <w:pPr>
        <w:pStyle w:val="Heading2"/>
      </w:pPr>
      <w:r>
        <w:t>4.2 Message format: Adaptive Cards</w:t>
      </w:r>
    </w:p>
    <w:p w14:paraId="513E3DB9" w14:textId="77777777" w:rsidR="00303770" w:rsidRDefault="00000000">
      <w:r>
        <w:t>The older MessageCard format still works for basic content over the Workflows webhook, but Microsoft's own migration documentation is explicit: interactive elements are not supported for MessageCard-formatted payloads. To keep the deep-link-back-to-LYRA button, messages must be sent as Adaptive Cards, which do fully support interactive actions (Action.OpenUrl). This is a real, confirmed constraint, not an assumption — LYRA must build the Teams formatter against the Adaptive Card schema from day one, not the simpler-looking MessageCard format some older tutorials still reference.</w:t>
      </w:r>
    </w:p>
    <w:p w14:paraId="5BD2C1E4" w14:textId="77777777" w:rsidR="00303770" w:rsidRDefault="00000000">
      <w:pPr>
        <w:pStyle w:val="Heading2"/>
      </w:pPr>
      <w:r>
        <w:t>4.3 Strengths for LYRA</w:t>
      </w:r>
    </w:p>
    <w:p w14:paraId="3F651FF2" w14:textId="77777777" w:rsidR="00303770" w:rsidRDefault="00000000">
      <w:pPr>
        <w:pStyle w:val="ListBullet"/>
      </w:pPr>
      <w:r>
        <w:t>Interactive deep-link buttons are achievable — via Adaptive Cards, confirmed above — so the same UX requirement Slack meets is also met here.</w:t>
      </w:r>
    </w:p>
    <w:p w14:paraId="258751C5" w14:textId="77777777" w:rsidR="00303770" w:rsidRDefault="00000000">
      <w:pPr>
        <w:pStyle w:val="ListBullet"/>
      </w:pPr>
      <w:r>
        <w:t>Same underlying “queue a job, POST a JSON payload to a stored URL” delivery code as Slack — one delivery service, two payload formatters, not two separate integrations.</w:t>
      </w:r>
    </w:p>
    <w:p w14:paraId="5358B7A6" w14:textId="77777777" w:rsidR="00303770" w:rsidRDefault="00000000">
      <w:pPr>
        <w:pStyle w:val="ListBullet"/>
      </w:pPr>
      <w:r>
        <w:t>Power Automate is the platform Microsoft is actively investing in as part of its Secure Future Initiative — more future-proof than the connector it replaces.</w:t>
      </w:r>
    </w:p>
    <w:p w14:paraId="0D8A4748" w14:textId="77777777" w:rsidR="00303770" w:rsidRDefault="00000000">
      <w:pPr>
        <w:pStyle w:val="Heading2"/>
      </w:pPr>
      <w:r>
        <w:t>4.4 Weaknesses / risks — materially different from Slack</w:t>
      </w:r>
    </w:p>
    <w:p w14:paraId="0CDD3ED2" w14:textId="77777777" w:rsidR="00303770" w:rsidRDefault="00000000">
      <w:pPr>
        <w:pStyle w:val="ListBullet"/>
      </w:pPr>
      <w:r>
        <w:rPr>
          <w:b/>
        </w:rPr>
        <w:t xml:space="preserve">No LYRA branding: </w:t>
      </w:r>
      <w:r>
        <w:t>messages post under Power Automate's own default “Flow” identity, not “LYRA.” Confirmed via Microsoft's own migration documentation — bot name/icon customisation is not available on webhook-triggered Workflow posts. This is a genuine, unavoidable UX downgrade versus Slack for this platform. Worth setting expectations before build, not discovering it after (see mitigation in Section 8).</w:t>
      </w:r>
    </w:p>
    <w:p w14:paraId="1EBFB178" w14:textId="77777777" w:rsidR="00303770" w:rsidRDefault="00000000">
      <w:pPr>
        <w:pStyle w:val="ListBullet"/>
      </w:pPr>
      <w:r>
        <w:rPr>
          <w:b/>
        </w:rPr>
        <w:t xml:space="preserve">More setup friction: </w:t>
      </w:r>
      <w:r>
        <w:t>the customer's admin has to add the Workflows app to the channel, then build or clone a flow from a template — more steps, and more squarely in Microsoft-365-admin territory, than Slack's “toggle a feature inside an app.”</w:t>
      </w:r>
    </w:p>
    <w:p w14:paraId="3B07FE65" w14:textId="77777777" w:rsidR="00303770" w:rsidRDefault="00000000">
      <w:pPr>
        <w:pStyle w:val="ListBullet"/>
      </w:pPr>
      <w:r>
        <w:rPr>
          <w:b/>
        </w:rPr>
        <w:t xml:space="preserve">Delivery is bounded by the receiving organisation's own Power Automate quota: </w:t>
      </w:r>
      <w:r>
        <w:t>flow-run limits vary by the customer's Microsoft 365 licence tier — a factor entirely outside LYRA's control, with no equivalent constraint on the Slack side.</w:t>
      </w:r>
    </w:p>
    <w:p w14:paraId="3CB72C34" w14:textId="77777777" w:rsidR="00303770" w:rsidRDefault="00000000">
      <w:pPr>
        <w:pStyle w:val="ListBullet"/>
      </w:pPr>
      <w:r>
        <w:rPr>
          <w:b/>
        </w:rPr>
        <w:t xml:space="preserve">Newer, less battle-tested mechanism: </w:t>
      </w:r>
      <w:r>
        <w:t>the old connector-based approach only fully died in May 2026. Expect customers to land on stale “classic connector” tutorials while searching for setup help. LYRA needs its own dated, explicit setup guide referencing “Workflows” by name — not a generic link to a Microsoft doc that may itself be describing the retired mechanism.</w:t>
      </w:r>
    </w:p>
    <w:p w14:paraId="57DA29D2" w14:textId="77777777" w:rsidR="00A164D0" w:rsidRDefault="00A164D0" w:rsidP="00A164D0">
      <w:pPr>
        <w:pStyle w:val="ListBullet"/>
        <w:numPr>
          <w:ilvl w:val="0"/>
          <w:numId w:val="0"/>
        </w:numPr>
        <w:ind w:left="360" w:hanging="360"/>
      </w:pPr>
    </w:p>
    <w:p w14:paraId="3364B671" w14:textId="77777777" w:rsidR="00A164D0" w:rsidRDefault="00A164D0" w:rsidP="00A164D0">
      <w:pPr>
        <w:pStyle w:val="ListBullet"/>
        <w:numPr>
          <w:ilvl w:val="0"/>
          <w:numId w:val="0"/>
        </w:numPr>
        <w:ind w:left="360" w:hanging="360"/>
      </w:pPr>
    </w:p>
    <w:p w14:paraId="5CB7864E" w14:textId="77777777" w:rsidR="00A164D0" w:rsidRDefault="00A164D0" w:rsidP="00A164D0">
      <w:pPr>
        <w:pStyle w:val="ListBullet"/>
        <w:numPr>
          <w:ilvl w:val="0"/>
          <w:numId w:val="0"/>
        </w:numPr>
        <w:ind w:left="360" w:hanging="360"/>
      </w:pPr>
    </w:p>
    <w:p w14:paraId="5A27939E" w14:textId="77777777" w:rsidR="00303770" w:rsidRDefault="00000000">
      <w:pPr>
        <w:pStyle w:val="Heading1"/>
      </w:pPr>
      <w:r>
        <w:lastRenderedPageBreak/>
        <w:t>5. Configurable Events &amp; Message Format</w:t>
      </w:r>
    </w:p>
    <w:p w14:paraId="3B56EE3D" w14:textId="77777777" w:rsidR="00303770" w:rsidRDefault="00000000">
      <w:r>
        <w:t>Both platforms fire from the same underlying LYRA event — the opt-in table below is platform-agnostic; only the delivery format differs (Section 3.2 vs 4.2). A workspace with both email and a chat channel connected receives the same event on both surfaces, deliberately: email remains the durable audit trail, chat is the real-time surface.</w:t>
      </w:r>
    </w:p>
    <w:tbl>
      <w:tblPr>
        <w:tblStyle w:val="LightGrid-Accent1"/>
        <w:tblW w:w="0" w:type="auto"/>
        <w:tblLook w:val="04A0" w:firstRow="1" w:lastRow="0" w:firstColumn="1" w:lastColumn="0" w:noHBand="0" w:noVBand="1"/>
      </w:tblPr>
      <w:tblGrid>
        <w:gridCol w:w="3367"/>
        <w:gridCol w:w="2144"/>
        <w:gridCol w:w="3345"/>
      </w:tblGrid>
      <w:tr w:rsidR="00303770" w14:paraId="2A475980" w14:textId="77777777" w:rsidTr="00303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10FE6BD6" w14:textId="77777777" w:rsidR="00303770" w:rsidRDefault="00000000">
            <w:r>
              <w:t>Event</w:t>
            </w:r>
          </w:p>
        </w:tc>
        <w:tc>
          <w:tcPr>
            <w:tcW w:w="2304" w:type="dxa"/>
          </w:tcPr>
          <w:p w14:paraId="0B7BA3C6" w14:textId="77777777" w:rsidR="00303770" w:rsidRDefault="00000000">
            <w:pPr>
              <w:cnfStyle w:val="100000000000" w:firstRow="1" w:lastRow="0" w:firstColumn="0" w:lastColumn="0" w:oddVBand="0" w:evenVBand="0" w:oddHBand="0" w:evenHBand="0" w:firstRowFirstColumn="0" w:firstRowLastColumn="0" w:lastRowFirstColumn="0" w:lastRowLastColumn="0"/>
            </w:pPr>
            <w:r>
              <w:t>Urgency</w:t>
            </w:r>
          </w:p>
        </w:tc>
        <w:tc>
          <w:tcPr>
            <w:tcW w:w="3744" w:type="dxa"/>
          </w:tcPr>
          <w:p w14:paraId="21468ACB" w14:textId="77777777" w:rsidR="00303770" w:rsidRDefault="00000000">
            <w:pPr>
              <w:cnfStyle w:val="100000000000" w:firstRow="1" w:lastRow="0" w:firstColumn="0" w:lastColumn="0" w:oddVBand="0" w:evenVBand="0" w:oddHBand="0" w:evenHBand="0" w:firstRowFirstColumn="0" w:firstRowLastColumn="0" w:lastRowFirstColumn="0" w:lastRowLastColumn="0"/>
            </w:pPr>
            <w:r>
              <w:t>Shipped default</w:t>
            </w:r>
          </w:p>
        </w:tc>
      </w:tr>
      <w:tr w:rsidR="00303770" w14:paraId="4EEF10C9"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0E414F7B" w14:textId="77777777" w:rsidR="00303770" w:rsidRDefault="00000000">
            <w:r>
              <w:t>🚨 Crisis detected</w:t>
            </w:r>
          </w:p>
        </w:tc>
        <w:tc>
          <w:tcPr>
            <w:tcW w:w="2304" w:type="dxa"/>
          </w:tcPr>
          <w:p w14:paraId="7A92DC33" w14:textId="77777777" w:rsidR="00303770" w:rsidRDefault="00000000">
            <w:pPr>
              <w:cnfStyle w:val="000000100000" w:firstRow="0" w:lastRow="0" w:firstColumn="0" w:lastColumn="0" w:oddVBand="0" w:evenVBand="0" w:oddHBand="1" w:evenHBand="0" w:firstRowFirstColumn="0" w:firstRowLastColumn="0" w:lastRowFirstColumn="0" w:lastRowLastColumn="0"/>
            </w:pPr>
            <w:r>
              <w:t>Immediate</w:t>
            </w:r>
          </w:p>
        </w:tc>
        <w:tc>
          <w:tcPr>
            <w:tcW w:w="3744" w:type="dxa"/>
          </w:tcPr>
          <w:p w14:paraId="6F168B68" w14:textId="77777777" w:rsidR="00303770" w:rsidRDefault="00000000">
            <w:pPr>
              <w:cnfStyle w:val="000000100000" w:firstRow="0" w:lastRow="0" w:firstColumn="0" w:lastColumn="0" w:oddVBand="0" w:evenVBand="0" w:oddHBand="1" w:evenHBand="0" w:firstRowFirstColumn="0" w:firstRowLastColumn="0" w:lastRowFirstColumn="0" w:lastRowLastColumn="0"/>
            </w:pPr>
            <w:r>
              <w:t>On</w:t>
            </w:r>
          </w:p>
        </w:tc>
      </w:tr>
      <w:tr w:rsidR="00303770" w14:paraId="109307F9"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463E089" w14:textId="77777777" w:rsidR="00303770" w:rsidRDefault="00000000">
            <w:r>
              <w:t>❌ Post failed to publish</w:t>
            </w:r>
          </w:p>
        </w:tc>
        <w:tc>
          <w:tcPr>
            <w:tcW w:w="2304" w:type="dxa"/>
          </w:tcPr>
          <w:p w14:paraId="46A9C8BA" w14:textId="77777777" w:rsidR="00303770" w:rsidRDefault="00000000">
            <w:pPr>
              <w:cnfStyle w:val="000000010000" w:firstRow="0" w:lastRow="0" w:firstColumn="0" w:lastColumn="0" w:oddVBand="0" w:evenVBand="0" w:oddHBand="0" w:evenHBand="1" w:firstRowFirstColumn="0" w:firstRowLastColumn="0" w:lastRowFirstColumn="0" w:lastRowLastColumn="0"/>
            </w:pPr>
            <w:r>
              <w:t>Immediate</w:t>
            </w:r>
          </w:p>
        </w:tc>
        <w:tc>
          <w:tcPr>
            <w:tcW w:w="3744" w:type="dxa"/>
          </w:tcPr>
          <w:p w14:paraId="7A86630E" w14:textId="77777777" w:rsidR="00303770" w:rsidRDefault="00000000">
            <w:pPr>
              <w:cnfStyle w:val="000000010000" w:firstRow="0" w:lastRow="0" w:firstColumn="0" w:lastColumn="0" w:oddVBand="0" w:evenVBand="0" w:oddHBand="0" w:evenHBand="1" w:firstRowFirstColumn="0" w:firstRowLastColumn="0" w:lastRowFirstColumn="0" w:lastRowLastColumn="0"/>
            </w:pPr>
            <w:r>
              <w:t>On</w:t>
            </w:r>
          </w:p>
        </w:tc>
      </w:tr>
      <w:tr w:rsidR="00303770" w14:paraId="127ABEE6"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3A5A6E8" w14:textId="77777777" w:rsidR="00303770" w:rsidRDefault="00000000">
            <w:r>
              <w:t>📋 New post pending approval</w:t>
            </w:r>
          </w:p>
        </w:tc>
        <w:tc>
          <w:tcPr>
            <w:tcW w:w="2304" w:type="dxa"/>
          </w:tcPr>
          <w:p w14:paraId="35010F1D" w14:textId="77777777" w:rsidR="00303770" w:rsidRDefault="00000000">
            <w:pPr>
              <w:cnfStyle w:val="000000100000" w:firstRow="0" w:lastRow="0" w:firstColumn="0" w:lastColumn="0" w:oddVBand="0" w:evenVBand="0" w:oddHBand="1" w:evenHBand="0" w:firstRowFirstColumn="0" w:firstRowLastColumn="0" w:lastRowFirstColumn="0" w:lastRowLastColumn="0"/>
            </w:pPr>
            <w:r>
              <w:t>Immediate</w:t>
            </w:r>
          </w:p>
        </w:tc>
        <w:tc>
          <w:tcPr>
            <w:tcW w:w="3744" w:type="dxa"/>
          </w:tcPr>
          <w:p w14:paraId="04AD96B1" w14:textId="77777777" w:rsidR="00303770" w:rsidRDefault="00000000">
            <w:pPr>
              <w:cnfStyle w:val="000000100000" w:firstRow="0" w:lastRow="0" w:firstColumn="0" w:lastColumn="0" w:oddVBand="0" w:evenVBand="0" w:oddHBand="1" w:evenHBand="0" w:firstRowFirstColumn="0" w:firstRowLastColumn="0" w:lastRowFirstColumn="0" w:lastRowLastColumn="0"/>
            </w:pPr>
            <w:r>
              <w:t>On</w:t>
            </w:r>
          </w:p>
        </w:tc>
      </w:tr>
      <w:tr w:rsidR="00303770" w14:paraId="10855538"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09FA32AF" w14:textId="77777777" w:rsidR="00303770" w:rsidRDefault="00000000">
            <w:r>
              <w:t>⏰ Approval SLA breach</w:t>
            </w:r>
          </w:p>
        </w:tc>
        <w:tc>
          <w:tcPr>
            <w:tcW w:w="2304" w:type="dxa"/>
          </w:tcPr>
          <w:p w14:paraId="5E770EBB" w14:textId="77777777" w:rsidR="00303770" w:rsidRDefault="00000000">
            <w:pPr>
              <w:cnfStyle w:val="000000010000" w:firstRow="0" w:lastRow="0" w:firstColumn="0" w:lastColumn="0" w:oddVBand="0" w:evenVBand="0" w:oddHBand="0" w:evenHBand="1" w:firstRowFirstColumn="0" w:firstRowLastColumn="0" w:lastRowFirstColumn="0" w:lastRowLastColumn="0"/>
            </w:pPr>
            <w:r>
              <w:t>Immediate</w:t>
            </w:r>
          </w:p>
        </w:tc>
        <w:tc>
          <w:tcPr>
            <w:tcW w:w="3744" w:type="dxa"/>
          </w:tcPr>
          <w:p w14:paraId="187D0DC1" w14:textId="77777777" w:rsidR="00303770" w:rsidRDefault="00000000">
            <w:pPr>
              <w:cnfStyle w:val="000000010000" w:firstRow="0" w:lastRow="0" w:firstColumn="0" w:lastColumn="0" w:oddVBand="0" w:evenVBand="0" w:oddHBand="0" w:evenHBand="1" w:firstRowFirstColumn="0" w:firstRowLastColumn="0" w:lastRowFirstColumn="0" w:lastRowLastColumn="0"/>
            </w:pPr>
            <w:r>
              <w:t>On</w:t>
            </w:r>
          </w:p>
        </w:tc>
      </w:tr>
      <w:tr w:rsidR="00303770" w14:paraId="1FF0875F"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66231058" w14:textId="77777777" w:rsidR="00303770" w:rsidRDefault="00000000">
            <w:r>
              <w:t>✅ Post published</w:t>
            </w:r>
          </w:p>
        </w:tc>
        <w:tc>
          <w:tcPr>
            <w:tcW w:w="2304" w:type="dxa"/>
          </w:tcPr>
          <w:p w14:paraId="6A36F95A" w14:textId="77777777" w:rsidR="00303770" w:rsidRDefault="00000000">
            <w:pPr>
              <w:cnfStyle w:val="000000100000" w:firstRow="0" w:lastRow="0" w:firstColumn="0" w:lastColumn="0" w:oddVBand="0" w:evenVBand="0" w:oddHBand="1" w:evenHBand="0" w:firstRowFirstColumn="0" w:firstRowLastColumn="0" w:lastRowFirstColumn="0" w:lastRowLastColumn="0"/>
            </w:pPr>
            <w:r>
              <w:t>Batched or off</w:t>
            </w:r>
          </w:p>
        </w:tc>
        <w:tc>
          <w:tcPr>
            <w:tcW w:w="3744" w:type="dxa"/>
          </w:tcPr>
          <w:p w14:paraId="5A08D56C" w14:textId="77777777" w:rsidR="00303770" w:rsidRDefault="00000000">
            <w:pPr>
              <w:cnfStyle w:val="000000100000" w:firstRow="0" w:lastRow="0" w:firstColumn="0" w:lastColumn="0" w:oddVBand="0" w:evenVBand="0" w:oddHBand="1" w:evenHBand="0" w:firstRowFirstColumn="0" w:firstRowLastColumn="0" w:lastRowFirstColumn="0" w:lastRowLastColumn="0"/>
            </w:pPr>
            <w:r>
              <w:t>Off</w:t>
            </w:r>
          </w:p>
        </w:tc>
      </w:tr>
      <w:tr w:rsidR="00303770" w14:paraId="21D17E7D"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69861A01" w14:textId="77777777" w:rsidR="00303770" w:rsidRDefault="00000000">
            <w:r>
              <w:t>🤖 AI response sent</w:t>
            </w:r>
          </w:p>
        </w:tc>
        <w:tc>
          <w:tcPr>
            <w:tcW w:w="2304" w:type="dxa"/>
          </w:tcPr>
          <w:p w14:paraId="58A0980A" w14:textId="77777777" w:rsidR="00303770" w:rsidRDefault="00000000">
            <w:pPr>
              <w:cnfStyle w:val="000000010000" w:firstRow="0" w:lastRow="0" w:firstColumn="0" w:lastColumn="0" w:oddVBand="0" w:evenVBand="0" w:oddHBand="0" w:evenHBand="1" w:firstRowFirstColumn="0" w:firstRowLastColumn="0" w:lastRowFirstColumn="0" w:lastRowLastColumn="0"/>
            </w:pPr>
            <w:r>
              <w:t>Off (noisy)</w:t>
            </w:r>
          </w:p>
        </w:tc>
        <w:tc>
          <w:tcPr>
            <w:tcW w:w="3744" w:type="dxa"/>
          </w:tcPr>
          <w:p w14:paraId="23F5A541" w14:textId="77777777" w:rsidR="00303770" w:rsidRDefault="00000000">
            <w:pPr>
              <w:cnfStyle w:val="000000010000" w:firstRow="0" w:lastRow="0" w:firstColumn="0" w:lastColumn="0" w:oddVBand="0" w:evenVBand="0" w:oddHBand="0" w:evenHBand="1" w:firstRowFirstColumn="0" w:firstRowLastColumn="0" w:lastRowFirstColumn="0" w:lastRowLastColumn="0"/>
            </w:pPr>
            <w:r>
              <w:t>Off</w:t>
            </w:r>
          </w:p>
        </w:tc>
      </w:tr>
      <w:tr w:rsidR="00303770" w14:paraId="413B7D53"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CEE4D02" w14:textId="77777777" w:rsidR="00303770" w:rsidRDefault="00000000">
            <w:r>
              <w:t>📊 Weekly digest</w:t>
            </w:r>
          </w:p>
        </w:tc>
        <w:tc>
          <w:tcPr>
            <w:tcW w:w="2304" w:type="dxa"/>
          </w:tcPr>
          <w:p w14:paraId="5D0D507E" w14:textId="77777777" w:rsidR="00303770" w:rsidRDefault="00000000">
            <w:pPr>
              <w:cnfStyle w:val="000000100000" w:firstRow="0" w:lastRow="0" w:firstColumn="0" w:lastColumn="0" w:oddVBand="0" w:evenVBand="0" w:oddHBand="1" w:evenHBand="0" w:firstRowFirstColumn="0" w:firstRowLastColumn="0" w:lastRowFirstColumn="0" w:lastRowLastColumn="0"/>
            </w:pPr>
            <w:r>
              <w:t>Scheduled</w:t>
            </w:r>
          </w:p>
        </w:tc>
        <w:tc>
          <w:tcPr>
            <w:tcW w:w="3744" w:type="dxa"/>
          </w:tcPr>
          <w:p w14:paraId="62D5DAE5" w14:textId="77777777" w:rsidR="00303770" w:rsidRDefault="00000000">
            <w:pPr>
              <w:cnfStyle w:val="000000100000" w:firstRow="0" w:lastRow="0" w:firstColumn="0" w:lastColumn="0" w:oddVBand="0" w:evenVBand="0" w:oddHBand="1" w:evenHBand="0" w:firstRowFirstColumn="0" w:firstRowLastColumn="0" w:lastRowFirstColumn="0" w:lastRowLastColumn="0"/>
            </w:pPr>
            <w:r>
              <w:t>On (once item 6, Email digest, exists to reuse — see Section 10)</w:t>
            </w:r>
          </w:p>
        </w:tc>
      </w:tr>
    </w:tbl>
    <w:p w14:paraId="2243B5D7" w14:textId="77777777" w:rsidR="00303770" w:rsidRDefault="00303770"/>
    <w:p w14:paraId="1AA3C709" w14:textId="77777777" w:rsidR="00303770" w:rsidRDefault="00000000">
      <w:pPr>
        <w:pStyle w:val="Heading1"/>
      </w:pPr>
      <w:r>
        <w:t>6. Build Specification</w:t>
      </w:r>
    </w:p>
    <w:p w14:paraId="18175427" w14:textId="77777777" w:rsidR="00303770" w:rsidRDefault="00000000">
      <w:pPr>
        <w:pStyle w:val="Heading2"/>
      </w:pPr>
      <w:r>
        <w:t>6.1 Data model</w:t>
      </w:r>
    </w:p>
    <w:p w14:paraId="52041244" w14:textId="77777777" w:rsidR="00303770" w:rsidRDefault="00000000">
      <w:r>
        <w:t>New Prisma model, one row per workspace-channel connection:</w:t>
      </w:r>
    </w:p>
    <w:p w14:paraId="013D9A17" w14:textId="77777777" w:rsidR="00303770" w:rsidRDefault="00000000">
      <w:pPr>
        <w:pStyle w:val="ListBullet"/>
      </w:pPr>
      <w:r>
        <w:t>NotificationChannel — id, workspaceId, type (new ChannelType enum: SLACK | TEAMS), webhookUrl (encrypted via the existing lib/encrypt.ts pattern — same approach already used for OAuth tokens), label (optional friendly name, e.g. "#client-acme-alerts"), enabledEvents (string array, matching the existing convention for small per-record option sets), createdAt, lastDeliveryAt, lastDeliveryError (nullable), revokedAt.</w:t>
      </w:r>
    </w:p>
    <w:p w14:paraId="334D2099" w14:textId="77777777" w:rsidR="00303770" w:rsidRDefault="00000000">
      <w:pPr>
        <w:pStyle w:val="Heading2"/>
      </w:pPr>
      <w:r>
        <w:t>6.2 Delivery service</w:t>
      </w:r>
    </w:p>
    <w:p w14:paraId="30E868EC" w14:textId="77777777" w:rsidR="00303770" w:rsidRDefault="00000000">
      <w:pPr>
        <w:pStyle w:val="ListBullet"/>
      </w:pPr>
      <w:r>
        <w:t>New shared module (e.g. services/notifications/channel-notifier.ts) exposing one function per event type, mirroring the pattern already established for the Resend-based Crisis Aware email alert.</w:t>
      </w:r>
    </w:p>
    <w:p w14:paraId="5F0DF4D2" w14:textId="77777777" w:rsidR="00303770" w:rsidRDefault="00000000">
      <w:pPr>
        <w:pStyle w:val="ListBullet"/>
      </w:pPr>
      <w:r>
        <w:t>Queued via BullMQ, matching the project's existing job-queue convention for anything calling an external HTTP endpoint — a delivery failure retries with backoff, exactly like post publishing.</w:t>
      </w:r>
    </w:p>
    <w:p w14:paraId="3575FEA2" w14:textId="77777777" w:rsidR="00303770" w:rsidRDefault="00000000">
      <w:pPr>
        <w:pStyle w:val="ListBullet"/>
      </w:pPr>
      <w:r>
        <w:t>Two payload formatters sharing one internal event shape: formatSlackMessage(event) → Block Kit JSON, formatTeamsMessage(event) → Adaptive Card JSON. Only the last mile differs; the trigger points and queueing are unified.</w:t>
      </w:r>
    </w:p>
    <w:p w14:paraId="0AB66306" w14:textId="77777777" w:rsidR="00303770" w:rsidRDefault="00000000">
      <w:pPr>
        <w:pStyle w:val="Heading2"/>
      </w:pPr>
      <w:r>
        <w:lastRenderedPageBreak/>
        <w:t>6.3 Settings UI</w:t>
      </w:r>
    </w:p>
    <w:p w14:paraId="12018C50" w14:textId="77777777" w:rsidR="00303770" w:rsidRDefault="00000000">
      <w:pPr>
        <w:pStyle w:val="ListBullet"/>
      </w:pPr>
      <w:r>
        <w:t>New “Notifications” panel in Workspace Settings, mirroring the existing Klaviyo/Mailchimp connection UI: platform picker (Slack / Teams), webhook URL input, per-event toggle list pre-filled from Section 5's defaults, disconnect button.</w:t>
      </w:r>
    </w:p>
    <w:p w14:paraId="60709634" w14:textId="77777777" w:rsidR="00303770" w:rsidRDefault="00000000">
      <w:pPr>
        <w:pStyle w:val="ListBullet"/>
      </w:pPr>
      <w:r>
        <w:rPr>
          <w:b/>
        </w:rPr>
        <w:t xml:space="preserve">“Send test message” button — </w:t>
      </w:r>
      <w:r>
        <w:t>a deliberate addition beyond the original Wishlist note. The two platforms fail differently: a malformed Slack URL 404s immediately on POST, while a malformed or stale Teams Workflow URL can silently accept a payload and never actually post to the channel. A test button catches both failure modes before the agency is relying on the connection during a real crisis, not after.</w:t>
      </w:r>
    </w:p>
    <w:p w14:paraId="5A3F2B1F" w14:textId="77777777" w:rsidR="00303770" w:rsidRDefault="00000000">
      <w:pPr>
        <w:pStyle w:val="Heading1"/>
      </w:pPr>
      <w:r>
        <w:t>7. Business Model</w:t>
      </w:r>
    </w:p>
    <w:p w14:paraId="4466231F" w14:textId="77777777" w:rsidR="00303770" w:rsidRDefault="00000000">
      <w:r>
        <w:t>Bundled into the Agency plan, not sold as a separate add-on SKU — unlike Creative Studio or LYRA Trend, which are à la carte. Notification delivery is infrastructure that makes already-monetised features (Full Autonomy, Crisis Aware) trustworthy at team scale, not a standalone product surface on its own. Bundling removes adoption friction rather than adding a purchase decision — this is a retention and stickiness feature, not a new revenue line.</w:t>
      </w:r>
    </w:p>
    <w:p w14:paraId="1D5E3474" w14:textId="77777777" w:rsidR="00303770" w:rsidRDefault="00000000">
      <w:r>
        <w:t>Matches the existing Wishlist scope note: “Agency plan only. Not a meaningful improvement over email for solo or SMB users.” A single-person Starter or Pro workspace has no one else to notify — email to the one owner is already sufficient.</w:t>
      </w:r>
    </w:p>
    <w:p w14:paraId="420F17F6" w14:textId="77777777" w:rsidR="00303770" w:rsidRDefault="00000000">
      <w:pPr>
        <w:pStyle w:val="Heading1"/>
      </w:pPr>
      <w:r>
        <w:t>8. Risks &amp; Mitigations</w:t>
      </w:r>
    </w:p>
    <w:tbl>
      <w:tblPr>
        <w:tblStyle w:val="LightGrid-Accent1"/>
        <w:tblW w:w="0" w:type="auto"/>
        <w:tblLook w:val="04A0" w:firstRow="1" w:lastRow="0" w:firstColumn="1" w:lastColumn="0" w:noHBand="0" w:noVBand="1"/>
      </w:tblPr>
      <w:tblGrid>
        <w:gridCol w:w="2127"/>
        <w:gridCol w:w="3306"/>
        <w:gridCol w:w="3423"/>
      </w:tblGrid>
      <w:tr w:rsidR="00303770" w14:paraId="64316322" w14:textId="77777777" w:rsidTr="00303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8171FB1" w14:textId="77777777" w:rsidR="00303770" w:rsidRDefault="00000000">
            <w:r>
              <w:t>Risk</w:t>
            </w:r>
          </w:p>
        </w:tc>
        <w:tc>
          <w:tcPr>
            <w:tcW w:w="3744" w:type="dxa"/>
          </w:tcPr>
          <w:p w14:paraId="0A27B5A7" w14:textId="77777777" w:rsidR="00303770" w:rsidRDefault="00000000">
            <w:pPr>
              <w:cnfStyle w:val="100000000000" w:firstRow="1" w:lastRow="0" w:firstColumn="0" w:lastColumn="0" w:oddVBand="0" w:evenVBand="0" w:oddHBand="0" w:evenHBand="0" w:firstRowFirstColumn="0" w:firstRowLastColumn="0" w:lastRowFirstColumn="0" w:lastRowLastColumn="0"/>
            </w:pPr>
            <w:r>
              <w:t>Detail</w:t>
            </w:r>
          </w:p>
        </w:tc>
        <w:tc>
          <w:tcPr>
            <w:tcW w:w="3744" w:type="dxa"/>
          </w:tcPr>
          <w:p w14:paraId="30706DCF" w14:textId="77777777" w:rsidR="00303770"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303770" w14:paraId="10F89CEA"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5B4ED63" w14:textId="77777777" w:rsidR="00303770" w:rsidRDefault="00000000">
            <w:r>
              <w:t>Teams migration confusion</w:t>
            </w:r>
          </w:p>
        </w:tc>
        <w:tc>
          <w:tcPr>
            <w:tcW w:w="3744" w:type="dxa"/>
          </w:tcPr>
          <w:p w14:paraId="1903C73C" w14:textId="77777777" w:rsidR="00303770" w:rsidRDefault="00000000">
            <w:pPr>
              <w:cnfStyle w:val="000000100000" w:firstRow="0" w:lastRow="0" w:firstColumn="0" w:lastColumn="0" w:oddVBand="0" w:evenVBand="0" w:oddHBand="1" w:evenHBand="0" w:firstRowFirstColumn="0" w:firstRowLastColumn="0" w:lastRowFirstColumn="0" w:lastRowLastColumn="0"/>
            </w:pPr>
            <w:r>
              <w:t>Customers following outdated “classic connector” tutorials will hit a dead end — connectors have been fully retired since May 2026.</w:t>
            </w:r>
          </w:p>
        </w:tc>
        <w:tc>
          <w:tcPr>
            <w:tcW w:w="3744" w:type="dxa"/>
          </w:tcPr>
          <w:p w14:paraId="40FEFB39" w14:textId="77777777" w:rsidR="00303770" w:rsidRDefault="00000000">
            <w:pPr>
              <w:cnfStyle w:val="000000100000" w:firstRow="0" w:lastRow="0" w:firstColumn="0" w:lastColumn="0" w:oddVBand="0" w:evenVBand="0" w:oddHBand="1" w:evenHBand="0" w:firstRowFirstColumn="0" w:firstRowLastColumn="0" w:lastRowFirstColumn="0" w:lastRowLastColumn="0"/>
            </w:pPr>
            <w:r>
              <w:t>LYRA-authored, dated setup guide that names “Workflows” specifically; in-app copy never says “Connector.”</w:t>
            </w:r>
          </w:p>
        </w:tc>
      </w:tr>
      <w:tr w:rsidR="00303770" w14:paraId="12AB411F"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CA8835E" w14:textId="77777777" w:rsidR="00303770" w:rsidRDefault="00000000">
            <w:r>
              <w:t>No LYRA branding on Teams messages</w:t>
            </w:r>
          </w:p>
        </w:tc>
        <w:tc>
          <w:tcPr>
            <w:tcW w:w="3744" w:type="dxa"/>
          </w:tcPr>
          <w:p w14:paraId="57C47621" w14:textId="77777777" w:rsidR="00303770" w:rsidRDefault="00000000">
            <w:pPr>
              <w:cnfStyle w:val="000000010000" w:firstRow="0" w:lastRow="0" w:firstColumn="0" w:lastColumn="0" w:oddVBand="0" w:evenVBand="0" w:oddHBand="0" w:evenHBand="1" w:firstRowFirstColumn="0" w:firstRowLastColumn="0" w:lastRowFirstColumn="0" w:lastRowLastColumn="0"/>
            </w:pPr>
            <w:r>
              <w:t>Power Automate webhook delivery posts under the default Flow identity, not “LYRA” (confirmed, Section 4.4).</w:t>
            </w:r>
          </w:p>
        </w:tc>
        <w:tc>
          <w:tcPr>
            <w:tcW w:w="3744" w:type="dxa"/>
          </w:tcPr>
          <w:p w14:paraId="26F4A6AF" w14:textId="77777777" w:rsidR="00303770" w:rsidRDefault="00000000">
            <w:pPr>
              <w:cnfStyle w:val="000000010000" w:firstRow="0" w:lastRow="0" w:firstColumn="0" w:lastColumn="0" w:oddVBand="0" w:evenVBand="0" w:oddHBand="0" w:evenHBand="1" w:firstRowFirstColumn="0" w:firstRowLastColumn="0" w:lastRowFirstColumn="0" w:lastRowLastColumn="0"/>
            </w:pPr>
            <w:r>
              <w:t>Compensate inside the Adaptive Card body itself — LYRA logo image element and “LYRA” text at the top of every card, since the platform will not provide sender branding.</w:t>
            </w:r>
          </w:p>
        </w:tc>
      </w:tr>
      <w:tr w:rsidR="00303770" w14:paraId="7BE5E432"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EEE08EB" w14:textId="77777777" w:rsidR="00303770" w:rsidRDefault="00000000">
            <w:r>
              <w:t>Webhook URL leakage</w:t>
            </w:r>
          </w:p>
        </w:tc>
        <w:tc>
          <w:tcPr>
            <w:tcW w:w="3744" w:type="dxa"/>
          </w:tcPr>
          <w:p w14:paraId="1CD9043A" w14:textId="77777777" w:rsidR="00303770" w:rsidRDefault="00000000">
            <w:pPr>
              <w:cnfStyle w:val="000000100000" w:firstRow="0" w:lastRow="0" w:firstColumn="0" w:lastColumn="0" w:oddVBand="0" w:evenVBand="0" w:oddHBand="1" w:evenHBand="0" w:firstRowFirstColumn="0" w:firstRowLastColumn="0" w:lastRowFirstColumn="0" w:lastRowLastColumn="0"/>
            </w:pPr>
            <w:r>
              <w:t>Both Slack and Teams webhook URLs function as bearer tokens — anyone holding the URL can post to the channel.</w:t>
            </w:r>
          </w:p>
        </w:tc>
        <w:tc>
          <w:tcPr>
            <w:tcW w:w="3744" w:type="dxa"/>
          </w:tcPr>
          <w:p w14:paraId="4C83EB47" w14:textId="77777777" w:rsidR="00303770" w:rsidRDefault="00000000">
            <w:pPr>
              <w:cnfStyle w:val="000000100000" w:firstRow="0" w:lastRow="0" w:firstColumn="0" w:lastColumn="0" w:oddVBand="0" w:evenVBand="0" w:oddHBand="1" w:evenHBand="0" w:firstRowFirstColumn="0" w:firstRowLastColumn="0" w:lastRowFirstColumn="0" w:lastRowLastColumn="0"/>
            </w:pPr>
            <w:r>
              <w:t>Encrypt at rest (lib/encrypt.ts, existing pattern); never log the raw URL; redact it in any error surfaced to the UI.</w:t>
            </w:r>
          </w:p>
        </w:tc>
      </w:tr>
      <w:tr w:rsidR="00303770" w14:paraId="63BDFF1D"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D705776" w14:textId="77777777" w:rsidR="00303770" w:rsidRDefault="00000000">
            <w:r>
              <w:t>Silent delivery failure</w:t>
            </w:r>
          </w:p>
        </w:tc>
        <w:tc>
          <w:tcPr>
            <w:tcW w:w="3744" w:type="dxa"/>
          </w:tcPr>
          <w:p w14:paraId="19D8291B" w14:textId="77777777" w:rsidR="00303770" w:rsidRDefault="00000000">
            <w:pPr>
              <w:cnfStyle w:val="000000010000" w:firstRow="0" w:lastRow="0" w:firstColumn="0" w:lastColumn="0" w:oddVBand="0" w:evenVBand="0" w:oddHBand="0" w:evenHBand="1" w:firstRowFirstColumn="0" w:firstRowLastColumn="0" w:lastRowFirstColumn="0" w:lastRowLastColumn="0"/>
            </w:pPr>
            <w:r>
              <w:t>A revoked or expired webhook fails silently until someone notices alerts stopped — exactly when it matters most, mid-crisis.</w:t>
            </w:r>
          </w:p>
        </w:tc>
        <w:tc>
          <w:tcPr>
            <w:tcW w:w="3744" w:type="dxa"/>
          </w:tcPr>
          <w:p w14:paraId="14AD9F1E" w14:textId="77777777" w:rsidR="00303770" w:rsidRDefault="00000000">
            <w:pPr>
              <w:cnfStyle w:val="000000010000" w:firstRow="0" w:lastRow="0" w:firstColumn="0" w:lastColumn="0" w:oddVBand="0" w:evenVBand="0" w:oddHBand="0" w:evenHBand="1" w:firstRowFirstColumn="0" w:firstRowLastColumn="0" w:lastRowFirstColumn="0" w:lastRowLastColumn="0"/>
            </w:pPr>
            <w:r>
              <w:t xml:space="preserve">Track lastDeliveryError / lastDeliveryAt on the channel record; surface a dashboard warning after N consecutive failures. Email remains the baseline channel regardless, so a broken </w:t>
            </w:r>
            <w:r>
              <w:lastRenderedPageBreak/>
              <w:t>chat connection is never the only alert path.</w:t>
            </w:r>
          </w:p>
        </w:tc>
      </w:tr>
      <w:tr w:rsidR="00303770" w14:paraId="35D0A00B"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AF0E4BD" w14:textId="77777777" w:rsidR="00303770" w:rsidRDefault="00000000">
            <w:r>
              <w:lastRenderedPageBreak/>
              <w:t>Notification fatigue</w:t>
            </w:r>
          </w:p>
        </w:tc>
        <w:tc>
          <w:tcPr>
            <w:tcW w:w="3744" w:type="dxa"/>
          </w:tcPr>
          <w:p w14:paraId="5683DB09" w14:textId="77777777" w:rsidR="00303770" w:rsidRDefault="00000000">
            <w:pPr>
              <w:cnfStyle w:val="000000100000" w:firstRow="0" w:lastRow="0" w:firstColumn="0" w:lastColumn="0" w:oddVBand="0" w:evenVBand="0" w:oddHBand="1" w:evenHBand="0" w:firstRowFirstColumn="0" w:firstRowLastColumn="0" w:lastRowFirstColumn="0" w:lastRowLastColumn="0"/>
            </w:pPr>
            <w:r>
              <w:t>Same failure mode as any alerting system — too many low-value pings and the team starts ignoring the channel.</w:t>
            </w:r>
          </w:p>
        </w:tc>
        <w:tc>
          <w:tcPr>
            <w:tcW w:w="3744" w:type="dxa"/>
          </w:tcPr>
          <w:p w14:paraId="1B76C0D6" w14:textId="77777777" w:rsidR="00303770" w:rsidRDefault="00000000">
            <w:pPr>
              <w:cnfStyle w:val="000000100000" w:firstRow="0" w:lastRow="0" w:firstColumn="0" w:lastColumn="0" w:oddVBand="0" w:evenVBand="0" w:oddHBand="1" w:evenHBand="0" w:firstRowFirstColumn="0" w:firstRowLastColumn="0" w:lastRowFirstColumn="0" w:lastRowLastColumn="0"/>
            </w:pPr>
            <w:r>
              <w:t>Conservative shipped defaults (Section 5) — noisy events default off; “Post published” is batched rather than per-post.</w:t>
            </w:r>
          </w:p>
        </w:tc>
      </w:tr>
      <w:tr w:rsidR="00303770" w14:paraId="3D17C784"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F9898B8" w14:textId="77777777" w:rsidR="00303770" w:rsidRDefault="00000000">
            <w:r>
              <w:t>Runaway trigger loop</w:t>
            </w:r>
          </w:p>
        </w:tc>
        <w:tc>
          <w:tcPr>
            <w:tcW w:w="3744" w:type="dxa"/>
          </w:tcPr>
          <w:p w14:paraId="3C2792B3" w14:textId="77777777" w:rsidR="00303770" w:rsidRDefault="00000000">
            <w:pPr>
              <w:cnfStyle w:val="000000010000" w:firstRow="0" w:lastRow="0" w:firstColumn="0" w:lastColumn="0" w:oddVBand="0" w:evenVBand="0" w:oddHBand="0" w:evenHBand="1" w:firstRowFirstColumn="0" w:firstRowLastColumn="0" w:lastRowFirstColumn="0" w:lastRowLastColumn="0"/>
            </w:pPr>
            <w:r>
              <w:t>A bug that fires an event repeatedly would spam the channel and could hit the receiving platform’s own rate limit (harder to predict on Teams — Section 4.4).</w:t>
            </w:r>
          </w:p>
        </w:tc>
        <w:tc>
          <w:tcPr>
            <w:tcW w:w="3744" w:type="dxa"/>
          </w:tcPr>
          <w:p w14:paraId="5533BE49" w14:textId="77777777" w:rsidR="00303770" w:rsidRDefault="00000000">
            <w:pPr>
              <w:cnfStyle w:val="000000010000" w:firstRow="0" w:lastRow="0" w:firstColumn="0" w:lastColumn="0" w:oddVBand="0" w:evenVBand="0" w:oddHBand="0" w:evenHBand="1" w:firstRowFirstColumn="0" w:firstRowLastColumn="0" w:lastRowFirstColumn="0" w:lastRowLastColumn="0"/>
            </w:pPr>
            <w:r>
              <w:t>A simple LYRA-side per-workspace delivery cap (e.g. no more than N messages/minute), independent of and in addition to whatever each platform enforces.</w:t>
            </w:r>
          </w:p>
        </w:tc>
      </w:tr>
    </w:tbl>
    <w:p w14:paraId="544DFA5A" w14:textId="77777777" w:rsidR="00303770" w:rsidRDefault="00303770"/>
    <w:p w14:paraId="4E8A4202" w14:textId="77777777" w:rsidR="00303770" w:rsidRDefault="00000000">
      <w:pPr>
        <w:pStyle w:val="Heading1"/>
      </w:pPr>
      <w:r>
        <w:t>9. Recommended Build Order</w:t>
      </w:r>
    </w:p>
    <w:tbl>
      <w:tblPr>
        <w:tblStyle w:val="LightGrid-Accent1"/>
        <w:tblW w:w="0" w:type="auto"/>
        <w:tblLook w:val="04A0" w:firstRow="1" w:lastRow="0" w:firstColumn="1" w:lastColumn="0" w:noHBand="0" w:noVBand="1"/>
      </w:tblPr>
      <w:tblGrid>
        <w:gridCol w:w="1204"/>
        <w:gridCol w:w="3085"/>
        <w:gridCol w:w="2798"/>
        <w:gridCol w:w="1769"/>
      </w:tblGrid>
      <w:tr w:rsidR="00303770" w14:paraId="06F6F408" w14:textId="77777777" w:rsidTr="00303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9133579" w14:textId="77777777" w:rsidR="00303770" w:rsidRDefault="00000000">
            <w:r>
              <w:t>Step</w:t>
            </w:r>
          </w:p>
        </w:tc>
        <w:tc>
          <w:tcPr>
            <w:tcW w:w="3744" w:type="dxa"/>
          </w:tcPr>
          <w:p w14:paraId="60F72844" w14:textId="77777777" w:rsidR="00303770" w:rsidRDefault="00000000">
            <w:pPr>
              <w:cnfStyle w:val="100000000000" w:firstRow="1" w:lastRow="0" w:firstColumn="0" w:lastColumn="0" w:oddVBand="0" w:evenVBand="0" w:oddHBand="0" w:evenHBand="0" w:firstRowFirstColumn="0" w:firstRowLastColumn="0" w:lastRowFirstColumn="0" w:lastRowLastColumn="0"/>
            </w:pPr>
            <w:r>
              <w:t>Item</w:t>
            </w:r>
          </w:p>
        </w:tc>
        <w:tc>
          <w:tcPr>
            <w:tcW w:w="3744" w:type="dxa"/>
          </w:tcPr>
          <w:p w14:paraId="04D09338" w14:textId="77777777" w:rsidR="00303770" w:rsidRDefault="00000000">
            <w:pPr>
              <w:cnfStyle w:val="100000000000" w:firstRow="1" w:lastRow="0" w:firstColumn="0" w:lastColumn="0" w:oddVBand="0" w:evenVBand="0" w:oddHBand="0" w:evenHBand="0" w:firstRowFirstColumn="0" w:firstRowLastColumn="0" w:lastRowFirstColumn="0" w:lastRowLastColumn="0"/>
            </w:pPr>
            <w:r>
              <w:t>What it unlocks</w:t>
            </w:r>
          </w:p>
        </w:tc>
        <w:tc>
          <w:tcPr>
            <w:tcW w:w="2016" w:type="dxa"/>
          </w:tcPr>
          <w:p w14:paraId="50AC8F01" w14:textId="77777777" w:rsidR="00303770" w:rsidRDefault="00000000">
            <w:pPr>
              <w:cnfStyle w:val="100000000000" w:firstRow="1" w:lastRow="0" w:firstColumn="0" w:lastColumn="0" w:oddVBand="0" w:evenVBand="0" w:oddHBand="0" w:evenHBand="0" w:firstRowFirstColumn="0" w:firstRowLastColumn="0" w:lastRowFirstColumn="0" w:lastRowLastColumn="0"/>
            </w:pPr>
            <w:r>
              <w:t>Status</w:t>
            </w:r>
          </w:p>
        </w:tc>
      </w:tr>
      <w:tr w:rsidR="00303770" w14:paraId="48522C44"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AFC8224" w14:textId="77777777" w:rsidR="00303770" w:rsidRDefault="00000000">
            <w:r>
              <w:t>1</w:t>
            </w:r>
          </w:p>
        </w:tc>
        <w:tc>
          <w:tcPr>
            <w:tcW w:w="3744" w:type="dxa"/>
          </w:tcPr>
          <w:p w14:paraId="54197180" w14:textId="77777777" w:rsidR="00303770" w:rsidRDefault="00000000">
            <w:pPr>
              <w:cnfStyle w:val="000000100000" w:firstRow="0" w:lastRow="0" w:firstColumn="0" w:lastColumn="0" w:oddVBand="0" w:evenVBand="0" w:oddHBand="1" w:evenHBand="0" w:firstRowFirstColumn="0" w:firstRowLastColumn="0" w:lastRowFirstColumn="0" w:lastRowLastColumn="0"/>
            </w:pPr>
            <w:r>
              <w:t>NotificationChannel schema + encrypted webhook storage</w:t>
            </w:r>
          </w:p>
        </w:tc>
        <w:tc>
          <w:tcPr>
            <w:tcW w:w="3744" w:type="dxa"/>
          </w:tcPr>
          <w:p w14:paraId="6F240DD8" w14:textId="77777777" w:rsidR="00303770" w:rsidRDefault="00000000">
            <w:pPr>
              <w:cnfStyle w:val="000000100000" w:firstRow="0" w:lastRow="0" w:firstColumn="0" w:lastColumn="0" w:oddVBand="0" w:evenVBand="0" w:oddHBand="1" w:evenHBand="0" w:firstRowFirstColumn="0" w:firstRowLastColumn="0" w:lastRowFirstColumn="0" w:lastRowLastColumn="0"/>
            </w:pPr>
            <w:r>
              <w:t>Foundation both platforms build on</w:t>
            </w:r>
          </w:p>
        </w:tc>
        <w:tc>
          <w:tcPr>
            <w:tcW w:w="2016" w:type="dxa"/>
          </w:tcPr>
          <w:p w14:paraId="55340935" w14:textId="77777777" w:rsidR="00303770" w:rsidRDefault="00000000">
            <w:pPr>
              <w:cnfStyle w:val="000000100000" w:firstRow="0" w:lastRow="0" w:firstColumn="0" w:lastColumn="0" w:oddVBand="0" w:evenVBand="0" w:oddHBand="1" w:evenHBand="0" w:firstRowFirstColumn="0" w:firstRowLastColumn="0" w:lastRowFirstColumn="0" w:lastRowLastColumn="0"/>
            </w:pPr>
            <w:r>
              <w:t>Ready to build</w:t>
            </w:r>
          </w:p>
        </w:tc>
      </w:tr>
      <w:tr w:rsidR="00303770" w14:paraId="73A8C00B"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37909C4" w14:textId="77777777" w:rsidR="00303770" w:rsidRDefault="00000000">
            <w:r>
              <w:t>2</w:t>
            </w:r>
          </w:p>
        </w:tc>
        <w:tc>
          <w:tcPr>
            <w:tcW w:w="3744" w:type="dxa"/>
          </w:tcPr>
          <w:p w14:paraId="25786E9C" w14:textId="77777777" w:rsidR="00303770" w:rsidRDefault="00000000">
            <w:pPr>
              <w:cnfStyle w:val="000000010000" w:firstRow="0" w:lastRow="0" w:firstColumn="0" w:lastColumn="0" w:oddVBand="0" w:evenVBand="0" w:oddHBand="0" w:evenHBand="1" w:firstRowFirstColumn="0" w:firstRowLastColumn="0" w:lastRowFirstColumn="0" w:lastRowLastColumn="0"/>
            </w:pPr>
            <w:r>
              <w:t>Slack: Settings UI + Block Kit formatter + delivery via BullMQ</w:t>
            </w:r>
          </w:p>
        </w:tc>
        <w:tc>
          <w:tcPr>
            <w:tcW w:w="3744" w:type="dxa"/>
          </w:tcPr>
          <w:p w14:paraId="18381850" w14:textId="77777777" w:rsidR="00303770" w:rsidRDefault="00000000">
            <w:pPr>
              <w:cnfStyle w:val="000000010000" w:firstRow="0" w:lastRow="0" w:firstColumn="0" w:lastColumn="0" w:oddVBand="0" w:evenVBand="0" w:oddHBand="0" w:evenHBand="1" w:firstRowFirstColumn="0" w:firstRowLastColumn="0" w:lastRowFirstColumn="0" w:lastRowLastColumn="0"/>
            </w:pPr>
            <w:r>
              <w:t>First platform live — the simpler, more battle-tested of the two</w:t>
            </w:r>
          </w:p>
        </w:tc>
        <w:tc>
          <w:tcPr>
            <w:tcW w:w="2016" w:type="dxa"/>
          </w:tcPr>
          <w:p w14:paraId="3B096D09" w14:textId="77777777" w:rsidR="00303770" w:rsidRDefault="00000000">
            <w:pPr>
              <w:cnfStyle w:val="000000010000" w:firstRow="0" w:lastRow="0" w:firstColumn="0" w:lastColumn="0" w:oddVBand="0" w:evenVBand="0" w:oddHBand="0" w:evenHBand="1" w:firstRowFirstColumn="0" w:firstRowLastColumn="0" w:lastRowFirstColumn="0" w:lastRowLastColumn="0"/>
            </w:pPr>
            <w:r>
              <w:t>After step 1</w:t>
            </w:r>
          </w:p>
        </w:tc>
      </w:tr>
      <w:tr w:rsidR="00303770" w14:paraId="3889B745"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BDC54AB" w14:textId="77777777" w:rsidR="00303770" w:rsidRDefault="00000000">
            <w:r>
              <w:t>3</w:t>
            </w:r>
          </w:p>
        </w:tc>
        <w:tc>
          <w:tcPr>
            <w:tcW w:w="3744" w:type="dxa"/>
          </w:tcPr>
          <w:p w14:paraId="3EA8E289" w14:textId="77777777" w:rsidR="00303770" w:rsidRDefault="00000000">
            <w:pPr>
              <w:cnfStyle w:val="000000100000" w:firstRow="0" w:lastRow="0" w:firstColumn="0" w:lastColumn="0" w:oddVBand="0" w:evenVBand="0" w:oddHBand="1" w:evenHBand="0" w:firstRowFirstColumn="0" w:firstRowLastColumn="0" w:lastRowFirstColumn="0" w:lastRowLastColumn="0"/>
            </w:pPr>
            <w:r>
              <w:t>Teams: Adaptive Card formatter + LYRA-authored setup guide</w:t>
            </w:r>
          </w:p>
        </w:tc>
        <w:tc>
          <w:tcPr>
            <w:tcW w:w="3744" w:type="dxa"/>
          </w:tcPr>
          <w:p w14:paraId="7007875F" w14:textId="77777777" w:rsidR="00303770" w:rsidRDefault="00000000">
            <w:pPr>
              <w:cnfStyle w:val="000000100000" w:firstRow="0" w:lastRow="0" w:firstColumn="0" w:lastColumn="0" w:oddVBand="0" w:evenVBand="0" w:oddHBand="1" w:evenHBand="0" w:firstRowFirstColumn="0" w:firstRowLastColumn="0" w:lastRowFirstColumn="0" w:lastRowLastColumn="0"/>
            </w:pPr>
            <w:r>
              <w:t>Second platform live, reusing the same delivery service</w:t>
            </w:r>
          </w:p>
        </w:tc>
        <w:tc>
          <w:tcPr>
            <w:tcW w:w="2016" w:type="dxa"/>
          </w:tcPr>
          <w:p w14:paraId="6BE12D0A" w14:textId="77777777" w:rsidR="00303770" w:rsidRDefault="00000000">
            <w:pPr>
              <w:cnfStyle w:val="000000100000" w:firstRow="0" w:lastRow="0" w:firstColumn="0" w:lastColumn="0" w:oddVBand="0" w:evenVBand="0" w:oddHBand="1" w:evenHBand="0" w:firstRowFirstColumn="0" w:firstRowLastColumn="0" w:lastRowFirstColumn="0" w:lastRowLastColumn="0"/>
            </w:pPr>
            <w:r>
              <w:t>After step 2</w:t>
            </w:r>
          </w:p>
        </w:tc>
      </w:tr>
      <w:tr w:rsidR="00303770" w14:paraId="7B597C46" w14:textId="77777777" w:rsidTr="003037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1648956E" w14:textId="77777777" w:rsidR="00303770" w:rsidRDefault="00000000">
            <w:r>
              <w:t>4</w:t>
            </w:r>
          </w:p>
        </w:tc>
        <w:tc>
          <w:tcPr>
            <w:tcW w:w="3744" w:type="dxa"/>
          </w:tcPr>
          <w:p w14:paraId="79995BBF" w14:textId="77777777" w:rsidR="00303770" w:rsidRDefault="00000000">
            <w:pPr>
              <w:cnfStyle w:val="000000010000" w:firstRow="0" w:lastRow="0" w:firstColumn="0" w:lastColumn="0" w:oddVBand="0" w:evenVBand="0" w:oddHBand="0" w:evenHBand="1" w:firstRowFirstColumn="0" w:firstRowLastColumn="0" w:lastRowFirstColumn="0" w:lastRowLastColumn="0"/>
            </w:pPr>
            <w:r>
              <w:t>“Send test message” button + delivery health tracking</w:t>
            </w:r>
          </w:p>
        </w:tc>
        <w:tc>
          <w:tcPr>
            <w:tcW w:w="3744" w:type="dxa"/>
          </w:tcPr>
          <w:p w14:paraId="0B61B6D6" w14:textId="77777777" w:rsidR="00303770" w:rsidRDefault="00000000">
            <w:pPr>
              <w:cnfStyle w:val="000000010000" w:firstRow="0" w:lastRow="0" w:firstColumn="0" w:lastColumn="0" w:oddVBand="0" w:evenVBand="0" w:oddHBand="0" w:evenHBand="1" w:firstRowFirstColumn="0" w:firstRowLastColumn="0" w:lastRowFirstColumn="0" w:lastRowLastColumn="0"/>
            </w:pPr>
            <w:r>
              <w:t>Removes the single biggest trust risk (silent failure) before wider rollout</w:t>
            </w:r>
          </w:p>
        </w:tc>
        <w:tc>
          <w:tcPr>
            <w:tcW w:w="2016" w:type="dxa"/>
          </w:tcPr>
          <w:p w14:paraId="3EAFDA60" w14:textId="77777777" w:rsidR="00303770" w:rsidRDefault="00000000">
            <w:pPr>
              <w:cnfStyle w:val="000000010000" w:firstRow="0" w:lastRow="0" w:firstColumn="0" w:lastColumn="0" w:oddVBand="0" w:evenVBand="0" w:oddHBand="0" w:evenHBand="1" w:firstRowFirstColumn="0" w:firstRowLastColumn="0" w:lastRowFirstColumn="0" w:lastRowLastColumn="0"/>
            </w:pPr>
            <w:r>
              <w:t>Before general release, not an afterthought</w:t>
            </w:r>
          </w:p>
        </w:tc>
      </w:tr>
      <w:tr w:rsidR="00303770" w14:paraId="277176B1" w14:textId="77777777" w:rsidTr="00303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33017CBF" w14:textId="77777777" w:rsidR="00303770" w:rsidRDefault="00000000">
            <w:r>
              <w:t>5 (v2, optional)</w:t>
            </w:r>
          </w:p>
        </w:tc>
        <w:tc>
          <w:tcPr>
            <w:tcW w:w="3744" w:type="dxa"/>
          </w:tcPr>
          <w:p w14:paraId="5B1B73D7" w14:textId="77777777" w:rsidR="00303770" w:rsidRDefault="00000000">
            <w:pPr>
              <w:cnfStyle w:val="000000100000" w:firstRow="0" w:lastRow="0" w:firstColumn="0" w:lastColumn="0" w:oddVBand="0" w:evenVBand="0" w:oddHBand="1" w:evenHBand="0" w:firstRowFirstColumn="0" w:firstRowLastColumn="0" w:lastRowFirstColumn="0" w:lastRowLastColumn="0"/>
            </w:pPr>
            <w:r>
              <w:t>Native Slack App with OAuth (“Add to Slack”)</w:t>
            </w:r>
          </w:p>
        </w:tc>
        <w:tc>
          <w:tcPr>
            <w:tcW w:w="3744" w:type="dxa"/>
          </w:tcPr>
          <w:p w14:paraId="4737F1BF" w14:textId="77777777" w:rsidR="00303770" w:rsidRDefault="00000000">
            <w:pPr>
              <w:cnfStyle w:val="000000100000" w:firstRow="0" w:lastRow="0" w:firstColumn="0" w:lastColumn="0" w:oddVBand="0" w:evenVBand="0" w:oddHBand="1" w:evenHBand="0" w:firstRowFirstColumn="0" w:firstRowLastColumn="0" w:lastRowFirstColumn="0" w:lastRowLastColumn="0"/>
            </w:pPr>
            <w:r>
              <w:t>Removes the one remaining setup step for Slack</w:t>
            </w:r>
          </w:p>
        </w:tc>
        <w:tc>
          <w:tcPr>
            <w:tcW w:w="2016" w:type="dxa"/>
          </w:tcPr>
          <w:p w14:paraId="484202C7" w14:textId="77777777" w:rsidR="00303770" w:rsidRDefault="00000000">
            <w:pPr>
              <w:cnfStyle w:val="000000100000" w:firstRow="0" w:lastRow="0" w:firstColumn="0" w:lastColumn="0" w:oddVBand="0" w:evenVBand="0" w:oddHBand="1" w:evenHBand="0" w:firstRowFirstColumn="0" w:firstRowLastColumn="0" w:lastRowFirstColumn="0" w:lastRowLastColumn="0"/>
            </w:pPr>
            <w:r>
              <w:t>Only if user demand justifies it</w:t>
            </w:r>
          </w:p>
        </w:tc>
      </w:tr>
    </w:tbl>
    <w:p w14:paraId="46E33B71" w14:textId="77777777" w:rsidR="00303770" w:rsidRDefault="00303770"/>
    <w:p w14:paraId="166C4169" w14:textId="77777777" w:rsidR="00303770" w:rsidRDefault="00000000">
      <w:pPr>
        <w:pStyle w:val="Heading1"/>
      </w:pPr>
      <w:r>
        <w:t>10. Open Questions</w:t>
      </w:r>
    </w:p>
    <w:p w14:paraId="52160713" w14:textId="77777777" w:rsidR="00303770" w:rsidRDefault="00000000">
      <w:pPr>
        <w:pStyle w:val="ListBullet"/>
      </w:pPr>
      <w:r>
        <w:rPr>
          <w:b/>
        </w:rPr>
        <w:t xml:space="preserve">Both platforms at once? </w:t>
      </w:r>
      <w:r>
        <w:t>Can a workspace connect Slack and Teams simultaneously in v1, or exactly one channel? Recommendation: exactly one for v1 — simpler settings UI, simpler mental model. Revisit if agencies actually run mixed Slack+Teams client rosters.</w:t>
      </w:r>
    </w:p>
    <w:p w14:paraId="321A4B01" w14:textId="77777777" w:rsidR="00303770" w:rsidRDefault="00000000">
      <w:pPr>
        <w:pStyle w:val="ListBullet"/>
      </w:pPr>
      <w:r>
        <w:rPr>
          <w:b/>
        </w:rPr>
        <w:t xml:space="preserve">Client-facing channels? </w:t>
      </w:r>
      <w:r>
        <w:t>Should client workspaces (not just internal agency team) ever get their own channel connection — e.g. for approval requests specifically? Or is this agency-internal only for v1? The original Wishlist framing implies agency-internal; flagging since Client portal (item 2) and approval SLA tracking both touch the same “who gets pinged” question.</w:t>
      </w:r>
    </w:p>
    <w:p w14:paraId="35BC3CCE" w14:textId="77777777" w:rsidR="00303770" w:rsidRDefault="00000000">
      <w:pPr>
        <w:pStyle w:val="ListBullet"/>
      </w:pPr>
      <w:r>
        <w:rPr>
          <w:b/>
        </w:rPr>
        <w:t xml:space="preserve">Weekly digest dependency: </w:t>
      </w:r>
      <w:r>
        <w:t xml:space="preserve">does the digest event reuse the same content as the not-yet-built Email digest idea (item 6), or is it blocked on that shipping first? Recommendation: </w:t>
      </w:r>
      <w:r>
        <w:lastRenderedPageBreak/>
        <w:t>don't block — ship crisis/failure/approval alerts first (Steps 1–3 above), since those are the highest-value, already-existing event triggers; wire up the digest event last, once item 6 exists to reuse.</w:t>
      </w:r>
    </w:p>
    <w:p w14:paraId="117583B4" w14:textId="77777777" w:rsidR="00303770" w:rsidRDefault="00000000">
      <w:pPr>
        <w:pStyle w:val="ListBullet"/>
      </w:pPr>
      <w:r>
        <w:rPr>
          <w:b/>
        </w:rPr>
        <w:t xml:space="preserve">Self-imposed rate limiting: </w:t>
      </w:r>
      <w:r>
        <w:t>should LYRA cap its own outbound delivery per workspace regardless of platform limits, as a courtesy circuit-breaker against a runaway trigger loop? Recommendation: yes (see Section 8).</w:t>
      </w:r>
    </w:p>
    <w:p w14:paraId="644A5433" w14:textId="77777777" w:rsidR="00303770" w:rsidRDefault="00000000">
      <w:pPr>
        <w:pStyle w:val="Heading1"/>
      </w:pPr>
      <w:r>
        <w:t>Sources</w:t>
      </w:r>
    </w:p>
    <w:p w14:paraId="128D1121" w14:textId="77777777" w:rsidR="00303770" w:rsidRDefault="00000000">
      <w:r>
        <w:t>Facts in Section 4 (Microsoft Teams) were verified against current documentation rather than relying on prior knowledge, given how directly they contradict the original Wishlist note:</w:t>
      </w:r>
    </w:p>
    <w:p w14:paraId="48D6E858" w14:textId="77777777" w:rsidR="00303770" w:rsidRDefault="00000000">
      <w:pPr>
        <w:pStyle w:val="ListBullet"/>
      </w:pPr>
      <w:r>
        <w:t>Retirement of Office 365 Connectors within Microsoft Teams — Microsoft 365 Developer Blog (devblogs.microsoft.com)</w:t>
      </w:r>
    </w:p>
    <w:p w14:paraId="779C4B23" w14:textId="77777777" w:rsidR="00303770" w:rsidRDefault="00000000">
      <w:pPr>
        <w:pStyle w:val="ListBullet"/>
      </w:pPr>
      <w:r>
        <w:t>MC1181996 — Migration update for Office 365 connectors retirement in Teams, webhook URL support — Microsoft 365 Message Center</w:t>
      </w:r>
    </w:p>
    <w:p w14:paraId="41FB6F62" w14:textId="77777777" w:rsidR="00303770" w:rsidRDefault="00000000">
      <w:pPr>
        <w:pStyle w:val="ListBullet"/>
      </w:pPr>
      <w:r>
        <w:t>Slack Developer Docs — Sending messages using incoming webhooks (docs.slack.dev)</w:t>
      </w:r>
    </w:p>
    <w:p w14:paraId="65ECCB35" w14:textId="77777777" w:rsidR="00303770" w:rsidRDefault="00303770"/>
    <w:p w14:paraId="483C8A78" w14:textId="77777777" w:rsidR="00303770" w:rsidRDefault="00000000">
      <w:r>
        <w:t>____________________________________________________________</w:t>
      </w:r>
    </w:p>
    <w:p w14:paraId="5598EBBE" w14:textId="77777777" w:rsidR="00303770" w:rsidRDefault="00000000">
      <w:r>
        <w:rPr>
          <w:i/>
        </w:rPr>
        <w:t>LYRA Slack &amp; Microsoft Teams Notifications — Feature Scope Document</w:t>
      </w:r>
    </w:p>
    <w:p w14:paraId="6698C32B" w14:textId="77777777" w:rsidR="00303770" w:rsidRDefault="00000000">
      <w:r>
        <w:rPr>
          <w:i/>
        </w:rPr>
        <w:t>Version 1.0  —  August 2026  —  lyraonline.ai</w:t>
      </w:r>
    </w:p>
    <w:p w14:paraId="0D843F16" w14:textId="77777777" w:rsidR="00303770" w:rsidRDefault="00000000">
      <w:r>
        <w:rPr>
          <w:i/>
        </w:rPr>
        <w:t>All platform mechanics and pricing subject to change. Verify against official documentation before development begins.</w:t>
      </w:r>
    </w:p>
    <w:sectPr w:rsidR="003037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4510168">
    <w:abstractNumId w:val="8"/>
  </w:num>
  <w:num w:numId="2" w16cid:durableId="1862091153">
    <w:abstractNumId w:val="6"/>
  </w:num>
  <w:num w:numId="3" w16cid:durableId="191652400">
    <w:abstractNumId w:val="5"/>
  </w:num>
  <w:num w:numId="4" w16cid:durableId="1657996719">
    <w:abstractNumId w:val="4"/>
  </w:num>
  <w:num w:numId="5" w16cid:durableId="1731489893">
    <w:abstractNumId w:val="7"/>
  </w:num>
  <w:num w:numId="6" w16cid:durableId="551117791">
    <w:abstractNumId w:val="3"/>
  </w:num>
  <w:num w:numId="7" w16cid:durableId="2009676467">
    <w:abstractNumId w:val="2"/>
  </w:num>
  <w:num w:numId="8" w16cid:durableId="379936018">
    <w:abstractNumId w:val="1"/>
  </w:num>
  <w:num w:numId="9" w16cid:durableId="206532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770"/>
    <w:rsid w:val="00326F90"/>
    <w:rsid w:val="003F26DD"/>
    <w:rsid w:val="006642FE"/>
    <w:rsid w:val="00A164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A1B8C2-9C63-4B0D-8F06-FE59DEDA7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2821</Words>
  <Characters>16081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Unwin</cp:lastModifiedBy>
  <cp:revision>3</cp:revision>
  <dcterms:created xsi:type="dcterms:W3CDTF">2013-12-23T23:15:00Z</dcterms:created>
  <dcterms:modified xsi:type="dcterms:W3CDTF">2026-08-10T23:13:00Z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6d921f5a-47f0-45e4-b58c-8cca65c55665</vt:lpwstr>
  </property>
</Properties>
</file>