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LYRA</w:t>
      </w:r>
    </w:p>
    <w:p>
      <w:pPr>
        <w:jc w:val="center"/>
      </w:pPr>
      <w:r>
        <w:rPr>
          <w:sz w:val="40"/>
        </w:rPr>
        <w:t>Help Centre</w:t>
      </w:r>
    </w:p>
    <w:p>
      <w:pPr>
        <w:jc w:val="center"/>
      </w:pPr>
      <w:r>
        <w:t>Version: 1.0   |   Date: 26 May 2026   |   lyraonline.ai</w:t>
      </w:r>
    </w:p>
    <w:p/>
    <w:p>
      <w:pPr>
        <w:pStyle w:val="Heading1"/>
      </w:pPr>
      <w:r>
        <w:t>1. What is LYRA</w:t>
      </w:r>
    </w:p>
    <w:p>
      <w:r>
        <w:t>LYRA is a social media intelligence platform built for agencies, freelancers, and SMBs. It schedules content, generates AI copy aligned to your brand voice, and responds to comments and reviews autonomously 24 hours a day, 7 days a week.</w:t>
      </w:r>
    </w:p>
    <w:p>
      <w:r>
        <w:t>No other social media management platform responds to comments at scale. LYRA does, with configurable autonomy levels and agency-controlled guardrails that ensure every response reflects your brand accurately.</w:t>
      </w:r>
    </w:p>
    <w:p>
      <w:pPr>
        <w:pStyle w:val="Heading1"/>
      </w:pPr>
      <w:r>
        <w:t>2. Getting Started</w:t>
      </w:r>
    </w:p>
    <w:p>
      <w:pPr>
        <w:pStyle w:val="Heading2"/>
      </w:pPr>
      <w:r>
        <w:t>2.1 Sign In</w:t>
      </w:r>
    </w:p>
    <w:p>
      <w:r>
        <w:t>Sign in at lyraonline.ai using your email address. LYRA authenticates through Auth0. No password is stored. Your account is created automatically on first sign-in.</w:t>
      </w:r>
    </w:p>
    <w:p>
      <w:pPr>
        <w:pStyle w:val="Heading2"/>
      </w:pPr>
      <w:r>
        <w:t>2.2 Your First Workspace</w:t>
      </w:r>
    </w:p>
    <w:p>
      <w:r>
        <w:t>A workspace represents one brand or client. Click New Workspace from the sidebar or dashboard. Enter the workspace name, website URL, and industry. Your plan tier determines how many workspaces you can create.</w:t>
      </w:r>
    </w:p>
    <w:p>
      <w:pPr>
        <w:pStyle w:val="Heading2"/>
      </w:pPr>
      <w:r>
        <w:t>2.3 Connect Social Accounts</w:t>
      </w:r>
    </w:p>
    <w:p>
      <w:r>
        <w:t>Open Settings inside a workspace and click Connect next to each platform. LYRA opens the platform's OAuth screen. Authorise access and return to LYRA. Your access tokens are encrypted with AES-256-GCM before storage. LYRA never handles or stores passwords.</w:t>
      </w:r>
    </w:p>
    <w:p>
      <w:pPr>
        <w:pStyle w:val="ListBullet"/>
      </w:pPr>
      <w:r>
        <w:t>Facebook and Instagram: you must be an admin of the Page you are connecting. After granting access, select which Pages to link.</w:t>
      </w:r>
    </w:p>
    <w:p>
      <w:pPr>
        <w:pStyle w:val="ListBullet"/>
      </w:pPr>
      <w:r>
        <w:t>LinkedIn: personal profile connections are immediate. Organisation page access requires LinkedIn Community Management API approval.</w:t>
      </w:r>
    </w:p>
    <w:p>
      <w:pPr>
        <w:pStyle w:val="ListBullet"/>
      </w:pPr>
      <w:r>
        <w:t>Google Business, Twitter, TikTok: connect via Settings once your developer apps are configured.</w:t>
      </w:r>
    </w:p>
    <w:p>
      <w:pPr>
        <w:pStyle w:val="Heading1"/>
      </w:pPr>
      <w:r>
        <w:t>3. Brand Intelligence Engine</w:t>
      </w:r>
    </w:p>
    <w:p>
      <w:r>
        <w:t>The Brand Intelligence Engine is the foundation of every AI feature in LYRA. It analyses your website and published social content to build a deep, evolving profile of your brand voice, content themes, audience, and communication style. All AI-generated captions and comment responses are grounded in this profile.</w:t>
      </w:r>
    </w:p>
    <w:p>
      <w:pPr>
        <w:pStyle w:val="Heading2"/>
      </w:pPr>
      <w:r>
        <w:t>Building Your Brand Profile</w:t>
      </w:r>
    </w:p>
    <w:p>
      <w:pPr>
        <w:pStyle w:val="ListBullet"/>
      </w:pPr>
      <w:r>
        <w:t>Navigate to Brand inside a workspace.</w:t>
      </w:r>
    </w:p>
    <w:p>
      <w:pPr>
        <w:pStyle w:val="ListBullet"/>
      </w:pPr>
      <w:r>
        <w:t>Click Build Brand Profile.</w:t>
      </w:r>
    </w:p>
    <w:p>
      <w:pPr>
        <w:pStyle w:val="ListBullet"/>
      </w:pPr>
      <w:r>
        <w:t>LYRA crawls your website and analyses your connected social feeds simultaneously.</w:t>
      </w:r>
    </w:p>
    <w:p>
      <w:pPr>
        <w:pStyle w:val="ListBullet"/>
      </w:pPr>
      <w:r>
        <w:t>The profile builds in approximately 2 minutes.</w:t>
      </w:r>
    </w:p>
    <w:p>
      <w:pPr>
        <w:pStyle w:val="ListBullet"/>
      </w:pPr>
      <w:r>
        <w:t>Review the Voice Summary, Tone Attributes, Content Themes, Audience Profile, and Posting Guidelines.</w:t>
      </w:r>
    </w:p>
    <w:p>
      <w:pPr>
        <w:pStyle w:val="ListBullet"/>
      </w:pPr>
      <w:r>
        <w:t>A complete brand profile is required before AI caption generation and AI comment responses activate.</w:t>
      </w:r>
    </w:p>
    <w:p>
      <w:pPr>
        <w:pStyle w:val="Heading2"/>
      </w:pPr>
      <w:r>
        <w:t>What the Profile Contains</w:t>
      </w:r>
    </w:p>
    <w:p>
      <w:r>
        <w:t>Voice Summary: a concise description of how your brand communicates written by Claude based on your content.</w:t>
      </w:r>
    </w:p>
    <w:p>
      <w:r>
        <w:t>Tone Attributes: descriptive adjectives extracted from your published posts and website copy.</w:t>
      </w:r>
    </w:p>
    <w:p>
      <w:r>
        <w:t>Content Themes: the recurring topics and subject areas your brand covers consistently.</w:t>
      </w:r>
    </w:p>
    <w:p>
      <w:r>
        <w:t>Audience Profile: inferred demographics, interests, and communication preferences based on your content patterns.</w:t>
      </w:r>
    </w:p>
    <w:p>
      <w:r>
        <w:t>Posting Guidelines: AI-generated recommendations for content mix, posting frequency, and platform priorities.</w:t>
      </w:r>
    </w:p>
    <w:p>
      <w:r>
        <w:t>Profiles refresh on a weekly schedule. Refresh manually at any time from the Brand page.</w:t>
      </w:r>
    </w:p>
    <w:p>
      <w:pPr>
        <w:pStyle w:val="Heading1"/>
      </w:pPr>
      <w:r>
        <w:t>4. Post Composer</w:t>
      </w:r>
    </w:p>
    <w:p>
      <w:r>
        <w:t>The composer is where you write, generate, score, and schedule posts. Navigate to Compose inside a workspace.</w:t>
      </w:r>
    </w:p>
    <w:p>
      <w:pPr>
        <w:pStyle w:val="Heading2"/>
      </w:pPr>
      <w:r>
        <w:t>Writing and Scheduling</w:t>
      </w:r>
    </w:p>
    <w:p>
      <w:pPr>
        <w:pStyle w:val="ListBullet"/>
      </w:pPr>
      <w:r>
        <w:t>Select the connected social account to post to.</w:t>
      </w:r>
    </w:p>
    <w:p>
      <w:pPr>
        <w:pStyle w:val="ListBullet"/>
      </w:pPr>
      <w:r>
        <w:t>Write your content in the editor. Platform character limits are shown in real time.</w:t>
      </w:r>
    </w:p>
    <w:p>
      <w:pPr>
        <w:pStyle w:val="ListBullet"/>
      </w:pPr>
      <w:r>
        <w:t>Click Post Now to publish immediately.</w:t>
      </w:r>
    </w:p>
    <w:p>
      <w:pPr>
        <w:pStyle w:val="ListBullet"/>
      </w:pPr>
      <w:r>
        <w:t>Set a date and time, then click Schedule to add the post to your calendar.</w:t>
      </w:r>
    </w:p>
    <w:p>
      <w:pPr>
        <w:pStyle w:val="ListBullet"/>
      </w:pPr>
      <w:r>
        <w:t>Posts saved without a schedule time are stored as Drafts and not published until promoted to Scheduled.</w:t>
      </w:r>
    </w:p>
    <w:p>
      <w:pPr>
        <w:pStyle w:val="Heading2"/>
      </w:pPr>
      <w:r>
        <w:t>AI Caption Generation</w:t>
      </w:r>
    </w:p>
    <w:p>
      <w:r>
        <w:t>Click Generate Caption. LYRA uses your Brand Intelligence Profile to write platform-appropriate copy matched to your voice, tone, and content themes. Edit the result freely before scheduling.</w:t>
      </w:r>
    </w:p>
    <w:p>
      <w:pPr>
        <w:pStyle w:val="Heading2"/>
      </w:pPr>
      <w:r>
        <w:t>Content Repurposing</w:t>
      </w:r>
    </w:p>
    <w:p>
      <w:r>
        <w:t>Click Repurpose Content and paste a URL or existing text. LYRA generates platform-native variants for every connected channel simultaneously: a LinkedIn article, Instagram caption, Twitter thread, and Facebook post. Each variant is written for that platform's format, character limits, and audience expectations. Results stream in real time as each variant is generated. Review and edit all variants in the Schedule Review page before adding them to your calendar.</w:t>
      </w:r>
    </w:p>
    <w:p>
      <w:pPr>
        <w:pStyle w:val="Heading2"/>
      </w:pPr>
      <w:r>
        <w:t>Content Scoring</w:t>
      </w:r>
    </w:p>
    <w:p>
      <w:r>
        <w:t>The Content Score panel activates automatically as you type. Six dimensions are scored from 0 to 10: Clarity, Brand Alignment, Engagement Potential, Platform Fit, CTA Strength, and Sentiment Safety. The aggregate score updates as you edit. Click the score badge to expand the panel and read the per-dimension breakdown. A score of 7 or above indicates content ready to schedule.</w:t>
      </w:r>
    </w:p>
    <w:p>
      <w:pPr>
        <w:pStyle w:val="Heading1"/>
      </w:pPr>
      <w:r>
        <w:t>5. Content Calendar</w:t>
      </w:r>
    </w:p>
    <w:p>
      <w:r>
        <w:t>The calendar gives you a full monthly view of all scheduled and published posts across every connected social account in the workspace.</w:t>
      </w:r>
    </w:p>
    <w:p>
      <w:pPr>
        <w:pStyle w:val="ListBullet"/>
      </w:pPr>
      <w:r>
        <w:t>Platform colour indicators on each post card show which channel the post targets.</w:t>
      </w:r>
    </w:p>
    <w:p>
      <w:pPr>
        <w:pStyle w:val="ListBullet"/>
      </w:pPr>
      <w:r>
        <w:t>Drag a post card to a different date to reschedule it.</w:t>
      </w:r>
    </w:p>
    <w:p>
      <w:pPr>
        <w:pStyle w:val="ListBullet"/>
      </w:pPr>
      <w:r>
        <w:t>Click a post card to open it in the composer for editing.</w:t>
      </w:r>
    </w:p>
    <w:p>
      <w:pPr>
        <w:pStyle w:val="ListBullet"/>
      </w:pPr>
      <w:r>
        <w:t>Filter by platform to focus on one channel at a time.</w:t>
      </w:r>
    </w:p>
    <w:p>
      <w:pPr>
        <w:pStyle w:val="Heading2"/>
      </w:pPr>
      <w:r>
        <w:t>AI Schedule Generator</w:t>
      </w:r>
    </w:p>
    <w:p>
      <w:r>
        <w:t>Click Generate Schedule from the calendar page. Set the duration (3 or 6 weeks), select which platforms to include, and choose how many posts per week. LYRA generates a complete schedule grounded in your brand profile, streaming each week's posts as they are created. Every post appears in a Review screen before it reaches your calendar. Edit content, change dates, or delete individual posts. Click Add to Calendar to save the approved posts as drafts.</w:t>
      </w:r>
    </w:p>
    <w:p>
      <w:pPr>
        <w:pStyle w:val="Heading1"/>
      </w:pPr>
      <w:r>
        <w:t>6. AI Comment Response Inbox</w:t>
      </w:r>
    </w:p>
    <w:p>
      <w:r>
        <w:t>LYRA monitors every connected social account for new comments and reviews. All incoming comments appear in the Inbox, sentiment-scored and ready for response.</w:t>
      </w:r>
    </w:p>
    <w:p>
      <w:pPr>
        <w:pStyle w:val="Heading2"/>
      </w:pPr>
      <w:r>
        <w:t>How It Works</w:t>
      </w:r>
    </w:p>
    <w:p>
      <w:pPr>
        <w:pStyle w:val="ListBullet"/>
      </w:pPr>
      <w:r>
        <w:t>LYRA polls connected platforms for new comments every 5 minutes.</w:t>
      </w:r>
    </w:p>
    <w:p>
      <w:pPr>
        <w:pStyle w:val="ListBullet"/>
      </w:pPr>
      <w:r>
        <w:t>Each comment is scored for sentiment: Positive, Neutral, Negative, or Urgent.</w:t>
      </w:r>
    </w:p>
    <w:p>
      <w:pPr>
        <w:pStyle w:val="ListBullet"/>
      </w:pPr>
      <w:r>
        <w:t>The AI drafts a response grounded in your brand profile, FAQ knowledge, and guardrails.</w:t>
      </w:r>
    </w:p>
    <w:p>
      <w:pPr>
        <w:pStyle w:val="ListBullet"/>
      </w:pPr>
      <w:r>
        <w:t>In Draft + Approve mode: review and approve each AI response before it is posted.</w:t>
      </w:r>
    </w:p>
    <w:p>
      <w:pPr>
        <w:pStyle w:val="ListBullet"/>
      </w:pPr>
      <w:r>
        <w:t>In Full Autonomy mode: the AI posts responses directly. No human review required.</w:t>
      </w:r>
    </w:p>
    <w:p>
      <w:pPr>
        <w:pStyle w:val="ListBullet"/>
      </w:pPr>
      <w:r>
        <w:t>Comments matching an escalation guardrail are routed to human review regardless of autonomy setting.</w:t>
      </w:r>
    </w:p>
    <w:p>
      <w:pPr>
        <w:pStyle w:val="Heading2"/>
      </w:pPr>
      <w:r>
        <w:t>Autonomy Modes</w:t>
      </w:r>
    </w:p>
    <w:tbl>
      <w:tblPr>
        <w:tblW w:type="auto" w:w="0"/>
        <w:tblLook w:firstColumn="1" w:firstRow="1" w:lastColumn="0" w:lastRow="0" w:noHBand="0" w:noVBand="1" w:val="04A0"/>
      </w:tblPr>
      <w:tblGrid>
        <w:gridCol w:w="4320"/>
        <w:gridCol w:w="4320"/>
      </w:tblGrid>
      <w:tr>
        <w:tc>
          <w:tcPr>
            <w:tcW w:type="dxa" w:w="4320"/>
          </w:tcPr>
          <w:p>
            <w:r>
              <w:t>Mode</w:t>
            </w:r>
          </w:p>
        </w:tc>
        <w:tc>
          <w:tcPr>
            <w:tcW w:type="dxa" w:w="4320"/>
          </w:tcPr>
          <w:p>
            <w:r>
              <w:t>Behaviour</w:t>
            </w:r>
          </w:p>
        </w:tc>
      </w:tr>
      <w:tr>
        <w:tc>
          <w:tcPr>
            <w:tcW w:type="dxa" w:w="4320"/>
          </w:tcPr>
          <w:p>
            <w:r>
              <w:t>Off</w:t>
            </w:r>
          </w:p>
        </w:tc>
        <w:tc>
          <w:tcPr>
            <w:tcW w:type="dxa" w:w="4320"/>
          </w:tcPr>
          <w:p>
            <w:r>
              <w:t>No AI responses generated. Comments visible in Inbox for manual response only. Available on all tiers.</w:t>
            </w:r>
          </w:p>
        </w:tc>
      </w:tr>
      <w:tr>
        <w:tc>
          <w:tcPr>
            <w:tcW w:type="dxa" w:w="4320"/>
          </w:tcPr>
          <w:p>
            <w:r>
              <w:t>Draft + Approve</w:t>
            </w:r>
          </w:p>
        </w:tc>
        <w:tc>
          <w:tcPr>
            <w:tcW w:type="dxa" w:w="4320"/>
          </w:tcPr>
          <w:p>
            <w:r>
              <w:t>AI drafts a response for every comment. Agency or client approves before posting. Available on Pro and Agency.</w:t>
            </w:r>
          </w:p>
        </w:tc>
      </w:tr>
      <w:tr>
        <w:tc>
          <w:tcPr>
            <w:tcW w:type="dxa" w:w="4320"/>
          </w:tcPr>
          <w:p>
            <w:r>
              <w:t>Full Autonomy</w:t>
            </w:r>
          </w:p>
        </w:tc>
        <w:tc>
          <w:tcPr>
            <w:tcW w:type="dxa" w:w="4320"/>
          </w:tcPr>
          <w:p>
            <w:r>
              <w:t>AI posts responses directly without human review. Agency tier only. Agency sets the ceiling; clients cannot exceed Draft + Approve unless the agency permits it.</w:t>
            </w:r>
          </w:p>
        </w:tc>
      </w:tr>
    </w:tbl>
    <w:p/>
    <w:p>
      <w:pPr>
        <w:pStyle w:val="Heading1"/>
      </w:pPr>
      <w:r>
        <w:t>7. Agency Features</w:t>
      </w:r>
    </w:p>
    <w:p>
      <w:r>
        <w:t>Agency accounts manage unlimited client workspaces under a single subscription. Every workspace is fully isolated: separate brand profiles, social accounts, content calendars, AI configuration, and analytics.</w:t>
      </w:r>
    </w:p>
    <w:p>
      <w:pPr>
        <w:pStyle w:val="Heading2"/>
      </w:pPr>
      <w:r>
        <w:t>Guardrails</w:t>
      </w:r>
    </w:p>
    <w:p>
      <w:r>
        <w:t>Guardrails are agency-level constraints that apply to AI behaviour across every workspace. They take precedence over workspace-level configuration.</w:t>
      </w:r>
    </w:p>
    <w:tbl>
      <w:tblPr>
        <w:tblW w:type="auto" w:w="0"/>
        <w:tblLook w:firstColumn="1" w:firstRow="1" w:lastColumn="0" w:lastRow="0" w:noHBand="0" w:noVBand="1" w:val="04A0"/>
      </w:tblPr>
      <w:tblGrid>
        <w:gridCol w:w="4320"/>
        <w:gridCol w:w="4320"/>
      </w:tblGrid>
      <w:tr>
        <w:tc>
          <w:tcPr>
            <w:tcW w:type="dxa" w:w="4320"/>
          </w:tcPr>
          <w:p>
            <w:r>
              <w:t>Guardrail Type</w:t>
            </w:r>
          </w:p>
        </w:tc>
        <w:tc>
          <w:tcPr>
            <w:tcW w:type="dxa" w:w="4320"/>
          </w:tcPr>
          <w:p>
            <w:r>
              <w:t>Effect</w:t>
            </w:r>
          </w:p>
        </w:tc>
      </w:tr>
      <w:tr>
        <w:tc>
          <w:tcPr>
            <w:tcW w:type="dxa" w:w="4320"/>
          </w:tcPr>
          <w:p>
            <w:r>
              <w:t>Never Discuss</w:t>
            </w:r>
          </w:p>
        </w:tc>
        <w:tc>
          <w:tcPr>
            <w:tcW w:type="dxa" w:w="4320"/>
          </w:tcPr>
          <w:p>
            <w:r>
              <w:t>The AI will not mention this topic in any caption or response.</w:t>
            </w:r>
          </w:p>
        </w:tc>
      </w:tr>
      <w:tr>
        <w:tc>
          <w:tcPr>
            <w:tcW w:type="dxa" w:w="4320"/>
          </w:tcPr>
          <w:p>
            <w:r>
              <w:t>Never Use Word</w:t>
            </w:r>
          </w:p>
        </w:tc>
        <w:tc>
          <w:tcPr>
            <w:tcW w:type="dxa" w:w="4320"/>
          </w:tcPr>
          <w:p>
            <w:r>
              <w:t>The AI will not use this word or phrase.</w:t>
            </w:r>
          </w:p>
        </w:tc>
      </w:tr>
      <w:tr>
        <w:tc>
          <w:tcPr>
            <w:tcW w:type="dxa" w:w="4320"/>
          </w:tcPr>
          <w:p>
            <w:r>
              <w:t>Always Escalate</w:t>
            </w:r>
          </w:p>
        </w:tc>
        <w:tc>
          <w:tcPr>
            <w:tcW w:type="dxa" w:w="4320"/>
          </w:tcPr>
          <w:p>
            <w:r>
              <w:t>Any comment containing this trigger is routed to human review regardless of autonomy setting.</w:t>
            </w:r>
          </w:p>
        </w:tc>
      </w:tr>
      <w:tr>
        <w:tc>
          <w:tcPr>
            <w:tcW w:type="dxa" w:w="4320"/>
          </w:tcPr>
          <w:p>
            <w:r>
              <w:t>Approved Answer</w:t>
            </w:r>
          </w:p>
        </w:tc>
        <w:tc>
          <w:tcPr>
            <w:tcW w:type="dxa" w:w="4320"/>
          </w:tcPr>
          <w:p>
            <w:r>
              <w:t>The AI uses this exact text when the specified question is asked.</w:t>
            </w:r>
          </w:p>
        </w:tc>
      </w:tr>
    </w:tbl>
    <w:p/>
    <w:p>
      <w:pPr>
        <w:pStyle w:val="Heading2"/>
      </w:pPr>
      <w:r>
        <w:t>Client Access Levels</w:t>
      </w:r>
    </w:p>
    <w:tbl>
      <w:tblPr>
        <w:tblW w:type="auto" w:w="0"/>
        <w:tblLook w:firstColumn="1" w:firstRow="1" w:lastColumn="0" w:lastRow="0" w:noHBand="0" w:noVBand="1" w:val="04A0"/>
      </w:tblPr>
      <w:tblGrid>
        <w:gridCol w:w="4320"/>
        <w:gridCol w:w="4320"/>
      </w:tblGrid>
      <w:tr>
        <w:tc>
          <w:tcPr>
            <w:tcW w:type="dxa" w:w="4320"/>
          </w:tcPr>
          <w:p>
            <w:r>
              <w:t>Level</w:t>
            </w:r>
          </w:p>
        </w:tc>
        <w:tc>
          <w:tcPr>
            <w:tcW w:type="dxa" w:w="4320"/>
          </w:tcPr>
          <w:p>
            <w:r>
              <w:t>Client Permissions</w:t>
            </w:r>
          </w:p>
        </w:tc>
      </w:tr>
      <w:tr>
        <w:tc>
          <w:tcPr>
            <w:tcW w:type="dxa" w:w="4320"/>
          </w:tcPr>
          <w:p>
            <w:r>
              <w:t>None</w:t>
            </w:r>
          </w:p>
        </w:tc>
        <w:tc>
          <w:tcPr>
            <w:tcW w:type="dxa" w:w="4320"/>
          </w:tcPr>
          <w:p>
            <w:r>
              <w:t>Client has no direct access to LYRA. Agency manages everything.</w:t>
            </w:r>
          </w:p>
        </w:tc>
      </w:tr>
      <w:tr>
        <w:tc>
          <w:tcPr>
            <w:tcW w:type="dxa" w:w="4320"/>
          </w:tcPr>
          <w:p>
            <w:r>
              <w:t>View</w:t>
            </w:r>
          </w:p>
        </w:tc>
        <w:tc>
          <w:tcPr>
            <w:tcW w:type="dxa" w:w="4320"/>
          </w:tcPr>
          <w:p>
            <w:r>
              <w:t>Client can log in and view posts and analytics. Cannot make changes.</w:t>
            </w:r>
          </w:p>
        </w:tc>
      </w:tr>
      <w:tr>
        <w:tc>
          <w:tcPr>
            <w:tcW w:type="dxa" w:w="4320"/>
          </w:tcPr>
          <w:p>
            <w:r>
              <w:t>Approve</w:t>
            </w:r>
          </w:p>
        </w:tc>
        <w:tc>
          <w:tcPr>
            <w:tcW w:type="dxa" w:w="4320"/>
          </w:tcPr>
          <w:p>
            <w:r>
              <w:t>Client can approve or reject posts submitted for their review before scheduling.</w:t>
            </w:r>
          </w:p>
        </w:tc>
      </w:tr>
    </w:tbl>
    <w:p/>
    <w:p>
      <w:pPr>
        <w:pStyle w:val="Heading2"/>
      </w:pPr>
      <w:r>
        <w:t>Guided Client Onboarding</w:t>
      </w:r>
    </w:p>
    <w:p>
      <w:pPr>
        <w:pStyle w:val="ListBullet"/>
      </w:pPr>
      <w:r>
        <w:t>Create a workspace for your client, enter their website URL and industry, and click Generate Onboarding Link.</w:t>
      </w:r>
    </w:p>
    <w:p>
      <w:pPr>
        <w:pStyle w:val="ListBullet"/>
      </w:pPr>
      <w:r>
        <w:t>Send the link to your client. It expires after 7 days.</w:t>
      </w:r>
    </w:p>
    <w:p>
      <w:pPr>
        <w:pStyle w:val="ListBullet"/>
      </w:pPr>
      <w:r>
        <w:t>The client clicks the link and connects their own social accounts via OAuth. No passwords are shared with the agency.</w:t>
      </w:r>
    </w:p>
    <w:p>
      <w:pPr>
        <w:pStyle w:val="ListBullet"/>
      </w:pPr>
      <w:r>
        <w:t>LYRA confirms the connections and completes the brand profile build automatically.</w:t>
      </w:r>
    </w:p>
    <w:p>
      <w:pPr>
        <w:pStyle w:val="ListBullet"/>
      </w:pPr>
      <w:r>
        <w:t>Review and approve the brand intelligence summary before AI features activate.</w:t>
      </w:r>
    </w:p>
    <w:p>
      <w:pPr>
        <w:pStyle w:val="Heading2"/>
      </w:pPr>
      <w:r>
        <w:t>Competitor Intelligence</w:t>
      </w:r>
    </w:p>
    <w:p>
      <w:r>
        <w:t>Add competitor brands per workspace from the Analytics or Brand page. Enter the competitor name, website URL, Twitter handle, and Facebook page ID. LYRA scrapes competitor websites and public social profiles on a schedule. Posts per week, engagement benchmarks, and content topic clusters are tracked over time. Competitor data is included in client performance reports for benchmarking context.</w:t>
      </w:r>
    </w:p>
    <w:p>
      <w:pPr>
        <w:pStyle w:val="Heading2"/>
      </w:pPr>
      <w:r>
        <w:t>Client Performance Reports</w:t>
      </w:r>
    </w:p>
    <w:p>
      <w:r>
        <w:t>Generate a branded PDF report for any workspace from the Analytics page. Choose a 7-day or 30-day period. Reports include: summary metrics, platform-by-platform breakdown, best-performing post, an AI-written performance narrative, and competitor benchmarks where tracked.</w:t>
      </w:r>
    </w:p>
    <w:p>
      <w:pPr>
        <w:pStyle w:val="Heading1"/>
      </w:pPr>
      <w:r>
        <w:t>8. Crisis Management</w:t>
      </w:r>
    </w:p>
    <w:p>
      <w:r>
        <w:t>Crisis Aware monitors comment sentiment in real time and protects your brand automatically when a negative surge is detected.</w:t>
      </w:r>
    </w:p>
    <w:p>
      <w:pPr>
        <w:pStyle w:val="ListBullet"/>
      </w:pPr>
      <w:r>
        <w:t>Enable Crisis Aware from workspace Settings.</w:t>
      </w:r>
    </w:p>
    <w:p>
      <w:pPr>
        <w:pStyle w:val="ListBullet"/>
      </w:pPr>
      <w:r>
        <w:t>LYRA monitors the rate of Negative and Urgent-sentiment comments continuously.</w:t>
      </w:r>
    </w:p>
    <w:p>
      <w:pPr>
        <w:pStyle w:val="ListBullet"/>
      </w:pPr>
      <w:r>
        <w:t>When a spike exceeds the threshold, Crisis Mode activates.</w:t>
      </w:r>
    </w:p>
    <w:p>
      <w:pPr>
        <w:pStyle w:val="ListBullet"/>
      </w:pPr>
      <w:r>
        <w:t>All scheduled posts are paused immediately. No content publishes during an active crisis.</w:t>
      </w:r>
    </w:p>
    <w:p>
      <w:pPr>
        <w:pStyle w:val="ListBullet"/>
      </w:pPr>
      <w:r>
        <w:t>Review the triggering comments in the Inbox and respond appropriately.</w:t>
      </w:r>
    </w:p>
    <w:p>
      <w:pPr>
        <w:pStyle w:val="ListBullet"/>
      </w:pPr>
      <w:r>
        <w:t>Disable Crisis Mode from Settings once the situation is resolved. Scheduled posts resume.</w:t>
      </w:r>
    </w:p>
    <w:p>
      <w:pPr>
        <w:pStyle w:val="ListBullet"/>
      </w:pPr>
      <w:r>
        <w:t>Every crisis event is logged with its trigger type, timestamp, and the comment IDs that activated it.</w:t>
      </w:r>
    </w:p>
    <w:p>
      <w:pPr>
        <w:pStyle w:val="Heading1"/>
      </w:pPr>
      <w:r>
        <w:t>9. SEO Management</w:t>
      </w:r>
    </w:p>
    <w:p>
      <w:r>
        <w:t>The SEO module extends LYRA's AI content capability beyond social media into search. Every piece of SEO content generated by LYRA is aligned with your brand voice profile. Available on Pro and Agency tiers.</w:t>
      </w:r>
    </w:p>
    <w:p>
      <w:pPr>
        <w:pStyle w:val="Heading2"/>
      </w:pPr>
      <w:r>
        <w:t>Google Search Console</w:t>
      </w:r>
    </w:p>
    <w:p>
      <w:pPr>
        <w:pStyle w:val="ListBullet"/>
      </w:pPr>
      <w:r>
        <w:t>Connect Google Search Console per workspace from Settings.</w:t>
      </w:r>
    </w:p>
    <w:p>
      <w:pPr>
        <w:pStyle w:val="ListBullet"/>
      </w:pPr>
      <w:r>
        <w:t>LYRA pulls ranking data, impressions, clicks, and CTR for every tracked page.</w:t>
      </w:r>
    </w:p>
    <w:p>
      <w:pPr>
        <w:pStyle w:val="ListBullet"/>
      </w:pPr>
      <w:r>
        <w:t>View ranking history charts and top-performing queries from the Analytics page.</w:t>
      </w:r>
    </w:p>
    <w:p>
      <w:pPr>
        <w:pStyle w:val="Heading2"/>
      </w:pPr>
      <w:r>
        <w:t>Keyword Workspaces</w:t>
      </w:r>
    </w:p>
    <w:p>
      <w:pPr>
        <w:pStyle w:val="ListBullet"/>
      </w:pPr>
      <w:r>
        <w:t>Define target keyword clusters per workspace, organised by topic pillar and priority.</w:t>
      </w:r>
    </w:p>
    <w:p>
      <w:pPr>
        <w:pStyle w:val="ListBullet"/>
      </w:pPr>
      <w:r>
        <w:t>Assign keyword clusters to specific pages or content pieces.</w:t>
      </w:r>
    </w:p>
    <w:p>
      <w:pPr>
        <w:pStyle w:val="ListBullet"/>
      </w:pPr>
      <w:r>
        <w:t>Track average ranking position and total clicks per cluster over time.</w:t>
      </w:r>
    </w:p>
    <w:p>
      <w:pPr>
        <w:pStyle w:val="Heading2"/>
      </w:pPr>
      <w:r>
        <w:t>AI SEO Content Generation</w:t>
      </w:r>
    </w:p>
    <w:p>
      <w:pPr>
        <w:pStyle w:val="ListBullet"/>
      </w:pPr>
      <w:r>
        <w:t>Generate meta titles, meta descriptions, H1s, and intro copy with a single click.</w:t>
      </w:r>
    </w:p>
    <w:p>
      <w:pPr>
        <w:pStyle w:val="ListBullet"/>
      </w:pPr>
      <w:r>
        <w:t>All output is optimised for the target keywords and written in your brand voice.</w:t>
      </w:r>
    </w:p>
    <w:p>
      <w:pPr>
        <w:pStyle w:val="ListBullet"/>
      </w:pPr>
      <w:r>
        <w:t>Approve generated content to publish it. Previous versions are retained for comparison.</w:t>
      </w:r>
    </w:p>
    <w:p>
      <w:pPr>
        <w:pStyle w:val="Heading2"/>
      </w:pPr>
      <w:r>
        <w:t>On-Page Scoring</w:t>
      </w:r>
    </w:p>
    <w:p>
      <w:pPr>
        <w:pStyle w:val="ListBullet"/>
      </w:pPr>
      <w:r>
        <w:t>LYRA scores every tracked URL against SEO best practices: keyword presence, title length, meta length, heading structure.</w:t>
      </w:r>
    </w:p>
    <w:p>
      <w:pPr>
        <w:pStyle w:val="ListBullet"/>
      </w:pPr>
      <w:r>
        <w:t>Content gap analysis identifies keyword topics your brand is not yet targeting.</w:t>
      </w:r>
    </w:p>
    <w:p>
      <w:pPr>
        <w:pStyle w:val="ListBullet"/>
      </w:pPr>
      <w:r>
        <w:t>Underperforming pages (declining rank, low CTR) are surfaced for AI-assisted content refresh.</w:t>
      </w:r>
    </w:p>
    <w:p>
      <w:pPr>
        <w:pStyle w:val="Heading1"/>
      </w:pPr>
      <w:r>
        <w:t>10. Pricing Tiers</w:t>
      </w:r>
    </w:p>
    <w:tbl>
      <w:tblPr>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Workspaces</w:t>
            </w:r>
          </w:p>
        </w:tc>
        <w:tc>
          <w:tcPr>
            <w:tcW w:type="dxa" w:w="2160"/>
          </w:tcPr>
          <w:p>
            <w:r>
              <w:t>AI Autonomy</w:t>
            </w:r>
          </w:p>
        </w:tc>
        <w:tc>
          <w:tcPr>
            <w:tcW w:type="dxa" w:w="2160"/>
          </w:tcPr>
          <w:p>
            <w:r>
              <w:t>Key Inclusions</w:t>
            </w:r>
          </w:p>
        </w:tc>
      </w:tr>
      <w:tr>
        <w:tc>
          <w:tcPr>
            <w:tcW w:type="dxa" w:w="2160"/>
          </w:tcPr>
          <w:p>
            <w:r>
              <w:t>Starter</w:t>
            </w:r>
          </w:p>
        </w:tc>
        <w:tc>
          <w:tcPr>
            <w:tcW w:type="dxa" w:w="2160"/>
          </w:tcPr>
          <w:p>
            <w:r>
              <w:t>1</w:t>
            </w:r>
          </w:p>
        </w:tc>
        <w:tc>
          <w:tcPr>
            <w:tcW w:type="dxa" w:w="2160"/>
          </w:tcPr>
          <w:p>
            <w:r>
              <w:t>Off</w:t>
            </w:r>
          </w:p>
        </w:tc>
        <w:tc>
          <w:tcPr>
            <w:tcW w:type="dxa" w:w="2160"/>
          </w:tcPr>
          <w:p>
            <w:r>
              <w:t>Post scheduling, brand profile, 6 platforms, AI captions</w:t>
            </w:r>
          </w:p>
        </w:tc>
      </w:tr>
      <w:tr>
        <w:tc>
          <w:tcPr>
            <w:tcW w:type="dxa" w:w="2160"/>
          </w:tcPr>
          <w:p>
            <w:r>
              <w:t>Pro</w:t>
            </w:r>
          </w:p>
        </w:tc>
        <w:tc>
          <w:tcPr>
            <w:tcW w:type="dxa" w:w="2160"/>
          </w:tcPr>
          <w:p>
            <w:r>
              <w:t>Up to 5</w:t>
            </w:r>
          </w:p>
        </w:tc>
        <w:tc>
          <w:tcPr>
            <w:tcW w:type="dxa" w:w="2160"/>
          </w:tcPr>
          <w:p>
            <w:r>
              <w:t>Draft + Approve</w:t>
            </w:r>
          </w:p>
        </w:tc>
        <w:tc>
          <w:tcPr>
            <w:tcW w:type="dxa" w:w="2160"/>
          </w:tcPr>
          <w:p>
            <w:r>
              <w:t>Everything in Starter + full brand intelligence, AI response drafts, client approvals, content scoring, content repurposing, SEO management</w:t>
            </w:r>
          </w:p>
        </w:tc>
      </w:tr>
      <w:tr>
        <w:tc>
          <w:tcPr>
            <w:tcW w:type="dxa" w:w="2160"/>
          </w:tcPr>
          <w:p>
            <w:r>
              <w:t>Agency</w:t>
            </w:r>
          </w:p>
        </w:tc>
        <w:tc>
          <w:tcPr>
            <w:tcW w:type="dxa" w:w="2160"/>
          </w:tcPr>
          <w:p>
            <w:r>
              <w:t>Unlimited</w:t>
            </w:r>
          </w:p>
        </w:tc>
        <w:tc>
          <w:tcPr>
            <w:tcW w:type="dxa" w:w="2160"/>
          </w:tcPr>
          <w:p>
            <w:r>
              <w:t>Full Autonomy</w:t>
            </w:r>
          </w:p>
        </w:tc>
        <w:tc>
          <w:tcPr>
            <w:tcW w:type="dxa" w:w="2160"/>
          </w:tcPr>
          <w:p>
            <w:r>
              <w:t>Everything in Pro + full AI autonomy, guardrails, team members, client reports, competitor intelligence, crisis aware</w:t>
            </w:r>
          </w:p>
        </w:tc>
      </w:tr>
    </w:tbl>
    <w:p/>
    <w:p>
      <w:r>
        <w:t>Exact pricing is published at lyraonline.ai/pricing.</w:t>
      </w:r>
    </w:p>
    <w:p>
      <w:pPr>
        <w:pStyle w:val="Heading1"/>
      </w:pPr>
      <w:r>
        <w:t>11. Account and Billing</w:t>
      </w:r>
    </w:p>
    <w:p>
      <w:r>
        <w:t>Navigate to Account &gt; Billing to view your current plan, usage, and payment details. Billing is processed by Stripe. LYRA does not store payment card details. Upgrade or downgrade your plan at any time from the Billing page. Downgrading to a lower tier restricts access to features above that tier immediately.</w:t>
      </w:r>
    </w:p>
    <w:p>
      <w:pPr>
        <w:pStyle w:val="Heading1"/>
      </w:pPr>
      <w:r>
        <w:t>12. Privacy and Security</w:t>
      </w:r>
    </w:p>
    <w:p>
      <w:pPr>
        <w:pStyle w:val="ListBullet"/>
      </w:pPr>
      <w:r>
        <w:t>All social access tokens are encrypted with AES-256-GCM before database storage.</w:t>
      </w:r>
    </w:p>
    <w:p>
      <w:pPr>
        <w:pStyle w:val="ListBullet"/>
      </w:pPr>
      <w:r>
        <w:t>LYRA never stores social account passwords. OAuth access tokens only.</w:t>
      </w:r>
    </w:p>
    <w:p>
      <w:pPr>
        <w:pStyle w:val="ListBullet"/>
      </w:pPr>
      <w:r>
        <w:t>Authentication is handled by Auth0.</w:t>
      </w:r>
    </w:p>
    <w:p>
      <w:pPr>
        <w:pStyle w:val="ListBullet"/>
      </w:pPr>
      <w:r>
        <w:t>Each workspace's data is strictly isolated from all other workspaces.</w:t>
      </w:r>
    </w:p>
    <w:p>
      <w:pPr>
        <w:pStyle w:val="ListBullet"/>
      </w:pPr>
      <w:r>
        <w:t>LYRA operates within the Terms of Service of every integrated platform.</w:t>
      </w:r>
    </w:p>
    <w:p>
      <w:pPr>
        <w:pStyle w:val="ListBullet"/>
      </w:pPr>
      <w:r>
        <w:t>Read the full Privacy Policy and Terms of Service at lyraonline.ai/docs/legal.</w:t>
      </w:r>
    </w:p>
    <w:p/>
    <w:p>
      <w:pPr>
        <w:jc w:val="center"/>
      </w:pPr>
      <w:r>
        <w:t>LYRA Help Centre v1.0 -- May 2026 -- lyraonline.ai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