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6E083A" w14:textId="77777777" w:rsidR="001631F5" w:rsidRDefault="001631F5">
      <w:pPr>
        <w:spacing w:before="2800"/>
      </w:pPr>
    </w:p>
    <w:p w14:paraId="5E3E8EA2" w14:textId="77777777" w:rsidR="001631F5" w:rsidRDefault="00175111">
      <w:pPr>
        <w:spacing w:after="160"/>
        <w:jc w:val="center"/>
      </w:pPr>
      <w:r>
        <w:rPr>
          <w:b/>
          <w:bCs/>
          <w:color w:val="080808"/>
          <w:spacing w:val="200"/>
          <w:sz w:val="72"/>
          <w:szCs w:val="72"/>
        </w:rPr>
        <w:t>LYRA</w:t>
      </w:r>
    </w:p>
    <w:p w14:paraId="20F2B68B" w14:textId="77777777" w:rsidR="001631F5" w:rsidRDefault="00175111">
      <w:pPr>
        <w:spacing w:after="80"/>
        <w:jc w:val="center"/>
      </w:pPr>
      <w:r>
        <w:rPr>
          <w:color w:val="555555"/>
          <w:spacing w:val="80"/>
          <w:sz w:val="30"/>
          <w:szCs w:val="30"/>
        </w:rPr>
        <w:t>STRATEGIC BUSINESS PLAN</w:t>
      </w:r>
    </w:p>
    <w:p w14:paraId="1A51B63C" w14:textId="77777777" w:rsidR="001631F5" w:rsidRDefault="00175111">
      <w:pPr>
        <w:spacing w:after="360"/>
        <w:jc w:val="center"/>
      </w:pPr>
      <w:r>
        <w:rPr>
          <w:color w:val="555555"/>
          <w:sz w:val="26"/>
          <w:szCs w:val="26"/>
        </w:rPr>
        <w:t>2026 — 2028</w:t>
      </w:r>
    </w:p>
    <w:p w14:paraId="4BC8D711" w14:textId="77777777" w:rsidR="001631F5" w:rsidRDefault="00175111">
      <w:pPr>
        <w:spacing w:after="360"/>
        <w:jc w:val="center"/>
      </w:pPr>
      <w:r>
        <w:rPr>
          <w:color w:val="D8D8D8"/>
          <w:sz w:val="20"/>
          <w:szCs w:val="20"/>
        </w:rPr>
        <w:t>─────────────────────────────────────────────</w:t>
      </w:r>
    </w:p>
    <w:p w14:paraId="72EF74A6" w14:textId="77777777" w:rsidR="001631F5" w:rsidRDefault="00175111">
      <w:pPr>
        <w:spacing w:after="100"/>
        <w:jc w:val="center"/>
      </w:pPr>
      <w:proofErr w:type="gramStart"/>
      <w:r>
        <w:rPr>
          <w:color w:val="555555"/>
          <w:sz w:val="20"/>
          <w:szCs w:val="20"/>
        </w:rPr>
        <w:t>lyraonline.ai  ·</w:t>
      </w:r>
      <w:proofErr w:type="gramEnd"/>
      <w:r>
        <w:rPr>
          <w:color w:val="555555"/>
          <w:sz w:val="20"/>
          <w:szCs w:val="20"/>
        </w:rPr>
        <w:t xml:space="preserve">  Into </w:t>
      </w:r>
      <w:proofErr w:type="gramStart"/>
      <w:r>
        <w:rPr>
          <w:color w:val="555555"/>
          <w:sz w:val="20"/>
          <w:szCs w:val="20"/>
        </w:rPr>
        <w:t>The</w:t>
      </w:r>
      <w:proofErr w:type="gramEnd"/>
      <w:r>
        <w:rPr>
          <w:color w:val="555555"/>
          <w:sz w:val="20"/>
          <w:szCs w:val="20"/>
        </w:rPr>
        <w:t xml:space="preserve"> Wild </w:t>
      </w:r>
      <w:proofErr w:type="gramStart"/>
      <w:r>
        <w:rPr>
          <w:color w:val="555555"/>
          <w:sz w:val="20"/>
          <w:szCs w:val="20"/>
        </w:rPr>
        <w:t>Marketing  ·</w:t>
      </w:r>
      <w:proofErr w:type="gramEnd"/>
      <w:r>
        <w:rPr>
          <w:color w:val="555555"/>
          <w:sz w:val="20"/>
          <w:szCs w:val="20"/>
        </w:rPr>
        <w:t xml:space="preserve">  Sunshine Coast, QLD</w:t>
      </w:r>
    </w:p>
    <w:p w14:paraId="675AFD76" w14:textId="77777777" w:rsidR="001631F5" w:rsidRDefault="00175111">
      <w:pPr>
        <w:jc w:val="center"/>
      </w:pPr>
      <w:r>
        <w:rPr>
          <w:color w:val="555555"/>
          <w:sz w:val="19"/>
          <w:szCs w:val="19"/>
        </w:rPr>
        <w:t xml:space="preserve">Prepared: June </w:t>
      </w:r>
      <w:proofErr w:type="gramStart"/>
      <w:r>
        <w:rPr>
          <w:color w:val="555555"/>
          <w:sz w:val="19"/>
          <w:szCs w:val="19"/>
        </w:rPr>
        <w:t>2026  ·</w:t>
      </w:r>
      <w:proofErr w:type="gramEnd"/>
      <w:r>
        <w:rPr>
          <w:color w:val="555555"/>
          <w:sz w:val="19"/>
          <w:szCs w:val="19"/>
        </w:rPr>
        <w:t xml:space="preserve">  Version </w:t>
      </w:r>
      <w:proofErr w:type="gramStart"/>
      <w:r>
        <w:rPr>
          <w:color w:val="555555"/>
          <w:sz w:val="19"/>
          <w:szCs w:val="19"/>
        </w:rPr>
        <w:t>1.0  ·</w:t>
      </w:r>
      <w:proofErr w:type="gramEnd"/>
      <w:r>
        <w:rPr>
          <w:color w:val="555555"/>
          <w:sz w:val="19"/>
          <w:szCs w:val="19"/>
        </w:rPr>
        <w:t xml:space="preserve">  Confidential</w:t>
      </w:r>
    </w:p>
    <w:p w14:paraId="28BA8D22" w14:textId="77777777" w:rsidR="001631F5" w:rsidRDefault="00175111">
      <w:r>
        <w:br w:type="page"/>
      </w:r>
    </w:p>
    <w:p w14:paraId="17C50F18" w14:textId="77777777" w:rsidR="001631F5" w:rsidRDefault="00175111">
      <w:pPr>
        <w:pStyle w:val="Heading1"/>
      </w:pPr>
      <w:r>
        <w:lastRenderedPageBreak/>
        <w:t>Executive Summary</w:t>
      </w:r>
    </w:p>
    <w:p w14:paraId="7DE0D8F7" w14:textId="77777777" w:rsidR="001631F5" w:rsidRDefault="00175111">
      <w:pPr>
        <w:spacing w:before="60" w:after="80"/>
      </w:pPr>
      <w:r>
        <w:t xml:space="preserve">LYRA is a pre-launch AI-powered social media intelligence platform built for marketing agencies, freelancers, and SMBs. Its primary differentiator — autonomous AI comment and review response with configurable per-client autonomy modes — has no direct equivalent in the current market. No competitor among Blaze.ai (130,000+ customers), Sintra.ai ($17M funded), Hootsuite, Buffer, or </w:t>
      </w:r>
      <w:proofErr w:type="spellStart"/>
      <w:r>
        <w:t>Loomly</w:t>
      </w:r>
      <w:proofErr w:type="spellEnd"/>
      <w:r>
        <w:t xml:space="preserve"> offers this capability at scale.</w:t>
      </w:r>
    </w:p>
    <w:p w14:paraId="35F08659" w14:textId="77777777" w:rsidR="001631F5" w:rsidRDefault="001631F5">
      <w:pPr>
        <w:spacing w:before="60" w:after="60"/>
      </w:pPr>
    </w:p>
    <w:p w14:paraId="675EDFAB" w14:textId="77777777" w:rsidR="001631F5" w:rsidRDefault="00175111">
      <w:pPr>
        <w:spacing w:before="60" w:after="80"/>
      </w:pPr>
      <w:r>
        <w:t xml:space="preserve">LYRA is being developed by Richard Unwin (Into </w:t>
      </w:r>
      <w:proofErr w:type="gramStart"/>
      <w:r>
        <w:t>The</w:t>
      </w:r>
      <w:proofErr w:type="gramEnd"/>
      <w:r>
        <w:t xml:space="preserve"> Wild Marketing, Sunshine Coast QLD), built with Claude Code, and deployed on a modern cloud-native stack (Next.js, </w:t>
      </w:r>
      <w:proofErr w:type="spellStart"/>
      <w:r>
        <w:t>Supabase</w:t>
      </w:r>
      <w:proofErr w:type="spellEnd"/>
      <w:r>
        <w:t>, Anthropic Claude API, Netlify, Railway). Phase 2B features — including crisis detection, pre-publish content scoring, competitor intelligence, and smart repurposing — shipped in May 2026. The platform is in final pre-launch preparation with a waitlist open at lyraonline.ai.</w:t>
      </w:r>
    </w:p>
    <w:p w14:paraId="3DB78D12" w14:textId="77777777" w:rsidR="001631F5" w:rsidRDefault="001631F5">
      <w:pPr>
        <w:spacing w:before="60" w:after="60"/>
      </w:pPr>
    </w:p>
    <w:p w14:paraId="45ABBF3C" w14:textId="77777777" w:rsidR="001631F5" w:rsidRDefault="00175111">
      <w:pPr>
        <w:spacing w:before="60" w:after="80"/>
      </w:pPr>
      <w:r>
        <w:t>The strategy outlined in this document targets 500 paying subscribers by end of Year 1 (June 2027), with agency-tier accounts representing 40%+ of total revenue. Financial modelling projects LYRA reaching break-even between Month 8 and Month 10, with AUD $12,000–$18,000 MRR by Month 12 under a base-case scenario. Upside case reaches AUD $28,000 MRR at 12 months.</w:t>
      </w:r>
    </w:p>
    <w:p w14:paraId="68D43683" w14:textId="77777777" w:rsidR="001631F5" w:rsidRDefault="001631F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1631F5" w14:paraId="74B7920D" w14:textId="77777777">
        <w:tblPrEx>
          <w:tblCellMar>
            <w:top w:w="0" w:type="dxa"/>
            <w:bottom w:w="0" w:type="dxa"/>
          </w:tblCellMar>
        </w:tblPrEx>
        <w:tc>
          <w:tcPr>
            <w:tcW w:w="2340" w:type="dxa"/>
            <w:tcBorders>
              <w:top w:val="single" w:sz="2" w:space="0" w:color="080808"/>
              <w:left w:val="single" w:sz="2" w:space="0" w:color="080808"/>
              <w:bottom w:val="single" w:sz="2" w:space="0" w:color="080808"/>
              <w:right w:val="single" w:sz="2" w:space="0" w:color="080808"/>
            </w:tcBorders>
            <w:shd w:val="clear" w:color="auto" w:fill="080808"/>
            <w:tcMar>
              <w:top w:w="80" w:type="dxa"/>
              <w:left w:w="140" w:type="dxa"/>
              <w:bottom w:w="80" w:type="dxa"/>
              <w:right w:w="140" w:type="dxa"/>
            </w:tcMar>
            <w:vAlign w:val="center"/>
          </w:tcPr>
          <w:p w14:paraId="303C3800" w14:textId="77777777" w:rsidR="001631F5" w:rsidRDefault="00175111">
            <w:r>
              <w:rPr>
                <w:b/>
                <w:bCs/>
                <w:color w:val="FFFFFF"/>
                <w:sz w:val="20"/>
                <w:szCs w:val="20"/>
              </w:rPr>
              <w:t>Year 1 Target</w:t>
            </w:r>
          </w:p>
        </w:tc>
        <w:tc>
          <w:tcPr>
            <w:tcW w:w="2340" w:type="dxa"/>
            <w:tcBorders>
              <w:top w:val="single" w:sz="2" w:space="0" w:color="080808"/>
              <w:left w:val="single" w:sz="2" w:space="0" w:color="080808"/>
              <w:bottom w:val="single" w:sz="2" w:space="0" w:color="080808"/>
              <w:right w:val="single" w:sz="2" w:space="0" w:color="080808"/>
            </w:tcBorders>
            <w:shd w:val="clear" w:color="auto" w:fill="080808"/>
            <w:tcMar>
              <w:top w:w="80" w:type="dxa"/>
              <w:left w:w="140" w:type="dxa"/>
              <w:bottom w:w="80" w:type="dxa"/>
              <w:right w:w="140" w:type="dxa"/>
            </w:tcMar>
            <w:vAlign w:val="center"/>
          </w:tcPr>
          <w:p w14:paraId="113D2DDF" w14:textId="77777777" w:rsidR="001631F5" w:rsidRDefault="00175111">
            <w:r>
              <w:rPr>
                <w:b/>
                <w:bCs/>
                <w:color w:val="FFFFFF"/>
                <w:sz w:val="20"/>
                <w:szCs w:val="20"/>
              </w:rPr>
              <w:t>Year 2 Target</w:t>
            </w:r>
          </w:p>
        </w:tc>
        <w:tc>
          <w:tcPr>
            <w:tcW w:w="2340" w:type="dxa"/>
            <w:tcBorders>
              <w:top w:val="single" w:sz="2" w:space="0" w:color="080808"/>
              <w:left w:val="single" w:sz="2" w:space="0" w:color="080808"/>
              <w:bottom w:val="single" w:sz="2" w:space="0" w:color="080808"/>
              <w:right w:val="single" w:sz="2" w:space="0" w:color="080808"/>
            </w:tcBorders>
            <w:shd w:val="clear" w:color="auto" w:fill="080808"/>
            <w:tcMar>
              <w:top w:w="80" w:type="dxa"/>
              <w:left w:w="140" w:type="dxa"/>
              <w:bottom w:w="80" w:type="dxa"/>
              <w:right w:w="140" w:type="dxa"/>
            </w:tcMar>
            <w:vAlign w:val="center"/>
          </w:tcPr>
          <w:p w14:paraId="73157DA1" w14:textId="77777777" w:rsidR="001631F5" w:rsidRDefault="00175111">
            <w:r>
              <w:rPr>
                <w:b/>
                <w:bCs/>
                <w:color w:val="FFFFFF"/>
                <w:sz w:val="20"/>
                <w:szCs w:val="20"/>
              </w:rPr>
              <w:t>Break-even</w:t>
            </w:r>
          </w:p>
        </w:tc>
        <w:tc>
          <w:tcPr>
            <w:tcW w:w="2340" w:type="dxa"/>
            <w:tcBorders>
              <w:top w:val="single" w:sz="2" w:space="0" w:color="080808"/>
              <w:left w:val="single" w:sz="2" w:space="0" w:color="080808"/>
              <w:bottom w:val="single" w:sz="2" w:space="0" w:color="080808"/>
              <w:right w:val="single" w:sz="2" w:space="0" w:color="080808"/>
            </w:tcBorders>
            <w:shd w:val="clear" w:color="auto" w:fill="080808"/>
            <w:tcMar>
              <w:top w:w="80" w:type="dxa"/>
              <w:left w:w="140" w:type="dxa"/>
              <w:bottom w:w="80" w:type="dxa"/>
              <w:right w:w="140" w:type="dxa"/>
            </w:tcMar>
            <w:vAlign w:val="center"/>
          </w:tcPr>
          <w:p w14:paraId="1A817D7B" w14:textId="77777777" w:rsidR="001631F5" w:rsidRDefault="00175111">
            <w:r>
              <w:rPr>
                <w:b/>
                <w:bCs/>
                <w:color w:val="FFFFFF"/>
                <w:sz w:val="20"/>
                <w:szCs w:val="20"/>
              </w:rPr>
              <w:t>Primary Segment</w:t>
            </w:r>
          </w:p>
        </w:tc>
      </w:tr>
      <w:tr w:rsidR="001631F5" w14:paraId="3FB091C3" w14:textId="77777777">
        <w:tblPrEx>
          <w:tblCellMar>
            <w:top w:w="0" w:type="dxa"/>
            <w:bottom w:w="0" w:type="dxa"/>
          </w:tblCellMar>
        </w:tblPrEx>
        <w:tc>
          <w:tcPr>
            <w:tcW w:w="234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416AE9AB" w14:textId="77777777" w:rsidR="001631F5" w:rsidRDefault="00175111">
            <w:r>
              <w:rPr>
                <w:b/>
                <w:bCs/>
                <w:color w:val="080808"/>
                <w:sz w:val="20"/>
                <w:szCs w:val="20"/>
              </w:rPr>
              <w:t>500 paying subscribers</w:t>
            </w:r>
          </w:p>
        </w:tc>
        <w:tc>
          <w:tcPr>
            <w:tcW w:w="234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3D932328" w14:textId="77777777" w:rsidR="001631F5" w:rsidRDefault="00175111">
            <w:r>
              <w:rPr>
                <w:b/>
                <w:bCs/>
                <w:color w:val="080808"/>
                <w:sz w:val="20"/>
                <w:szCs w:val="20"/>
              </w:rPr>
              <w:t>1,500 paying subscribers</w:t>
            </w:r>
          </w:p>
        </w:tc>
        <w:tc>
          <w:tcPr>
            <w:tcW w:w="234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50B88DCC" w14:textId="77777777" w:rsidR="001631F5" w:rsidRDefault="00175111">
            <w:r>
              <w:rPr>
                <w:b/>
                <w:bCs/>
                <w:color w:val="080808"/>
                <w:sz w:val="20"/>
                <w:szCs w:val="20"/>
              </w:rPr>
              <w:t>Month 8–10</w:t>
            </w:r>
          </w:p>
        </w:tc>
        <w:tc>
          <w:tcPr>
            <w:tcW w:w="234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5324A3E6" w14:textId="77777777" w:rsidR="001631F5" w:rsidRDefault="00175111">
            <w:r>
              <w:rPr>
                <w:b/>
                <w:bCs/>
                <w:color w:val="080808"/>
                <w:sz w:val="20"/>
                <w:szCs w:val="20"/>
              </w:rPr>
              <w:t>Marketing agencies</w:t>
            </w:r>
          </w:p>
        </w:tc>
      </w:tr>
    </w:tbl>
    <w:p w14:paraId="73D4AC32" w14:textId="77777777" w:rsidR="001631F5" w:rsidRDefault="001631F5">
      <w:pPr>
        <w:pBdr>
          <w:bottom w:val="single" w:sz="4" w:space="1" w:color="D8D8D8"/>
        </w:pBdr>
        <w:spacing w:before="280" w:after="280"/>
      </w:pPr>
    </w:p>
    <w:p w14:paraId="40DEE982" w14:textId="77777777" w:rsidR="001631F5" w:rsidRDefault="00175111">
      <w:pPr>
        <w:pStyle w:val="Heading1"/>
      </w:pPr>
      <w:r>
        <w:t>Problem &amp; Solution</w:t>
      </w:r>
    </w:p>
    <w:p w14:paraId="42B0F712" w14:textId="77777777" w:rsidR="001631F5" w:rsidRDefault="00175111">
      <w:pPr>
        <w:pStyle w:val="Heading2"/>
      </w:pPr>
      <w:r>
        <w:t>The Problem</w:t>
      </w:r>
    </w:p>
    <w:p w14:paraId="1A033506" w14:textId="77777777" w:rsidR="001631F5" w:rsidRDefault="00175111">
      <w:pPr>
        <w:spacing w:before="60" w:after="80"/>
      </w:pPr>
      <w:r>
        <w:t>Social media engagement is the highest-value and most time-intensive activity in digital marketing. Every comment, review, and mention is a live touchpoint with a potential customer — yet the vast majority go unanswered or receive delayed, inconsistent responses. The reasons are structural:</w:t>
      </w:r>
    </w:p>
    <w:p w14:paraId="0815E599" w14:textId="77777777" w:rsidR="001631F5" w:rsidRDefault="001631F5">
      <w:pPr>
        <w:spacing w:before="40" w:after="40"/>
      </w:pPr>
    </w:p>
    <w:p w14:paraId="4B15DDD2" w14:textId="77777777" w:rsidR="001631F5" w:rsidRDefault="00175111">
      <w:pPr>
        <w:pStyle w:val="ListParagraph"/>
        <w:numPr>
          <w:ilvl w:val="0"/>
          <w:numId w:val="2"/>
        </w:numPr>
      </w:pPr>
      <w:r>
        <w:t>Agencies managing 10–50 client accounts cannot monitor every platform's inbox in real time. A typical agency spends 8–15 hours per week per client on comment moderation and response.</w:t>
      </w:r>
    </w:p>
    <w:p w14:paraId="20EBA6D2" w14:textId="77777777" w:rsidR="001631F5" w:rsidRDefault="00175111">
      <w:pPr>
        <w:pStyle w:val="ListParagraph"/>
        <w:numPr>
          <w:ilvl w:val="0"/>
          <w:numId w:val="2"/>
        </w:numPr>
      </w:pPr>
      <w:r>
        <w:t>Response quality degrades at scale — junior staff respond in inconsistent brand voices, or responses default to generic templates that erode brand trust.</w:t>
      </w:r>
    </w:p>
    <w:p w14:paraId="0B6B7E7D" w14:textId="77777777" w:rsidR="001631F5" w:rsidRDefault="00175111">
      <w:pPr>
        <w:pStyle w:val="ListParagraph"/>
        <w:numPr>
          <w:ilvl w:val="0"/>
          <w:numId w:val="2"/>
        </w:numPr>
      </w:pPr>
      <w:r>
        <w:t xml:space="preserve">No existing social media management platform offers AI-autonomous response — every tool (Hootsuite, Buffer, Sprout Social, </w:t>
      </w:r>
      <w:proofErr w:type="spellStart"/>
      <w:r>
        <w:t>Loomly</w:t>
      </w:r>
      <w:proofErr w:type="spellEnd"/>
      <w:r>
        <w:t>, Later) is a publishing tool, not a conversation tool.</w:t>
      </w:r>
    </w:p>
    <w:p w14:paraId="35E03DBA" w14:textId="77777777" w:rsidR="001631F5" w:rsidRDefault="00175111">
      <w:pPr>
        <w:pStyle w:val="ListParagraph"/>
        <w:numPr>
          <w:ilvl w:val="0"/>
          <w:numId w:val="2"/>
        </w:numPr>
      </w:pPr>
      <w:r>
        <w:t>SMBs face the same problem with fewer resources — a small business owner cannot monitor Google Business Profile, Facebook, Instagram, and Google reviews simultaneously while running their operation.</w:t>
      </w:r>
    </w:p>
    <w:p w14:paraId="26E3BB00" w14:textId="77777777" w:rsidR="008F2A89" w:rsidRDefault="008F2A89" w:rsidP="008F2A89"/>
    <w:p w14:paraId="0142DBE7" w14:textId="77777777" w:rsidR="008F2A89" w:rsidRDefault="008F2A89" w:rsidP="008F2A89"/>
    <w:p w14:paraId="3EEF9AD5" w14:textId="77777777" w:rsidR="008F2A89" w:rsidRDefault="008F2A89" w:rsidP="008F2A89"/>
    <w:p w14:paraId="76ACEAE0" w14:textId="77777777" w:rsidR="001631F5" w:rsidRDefault="001631F5">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631F5" w14:paraId="35ACF66F" w14:textId="77777777">
        <w:tblPrEx>
          <w:tblCellMar>
            <w:top w:w="0" w:type="dxa"/>
            <w:bottom w:w="0" w:type="dxa"/>
          </w:tblCellMar>
        </w:tblPrEx>
        <w:tc>
          <w:tcPr>
            <w:tcW w:w="9360" w:type="dxa"/>
            <w:tcBorders>
              <w:top w:val="single" w:sz="1" w:space="0" w:color="E3EBF6"/>
              <w:left w:val="single" w:sz="1" w:space="0" w:color="E3EBF6"/>
              <w:bottom w:val="single" w:sz="1" w:space="0" w:color="E3EBF6"/>
              <w:right w:val="single" w:sz="1" w:space="0" w:color="E3EBF6"/>
            </w:tcBorders>
            <w:shd w:val="clear" w:color="auto" w:fill="E3EBF6"/>
            <w:tcMar>
              <w:top w:w="120" w:type="dxa"/>
              <w:left w:w="200" w:type="dxa"/>
              <w:bottom w:w="120" w:type="dxa"/>
              <w:right w:w="200" w:type="dxa"/>
            </w:tcMar>
          </w:tcPr>
          <w:p w14:paraId="62BB7933" w14:textId="77777777" w:rsidR="001631F5" w:rsidRDefault="00175111">
            <w:pPr>
              <w:spacing w:before="40" w:after="40"/>
            </w:pPr>
            <w:r>
              <w:rPr>
                <w:b/>
                <w:bCs/>
                <w:color w:val="0D2F5E"/>
                <w:sz w:val="21"/>
                <w:szCs w:val="21"/>
              </w:rPr>
              <w:lastRenderedPageBreak/>
              <w:t>The market gap in one sentence:</w:t>
            </w:r>
          </w:p>
          <w:p w14:paraId="4D259409" w14:textId="77777777" w:rsidR="001631F5" w:rsidRDefault="00175111">
            <w:pPr>
              <w:spacing w:before="40" w:after="40"/>
            </w:pPr>
            <w:r>
              <w:rPr>
                <w:color w:val="0D2F5E"/>
                <w:sz w:val="21"/>
                <w:szCs w:val="21"/>
              </w:rPr>
              <w:t>Every major social media management platform helps businesses broadcast content. None of them help businesses respond to the audience that content reaches — at scale, autonomously, in the brand's own voice.</w:t>
            </w:r>
          </w:p>
        </w:tc>
      </w:tr>
    </w:tbl>
    <w:p w14:paraId="4776E002" w14:textId="77777777" w:rsidR="001631F5" w:rsidRDefault="001631F5">
      <w:pPr>
        <w:spacing w:before="80" w:after="80"/>
      </w:pPr>
    </w:p>
    <w:p w14:paraId="367C84D8" w14:textId="77777777" w:rsidR="001631F5" w:rsidRDefault="00175111">
      <w:pPr>
        <w:pStyle w:val="Heading2"/>
      </w:pPr>
      <w:r>
        <w:t>The Solution</w:t>
      </w:r>
    </w:p>
    <w:p w14:paraId="62011D52" w14:textId="77777777" w:rsidR="001631F5" w:rsidRDefault="00175111">
      <w:pPr>
        <w:spacing w:before="60" w:after="80"/>
      </w:pPr>
      <w:r>
        <w:t>LYRA is a brand intelligence platform that schedules, publishes, and — uniquely — converses with audiences on behalf of clients. The three core capabilities:</w:t>
      </w:r>
    </w:p>
    <w:p w14:paraId="5FCEBE3C" w14:textId="77777777" w:rsidR="001631F5" w:rsidRDefault="001631F5">
      <w:pPr>
        <w:spacing w:before="40" w:after="40"/>
      </w:pPr>
    </w:p>
    <w:p w14:paraId="1964EFC5" w14:textId="77777777" w:rsidR="001631F5" w:rsidRDefault="00175111">
      <w:pPr>
        <w:pStyle w:val="ListParagraph"/>
        <w:numPr>
          <w:ilvl w:val="0"/>
          <w:numId w:val="2"/>
        </w:numPr>
      </w:pPr>
      <w:r>
        <w:t>Brand Intelligence Engine: Ingests each client's website, social history, uploaded guidelines, and FAQ documents to build a deep, evolving brand profile. Understands voice, tone, content themes, posting patterns, and audience signals — per client, per workspace, isolated from all other clients.</w:t>
      </w:r>
    </w:p>
    <w:p w14:paraId="504F2897" w14:textId="77777777" w:rsidR="001631F5" w:rsidRDefault="00175111">
      <w:pPr>
        <w:pStyle w:val="ListParagraph"/>
        <w:numPr>
          <w:ilvl w:val="0"/>
          <w:numId w:val="2"/>
        </w:numPr>
      </w:pPr>
      <w:r>
        <w:t>AI Comment &amp; Review Response (primary differentiator): Monitors incoming comments, mentions, and reviews across Facebook, Instagram, Google Business Profile, LinkedIn, X, and TikTok. Responds autonomously (Autonomous mode), drafts for human approval (Draft + Approve mode), or monitors and flags (Off mode) — configurable per client, with agency-level guardrail ceiling.</w:t>
      </w:r>
    </w:p>
    <w:p w14:paraId="07D50266" w14:textId="77777777" w:rsidR="001631F5" w:rsidRDefault="00175111">
      <w:pPr>
        <w:pStyle w:val="ListParagraph"/>
        <w:numPr>
          <w:ilvl w:val="0"/>
          <w:numId w:val="2"/>
        </w:numPr>
      </w:pPr>
      <w:r>
        <w:t>Integrated SEO Content Management: Generates brand-voice-consistent blog posts, landing page copy, and meta data tied to client keyword workspaces. Connects to Google Search Console per client. No competitor in the social media management category offers this.</w:t>
      </w:r>
    </w:p>
    <w:p w14:paraId="11C9B8DB" w14:textId="77777777" w:rsidR="001631F5" w:rsidRDefault="001631F5">
      <w:pPr>
        <w:pBdr>
          <w:bottom w:val="single" w:sz="4" w:space="1" w:color="D8D8D8"/>
        </w:pBdr>
        <w:spacing w:before="280" w:after="280"/>
      </w:pPr>
    </w:p>
    <w:p w14:paraId="02C56D13" w14:textId="77777777" w:rsidR="001631F5" w:rsidRDefault="00175111">
      <w:pPr>
        <w:pStyle w:val="Heading1"/>
      </w:pPr>
      <w:r>
        <w:t>Market Analysis</w:t>
      </w:r>
    </w:p>
    <w:p w14:paraId="6AF61843" w14:textId="77777777" w:rsidR="001631F5" w:rsidRDefault="00175111">
      <w:pPr>
        <w:pStyle w:val="Heading2"/>
      </w:pPr>
      <w:r>
        <w:t>Total Addressable Market (TAM)</w:t>
      </w:r>
    </w:p>
    <w:p w14:paraId="7E0DC28B" w14:textId="77777777" w:rsidR="001631F5" w:rsidRDefault="00175111">
      <w:pPr>
        <w:spacing w:before="60" w:after="80"/>
      </w:pPr>
      <w:r>
        <w:t>The global social media management software market was valued at approximately USD $23.4 billion in 2023 and is projected to grow at 22.4% CAGR through 2030 (Grand View Research, 2024). The broader AI marketing software category — which includes LYRA's Brand Intelligence Engine and autonomous response capabilities — is projected to reach USD $107.5 billion by 2028 (</w:t>
      </w:r>
      <w:proofErr w:type="spellStart"/>
      <w:r>
        <w:t>MarketsandMarkets</w:t>
      </w:r>
      <w:proofErr w:type="spellEnd"/>
      <w:r>
        <w:t>, 2024).</w:t>
      </w:r>
    </w:p>
    <w:p w14:paraId="70ED372B" w14:textId="77777777" w:rsidR="001631F5" w:rsidRDefault="001631F5">
      <w:pPr>
        <w:spacing w:before="60" w:after="60"/>
      </w:pPr>
    </w:p>
    <w:p w14:paraId="576A6362" w14:textId="77777777" w:rsidR="001631F5" w:rsidRDefault="00175111">
      <w:pPr>
        <w:spacing w:before="60" w:after="80"/>
      </w:pPr>
      <w:r>
        <w:t>Australian addressable market (LYRA's launch geography): Approximately 2.5 million active small and medium businesses, of which ~400,000 actively spend on digital marketing tools. The Australian SaaS market grew 18% in 2024. Marketing agencies in Australia: approximately 15,000 registered businesses, of which ~5,000 manage social media at scale for clients.</w:t>
      </w:r>
    </w:p>
    <w:p w14:paraId="27737CB2" w14:textId="77777777" w:rsidR="001631F5" w:rsidRDefault="001631F5">
      <w:pPr>
        <w:spacing w:before="80" w:after="60"/>
      </w:pPr>
    </w:p>
    <w:p w14:paraId="52748784" w14:textId="77777777" w:rsidR="008F2A89" w:rsidRDefault="008F2A89">
      <w:pPr>
        <w:spacing w:before="80" w:after="60"/>
      </w:pPr>
    </w:p>
    <w:p w14:paraId="4FFD0C69" w14:textId="77777777" w:rsidR="008F2A89" w:rsidRDefault="008F2A89">
      <w:pPr>
        <w:spacing w:before="80" w:after="60"/>
      </w:pPr>
    </w:p>
    <w:p w14:paraId="49B83A21" w14:textId="77777777" w:rsidR="008F2A89" w:rsidRDefault="008F2A89">
      <w:pPr>
        <w:spacing w:before="80" w:after="60"/>
      </w:pPr>
    </w:p>
    <w:p w14:paraId="3D70F461" w14:textId="77777777" w:rsidR="008F2A89" w:rsidRDefault="008F2A89">
      <w:pPr>
        <w:spacing w:before="80" w:after="60"/>
      </w:pPr>
    </w:p>
    <w:p w14:paraId="338B104D" w14:textId="77777777" w:rsidR="008F2A89" w:rsidRDefault="008F2A89">
      <w:pPr>
        <w:spacing w:before="80" w:after="60"/>
      </w:pPr>
    </w:p>
    <w:p w14:paraId="20D1313E" w14:textId="77777777" w:rsidR="008F2A89" w:rsidRDefault="008F2A89">
      <w:pPr>
        <w:spacing w:before="80" w:after="60"/>
      </w:pPr>
    </w:p>
    <w:p w14:paraId="14838731" w14:textId="77777777" w:rsidR="001631F5" w:rsidRDefault="00175111">
      <w:pPr>
        <w:pStyle w:val="Heading2"/>
      </w:pPr>
      <w:r>
        <w:lastRenderedPageBreak/>
        <w:t>Serviceable Addressable Market (SAM) — LYRA's Specific Segments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1800"/>
        <w:gridCol w:w="3360"/>
      </w:tblGrid>
      <w:tr w:rsidR="001631F5" w14:paraId="1B1DDB8F" w14:textId="77777777">
        <w:tblPrEx>
          <w:tblCellMar>
            <w:top w:w="0" w:type="dxa"/>
            <w:bottom w:w="0" w:type="dxa"/>
          </w:tblCellMar>
        </w:tblPrEx>
        <w:tc>
          <w:tcPr>
            <w:tcW w:w="2200" w:type="dxa"/>
            <w:tcBorders>
              <w:top w:val="single" w:sz="2" w:space="0" w:color="080808"/>
              <w:left w:val="single" w:sz="2" w:space="0" w:color="080808"/>
              <w:bottom w:val="single" w:sz="2" w:space="0" w:color="080808"/>
              <w:right w:val="single" w:sz="2" w:space="0" w:color="080808"/>
            </w:tcBorders>
            <w:shd w:val="clear" w:color="auto" w:fill="080808"/>
            <w:tcMar>
              <w:top w:w="80" w:type="dxa"/>
              <w:left w:w="140" w:type="dxa"/>
              <w:bottom w:w="80" w:type="dxa"/>
              <w:right w:w="140" w:type="dxa"/>
            </w:tcMar>
            <w:vAlign w:val="center"/>
          </w:tcPr>
          <w:p w14:paraId="14E62411" w14:textId="77777777" w:rsidR="001631F5" w:rsidRDefault="00175111">
            <w:r>
              <w:rPr>
                <w:b/>
                <w:bCs/>
                <w:color w:val="FFFFFF"/>
                <w:sz w:val="20"/>
                <w:szCs w:val="20"/>
              </w:rPr>
              <w:t>Segment</w:t>
            </w:r>
          </w:p>
        </w:tc>
        <w:tc>
          <w:tcPr>
            <w:tcW w:w="2000" w:type="dxa"/>
            <w:tcBorders>
              <w:top w:val="single" w:sz="2" w:space="0" w:color="080808"/>
              <w:left w:val="single" w:sz="2" w:space="0" w:color="080808"/>
              <w:bottom w:val="single" w:sz="2" w:space="0" w:color="080808"/>
              <w:right w:val="single" w:sz="2" w:space="0" w:color="080808"/>
            </w:tcBorders>
            <w:shd w:val="clear" w:color="auto" w:fill="080808"/>
            <w:tcMar>
              <w:top w:w="80" w:type="dxa"/>
              <w:left w:w="140" w:type="dxa"/>
              <w:bottom w:w="80" w:type="dxa"/>
              <w:right w:w="140" w:type="dxa"/>
            </w:tcMar>
            <w:vAlign w:val="center"/>
          </w:tcPr>
          <w:p w14:paraId="5C025BAB" w14:textId="77777777" w:rsidR="001631F5" w:rsidRDefault="00175111">
            <w:r>
              <w:rPr>
                <w:b/>
                <w:bCs/>
                <w:color w:val="FFFFFF"/>
                <w:sz w:val="20"/>
                <w:szCs w:val="20"/>
              </w:rPr>
              <w:t>Est. AU Market Size</w:t>
            </w:r>
          </w:p>
        </w:tc>
        <w:tc>
          <w:tcPr>
            <w:tcW w:w="1800" w:type="dxa"/>
            <w:tcBorders>
              <w:top w:val="single" w:sz="2" w:space="0" w:color="080808"/>
              <w:left w:val="single" w:sz="2" w:space="0" w:color="080808"/>
              <w:bottom w:val="single" w:sz="2" w:space="0" w:color="080808"/>
              <w:right w:val="single" w:sz="2" w:space="0" w:color="080808"/>
            </w:tcBorders>
            <w:shd w:val="clear" w:color="auto" w:fill="080808"/>
            <w:tcMar>
              <w:top w:w="80" w:type="dxa"/>
              <w:left w:w="140" w:type="dxa"/>
              <w:bottom w:w="80" w:type="dxa"/>
              <w:right w:w="140" w:type="dxa"/>
            </w:tcMar>
            <w:vAlign w:val="center"/>
          </w:tcPr>
          <w:p w14:paraId="61839180" w14:textId="77777777" w:rsidR="001631F5" w:rsidRDefault="00175111">
            <w:r>
              <w:rPr>
                <w:b/>
                <w:bCs/>
                <w:color w:val="FFFFFF"/>
                <w:sz w:val="20"/>
                <w:szCs w:val="20"/>
              </w:rPr>
              <w:t>LYRA Tier</w:t>
            </w:r>
          </w:p>
        </w:tc>
        <w:tc>
          <w:tcPr>
            <w:tcW w:w="3360" w:type="dxa"/>
            <w:tcBorders>
              <w:top w:val="single" w:sz="2" w:space="0" w:color="080808"/>
              <w:left w:val="single" w:sz="2" w:space="0" w:color="080808"/>
              <w:bottom w:val="single" w:sz="2" w:space="0" w:color="080808"/>
              <w:right w:val="single" w:sz="2" w:space="0" w:color="080808"/>
            </w:tcBorders>
            <w:shd w:val="clear" w:color="auto" w:fill="080808"/>
            <w:tcMar>
              <w:top w:w="80" w:type="dxa"/>
              <w:left w:w="140" w:type="dxa"/>
              <w:bottom w:w="80" w:type="dxa"/>
              <w:right w:w="140" w:type="dxa"/>
            </w:tcMar>
            <w:vAlign w:val="center"/>
          </w:tcPr>
          <w:p w14:paraId="0F71C84D" w14:textId="77777777" w:rsidR="001631F5" w:rsidRDefault="00175111">
            <w:r>
              <w:rPr>
                <w:b/>
                <w:bCs/>
                <w:color w:val="FFFFFF"/>
                <w:sz w:val="20"/>
                <w:szCs w:val="20"/>
              </w:rPr>
              <w:t>Primary Need</w:t>
            </w:r>
          </w:p>
        </w:tc>
      </w:tr>
      <w:tr w:rsidR="001631F5" w14:paraId="3EF954D2"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637CCF85" w14:textId="77777777" w:rsidR="001631F5" w:rsidRDefault="00175111">
            <w:r>
              <w:rPr>
                <w:b/>
                <w:bCs/>
                <w:sz w:val="20"/>
                <w:szCs w:val="20"/>
              </w:rPr>
              <w:t>Marketing agencies (10–50 clients)</w:t>
            </w:r>
          </w:p>
        </w:tc>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46320199" w14:textId="77777777" w:rsidR="001631F5" w:rsidRDefault="00175111">
            <w:r>
              <w:rPr>
                <w:sz w:val="20"/>
                <w:szCs w:val="20"/>
              </w:rPr>
              <w:t>~5,000 businesses</w:t>
            </w:r>
          </w:p>
        </w:tc>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07743416" w14:textId="77777777" w:rsidR="001631F5" w:rsidRDefault="00175111">
            <w:r>
              <w:rPr>
                <w:sz w:val="20"/>
                <w:szCs w:val="20"/>
              </w:rPr>
              <w:t>Agency</w:t>
            </w:r>
          </w:p>
        </w:tc>
        <w:tc>
          <w:tcPr>
            <w:tcW w:w="33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0FFED9E1" w14:textId="77777777" w:rsidR="001631F5" w:rsidRDefault="00175111">
            <w:r>
              <w:rPr>
                <w:sz w:val="20"/>
                <w:szCs w:val="20"/>
              </w:rPr>
              <w:t>Multi-client workspaces, AI response, branded reporting</w:t>
            </w:r>
          </w:p>
        </w:tc>
      </w:tr>
      <w:tr w:rsidR="001631F5" w14:paraId="1780AB32"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7E37CC16" w14:textId="77777777" w:rsidR="001631F5" w:rsidRDefault="00175111">
            <w:r>
              <w:rPr>
                <w:b/>
                <w:bCs/>
                <w:sz w:val="20"/>
                <w:szCs w:val="20"/>
              </w:rPr>
              <w:t>Freelance social media managers</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3D9D52FE" w14:textId="77777777" w:rsidR="001631F5" w:rsidRDefault="00175111">
            <w:r>
              <w:rPr>
                <w:sz w:val="20"/>
                <w:szCs w:val="20"/>
              </w:rPr>
              <w:t>~12,000 operators</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57859C6F" w14:textId="77777777" w:rsidR="001631F5" w:rsidRDefault="00175111">
            <w:r>
              <w:rPr>
                <w:sz w:val="20"/>
                <w:szCs w:val="20"/>
              </w:rPr>
              <w:t>Pro</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3BCF3713" w14:textId="77777777" w:rsidR="001631F5" w:rsidRDefault="00175111">
            <w:r>
              <w:rPr>
                <w:sz w:val="20"/>
                <w:szCs w:val="20"/>
              </w:rPr>
              <w:t>Efficiency, client switching, professional output</w:t>
            </w:r>
          </w:p>
        </w:tc>
      </w:tr>
      <w:tr w:rsidR="001631F5" w14:paraId="56A932E6"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3E346818" w14:textId="77777777" w:rsidR="001631F5" w:rsidRDefault="00175111">
            <w:r>
              <w:rPr>
                <w:b/>
                <w:bCs/>
                <w:sz w:val="20"/>
                <w:szCs w:val="20"/>
              </w:rPr>
              <w:t>SMBs (active on social)</w:t>
            </w:r>
          </w:p>
        </w:tc>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7B8A2CC5" w14:textId="77777777" w:rsidR="001631F5" w:rsidRDefault="00175111">
            <w:r>
              <w:rPr>
                <w:sz w:val="20"/>
                <w:szCs w:val="20"/>
              </w:rPr>
              <w:t>~80,000 businesses</w:t>
            </w:r>
          </w:p>
        </w:tc>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7EE4696A" w14:textId="77777777" w:rsidR="001631F5" w:rsidRDefault="00175111">
            <w:r>
              <w:rPr>
                <w:sz w:val="20"/>
                <w:szCs w:val="20"/>
              </w:rPr>
              <w:t>Starter</w:t>
            </w:r>
          </w:p>
        </w:tc>
        <w:tc>
          <w:tcPr>
            <w:tcW w:w="33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1BACFE6C" w14:textId="77777777" w:rsidR="001631F5" w:rsidRDefault="00175111">
            <w:r>
              <w:rPr>
                <w:sz w:val="20"/>
                <w:szCs w:val="20"/>
              </w:rPr>
              <w:t>Simplicity, AI assistance, time saving</w:t>
            </w:r>
          </w:p>
        </w:tc>
      </w:tr>
    </w:tbl>
    <w:p w14:paraId="34128E34" w14:textId="77777777" w:rsidR="001631F5" w:rsidRDefault="001631F5">
      <w:pPr>
        <w:spacing w:before="120" w:after="80"/>
      </w:pPr>
    </w:p>
    <w:p w14:paraId="46E622E7" w14:textId="77777777" w:rsidR="001631F5" w:rsidRDefault="00175111">
      <w:pPr>
        <w:pStyle w:val="Heading2"/>
      </w:pPr>
      <w:r>
        <w:t>Serviceable Obtainable Market (SOM) — Year 1 Target</w:t>
      </w:r>
    </w:p>
    <w:p w14:paraId="05D5D2BC" w14:textId="77777777" w:rsidR="001631F5" w:rsidRDefault="00175111">
      <w:pPr>
        <w:spacing w:before="60" w:after="80"/>
      </w:pPr>
      <w:r>
        <w:t>LYRA's Year 1 SOM is based on capturing 0.5% of the Australian agency segment (25 agency accounts), 0.4% of freelancers (48 accounts), and 0.3% of targeted SMBs (240 accounts) — totalling 313 accounts in a conservative scenario, 500 in the base case, and 750 in the upside case. International expansion (New Zealand, United Kingdom) is planned from Month 9 onwards.</w:t>
      </w:r>
    </w:p>
    <w:p w14:paraId="77022F77" w14:textId="77777777" w:rsidR="001631F5" w:rsidRDefault="001631F5">
      <w:pPr>
        <w:spacing w:before="80" w:after="60"/>
      </w:pPr>
    </w:p>
    <w:p w14:paraId="29E3D8C6" w14:textId="77777777" w:rsidR="001631F5" w:rsidRDefault="00175111">
      <w:pPr>
        <w:pStyle w:val="Heading2"/>
      </w:pPr>
      <w:r>
        <w:t>Market Trends Supporting LYRA's Timing</w:t>
      </w:r>
    </w:p>
    <w:p w14:paraId="24FFF72D" w14:textId="77777777" w:rsidR="001631F5" w:rsidRDefault="00175111">
      <w:pPr>
        <w:pStyle w:val="ListParagraph"/>
        <w:numPr>
          <w:ilvl w:val="0"/>
          <w:numId w:val="2"/>
        </w:numPr>
      </w:pPr>
      <w:r>
        <w:t>AI adoption in marketing is accelerating: 68% of marketers report using AI tools in 2025 (HubSpot State of Marketing Report 2025), up from 35% in 2023.</w:t>
      </w:r>
    </w:p>
    <w:p w14:paraId="0ABA4B9F" w14:textId="77777777" w:rsidR="001631F5" w:rsidRDefault="00175111">
      <w:pPr>
        <w:pStyle w:val="ListParagraph"/>
        <w:numPr>
          <w:ilvl w:val="0"/>
          <w:numId w:val="2"/>
        </w:numPr>
      </w:pPr>
      <w:r>
        <w:t>Social media engagement volumes are growing faster than management capacity — average brand receives 4.3x more social mentions in 2025 than in 2021 (Sprout Social Index 2025).</w:t>
      </w:r>
    </w:p>
    <w:p w14:paraId="27F3D72C" w14:textId="77777777" w:rsidR="001631F5" w:rsidRDefault="00175111">
      <w:pPr>
        <w:pStyle w:val="ListParagraph"/>
        <w:numPr>
          <w:ilvl w:val="0"/>
          <w:numId w:val="2"/>
        </w:numPr>
      </w:pPr>
      <w:r>
        <w:t>Google Business Profile reviews are now a primary local SEO ranking factor — review response rate directly impacts local pack rankings.</w:t>
      </w:r>
    </w:p>
    <w:p w14:paraId="5092869B" w14:textId="77777777" w:rsidR="001631F5" w:rsidRDefault="00175111">
      <w:pPr>
        <w:pStyle w:val="ListParagraph"/>
        <w:numPr>
          <w:ilvl w:val="0"/>
          <w:numId w:val="2"/>
        </w:numPr>
      </w:pPr>
      <w:r>
        <w:t>Agency consolidation: agencies are actively seeking platforms that reduce the number of tools in their stack. Average agency uses 6.2 separate SaaS tools for client social management (Agency Analytics Survey 2024).</w:t>
      </w:r>
    </w:p>
    <w:p w14:paraId="2042B70F" w14:textId="77777777" w:rsidR="001631F5" w:rsidRDefault="00175111">
      <w:pPr>
        <w:pStyle w:val="ListParagraph"/>
        <w:numPr>
          <w:ilvl w:val="0"/>
          <w:numId w:val="2"/>
        </w:numPr>
      </w:pPr>
      <w:r>
        <w:t>The AI-first SaaS category is attracting significant investor attention and customer willingness to pay a premium for outcomes, not just features.</w:t>
      </w:r>
    </w:p>
    <w:p w14:paraId="3A75909E" w14:textId="77777777" w:rsidR="001631F5" w:rsidRDefault="001631F5">
      <w:pPr>
        <w:pBdr>
          <w:bottom w:val="single" w:sz="4" w:space="1" w:color="D8D8D8"/>
        </w:pBdr>
        <w:spacing w:before="280" w:after="280"/>
      </w:pPr>
    </w:p>
    <w:p w14:paraId="7C5277D7" w14:textId="77777777" w:rsidR="008F2A89" w:rsidRDefault="008F2A89">
      <w:pPr>
        <w:pBdr>
          <w:bottom w:val="single" w:sz="4" w:space="1" w:color="D8D8D8"/>
        </w:pBdr>
        <w:spacing w:before="280" w:after="280"/>
      </w:pPr>
    </w:p>
    <w:p w14:paraId="74C7599A" w14:textId="77777777" w:rsidR="008F2A89" w:rsidRDefault="008F2A89">
      <w:pPr>
        <w:pBdr>
          <w:bottom w:val="single" w:sz="4" w:space="1" w:color="D8D8D8"/>
        </w:pBdr>
        <w:spacing w:before="280" w:after="280"/>
      </w:pPr>
    </w:p>
    <w:p w14:paraId="17769303" w14:textId="77777777" w:rsidR="008F2A89" w:rsidRDefault="008F2A89">
      <w:pPr>
        <w:pBdr>
          <w:bottom w:val="single" w:sz="4" w:space="1" w:color="D8D8D8"/>
        </w:pBdr>
        <w:spacing w:before="280" w:after="280"/>
      </w:pPr>
    </w:p>
    <w:p w14:paraId="0921C357" w14:textId="77777777" w:rsidR="008F2A89" w:rsidRDefault="008F2A89">
      <w:pPr>
        <w:pBdr>
          <w:bottom w:val="single" w:sz="4" w:space="1" w:color="D8D8D8"/>
        </w:pBdr>
        <w:spacing w:before="280" w:after="280"/>
      </w:pPr>
    </w:p>
    <w:p w14:paraId="596CACC2" w14:textId="77777777" w:rsidR="008F2A89" w:rsidRDefault="008F2A89">
      <w:pPr>
        <w:pBdr>
          <w:bottom w:val="single" w:sz="4" w:space="1" w:color="D8D8D8"/>
        </w:pBdr>
        <w:spacing w:before="280" w:after="280"/>
      </w:pPr>
    </w:p>
    <w:p w14:paraId="7A7F1C81" w14:textId="77777777" w:rsidR="008F2A89" w:rsidRDefault="008F2A89">
      <w:pPr>
        <w:pBdr>
          <w:bottom w:val="single" w:sz="4" w:space="1" w:color="D8D8D8"/>
        </w:pBdr>
        <w:spacing w:before="280" w:after="280"/>
      </w:pPr>
    </w:p>
    <w:p w14:paraId="4B39D2E4" w14:textId="77777777" w:rsidR="001631F5" w:rsidRDefault="00175111">
      <w:pPr>
        <w:pStyle w:val="Heading1"/>
      </w:pPr>
      <w:r>
        <w:lastRenderedPageBreak/>
        <w:t>SWOT Analysis</w:t>
      </w:r>
    </w:p>
    <w:p w14:paraId="045C5856" w14:textId="77777777" w:rsidR="001631F5" w:rsidRDefault="00175111">
      <w:pPr>
        <w:spacing w:before="60" w:after="80"/>
      </w:pPr>
      <w:r>
        <w:t>Assessment date: June 2026. Internal factors reflect current state; external factors reflect the 12-month horizon.</w:t>
      </w:r>
    </w:p>
    <w:p w14:paraId="65B5971C" w14:textId="77777777" w:rsidR="001631F5" w:rsidRDefault="001631F5">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631F5" w14:paraId="5D43DBE8" w14:textId="77777777">
        <w:tblPrEx>
          <w:tblCellMar>
            <w:top w:w="0" w:type="dxa"/>
            <w:bottom w:w="0" w:type="dxa"/>
          </w:tblCellMar>
        </w:tblPrEx>
        <w:tc>
          <w:tcPr>
            <w:tcW w:w="4680" w:type="dxa"/>
            <w:tcBorders>
              <w:top w:val="single" w:sz="2" w:space="0" w:color="080808"/>
              <w:left w:val="single" w:sz="2" w:space="0" w:color="080808"/>
              <w:bottom w:val="single" w:sz="2" w:space="0" w:color="080808"/>
              <w:right w:val="single" w:sz="2" w:space="0" w:color="080808"/>
            </w:tcBorders>
            <w:shd w:val="clear" w:color="auto" w:fill="1B5E20"/>
            <w:tcMar>
              <w:top w:w="80" w:type="dxa"/>
              <w:left w:w="140" w:type="dxa"/>
              <w:bottom w:w="80" w:type="dxa"/>
              <w:right w:w="140" w:type="dxa"/>
            </w:tcMar>
            <w:vAlign w:val="center"/>
          </w:tcPr>
          <w:p w14:paraId="0272EC09" w14:textId="77777777" w:rsidR="001631F5" w:rsidRDefault="00175111">
            <w:r>
              <w:rPr>
                <w:b/>
                <w:bCs/>
                <w:color w:val="FFFFFF"/>
                <w:sz w:val="20"/>
                <w:szCs w:val="20"/>
              </w:rPr>
              <w:t>STRENGTHS — Internal, helpful</w:t>
            </w:r>
          </w:p>
        </w:tc>
        <w:tc>
          <w:tcPr>
            <w:tcW w:w="4680" w:type="dxa"/>
            <w:tcBorders>
              <w:top w:val="single" w:sz="2" w:space="0" w:color="080808"/>
              <w:left w:val="single" w:sz="2" w:space="0" w:color="080808"/>
              <w:bottom w:val="single" w:sz="2" w:space="0" w:color="080808"/>
              <w:right w:val="single" w:sz="2" w:space="0" w:color="080808"/>
            </w:tcBorders>
            <w:shd w:val="clear" w:color="auto" w:fill="8B0000"/>
            <w:tcMar>
              <w:top w:w="80" w:type="dxa"/>
              <w:left w:w="140" w:type="dxa"/>
              <w:bottom w:w="80" w:type="dxa"/>
              <w:right w:w="140" w:type="dxa"/>
            </w:tcMar>
            <w:vAlign w:val="center"/>
          </w:tcPr>
          <w:p w14:paraId="0DD5C71A" w14:textId="77777777" w:rsidR="001631F5" w:rsidRDefault="00175111">
            <w:r>
              <w:rPr>
                <w:b/>
                <w:bCs/>
                <w:color w:val="FFFFFF"/>
                <w:sz w:val="20"/>
                <w:szCs w:val="20"/>
              </w:rPr>
              <w:t>WEAKNESSES — Internal, harmful</w:t>
            </w:r>
          </w:p>
        </w:tc>
      </w:tr>
      <w:tr w:rsidR="001631F5" w14:paraId="527614F4"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E8F5E9"/>
            <w:tcMar>
              <w:top w:w="120" w:type="dxa"/>
              <w:left w:w="180" w:type="dxa"/>
              <w:bottom w:w="120" w:type="dxa"/>
              <w:right w:w="180" w:type="dxa"/>
            </w:tcMar>
          </w:tcPr>
          <w:p w14:paraId="0F582B40" w14:textId="77777777" w:rsidR="001631F5" w:rsidRDefault="00175111">
            <w:pPr>
              <w:pStyle w:val="ListParagraph"/>
              <w:numPr>
                <w:ilvl w:val="0"/>
                <w:numId w:val="2"/>
              </w:numPr>
              <w:spacing w:before="30" w:after="30"/>
            </w:pPr>
            <w:r>
              <w:rPr>
                <w:color w:val="1B5E20"/>
                <w:sz w:val="19"/>
                <w:szCs w:val="19"/>
              </w:rPr>
              <w:t>AI comment/review response is a genuine category first — no major competitor (Blaze, Sintra, Hootsuite, Buffer) offers autonomous, configurable engagement response at agency scale.</w:t>
            </w:r>
          </w:p>
          <w:p w14:paraId="447FF32B" w14:textId="77777777" w:rsidR="001631F5" w:rsidRDefault="00175111">
            <w:pPr>
              <w:pStyle w:val="ListParagraph"/>
              <w:numPr>
                <w:ilvl w:val="0"/>
                <w:numId w:val="2"/>
              </w:numPr>
              <w:spacing w:before="30" w:after="30"/>
            </w:pPr>
            <w:r>
              <w:rPr>
                <w:color w:val="1B5E20"/>
                <w:sz w:val="19"/>
                <w:szCs w:val="19"/>
              </w:rPr>
              <w:t>SEO content management is a second unique capability — no social media management platform integrates Google Search Console, keyword workspaces, and AI content generation in one subscription.</w:t>
            </w:r>
          </w:p>
          <w:p w14:paraId="7BA085F2" w14:textId="77777777" w:rsidR="001631F5" w:rsidRDefault="00175111">
            <w:pPr>
              <w:pStyle w:val="ListParagraph"/>
              <w:numPr>
                <w:ilvl w:val="0"/>
                <w:numId w:val="2"/>
              </w:numPr>
              <w:spacing w:before="30" w:after="30"/>
            </w:pPr>
            <w:r>
              <w:rPr>
                <w:color w:val="1B5E20"/>
                <w:sz w:val="19"/>
                <w:szCs w:val="19"/>
              </w:rPr>
              <w:t>Purpose-built agency architecture: client workspace isolation, approval workflows, agency guardrail ceiling, and branded PDF reporting are absent from both Blaze and Sintra.</w:t>
            </w:r>
          </w:p>
          <w:p w14:paraId="583F8023" w14:textId="77777777" w:rsidR="001631F5" w:rsidRDefault="00175111">
            <w:pPr>
              <w:pStyle w:val="ListParagraph"/>
              <w:numPr>
                <w:ilvl w:val="0"/>
                <w:numId w:val="2"/>
              </w:numPr>
              <w:spacing w:before="30" w:after="30"/>
            </w:pPr>
            <w:r>
              <w:rPr>
                <w:color w:val="1B5E20"/>
                <w:sz w:val="19"/>
                <w:szCs w:val="19"/>
              </w:rPr>
              <w:t>Claude API at the core delivers state-of-the-art brand voice modelling quality that generic AI wrappers cannot match without the same investment.</w:t>
            </w:r>
          </w:p>
          <w:p w14:paraId="172395DC" w14:textId="77777777" w:rsidR="001631F5" w:rsidRDefault="00175111">
            <w:pPr>
              <w:pStyle w:val="ListParagraph"/>
              <w:numPr>
                <w:ilvl w:val="0"/>
                <w:numId w:val="2"/>
              </w:numPr>
              <w:spacing w:before="30" w:after="30"/>
            </w:pPr>
            <w:r>
              <w:rPr>
                <w:color w:val="1B5E20"/>
                <w:sz w:val="19"/>
                <w:szCs w:val="19"/>
              </w:rPr>
              <w:t>Phase 2B shipped on schedule (May 2026) — crisis detection, content scoring, competitor intelligence, and repurposing all live, demonstrating execution capability.</w:t>
            </w:r>
          </w:p>
          <w:p w14:paraId="4B38D5EA" w14:textId="77777777" w:rsidR="001631F5" w:rsidRDefault="00175111">
            <w:pPr>
              <w:pStyle w:val="ListParagraph"/>
              <w:numPr>
                <w:ilvl w:val="0"/>
                <w:numId w:val="2"/>
              </w:numPr>
              <w:spacing w:before="30" w:after="30"/>
            </w:pPr>
            <w:r>
              <w:rPr>
                <w:color w:val="1B5E20"/>
                <w:sz w:val="19"/>
                <w:szCs w:val="19"/>
              </w:rPr>
              <w:t xml:space="preserve">Founding team has direct agency experience (Into </w:t>
            </w:r>
            <w:proofErr w:type="gramStart"/>
            <w:r>
              <w:rPr>
                <w:color w:val="1B5E20"/>
                <w:sz w:val="19"/>
                <w:szCs w:val="19"/>
              </w:rPr>
              <w:t>The</w:t>
            </w:r>
            <w:proofErr w:type="gramEnd"/>
            <w:r>
              <w:rPr>
                <w:color w:val="1B5E20"/>
                <w:sz w:val="19"/>
                <w:szCs w:val="19"/>
              </w:rPr>
              <w:t xml:space="preserve"> Wild Marketing) — deep understanding of the primary customer's operational pain.</w:t>
            </w:r>
          </w:p>
        </w:tc>
        <w:tc>
          <w:tcPr>
            <w:tcW w:w="4680" w:type="dxa"/>
            <w:tcBorders>
              <w:top w:val="single" w:sz="1" w:space="0" w:color="DDDDDD"/>
              <w:left w:val="single" w:sz="1" w:space="0" w:color="DDDDDD"/>
              <w:bottom w:val="single" w:sz="1" w:space="0" w:color="DDDDDD"/>
              <w:right w:val="single" w:sz="1" w:space="0" w:color="DDDDDD"/>
            </w:tcBorders>
            <w:shd w:val="clear" w:color="auto" w:fill="FFEBEE"/>
            <w:tcMar>
              <w:top w:w="120" w:type="dxa"/>
              <w:left w:w="180" w:type="dxa"/>
              <w:bottom w:w="120" w:type="dxa"/>
              <w:right w:w="180" w:type="dxa"/>
            </w:tcMar>
          </w:tcPr>
          <w:p w14:paraId="5E73464D" w14:textId="77777777" w:rsidR="001631F5" w:rsidRDefault="00175111">
            <w:pPr>
              <w:pStyle w:val="ListParagraph"/>
              <w:numPr>
                <w:ilvl w:val="0"/>
                <w:numId w:val="2"/>
              </w:numPr>
              <w:spacing w:before="30" w:after="30"/>
            </w:pPr>
            <w:r>
              <w:rPr>
                <w:color w:val="7F0000"/>
                <w:sz w:val="19"/>
                <w:szCs w:val="19"/>
              </w:rPr>
              <w:t>Zero brand awareness and zero paying customers at launch — competing against Blaze (130,000+ users) and Sintra (40,000+ accounts) with no social proof.</w:t>
            </w:r>
          </w:p>
          <w:p w14:paraId="075CDF14" w14:textId="77777777" w:rsidR="001631F5" w:rsidRDefault="00175111">
            <w:pPr>
              <w:pStyle w:val="ListParagraph"/>
              <w:numPr>
                <w:ilvl w:val="0"/>
                <w:numId w:val="2"/>
              </w:numPr>
              <w:spacing w:before="30" w:after="30"/>
            </w:pPr>
            <w:r>
              <w:rPr>
                <w:color w:val="7F0000"/>
                <w:sz w:val="19"/>
                <w:szCs w:val="19"/>
              </w:rPr>
              <w:t>Solo technical founder — Richard Unwin is building with Claude Code, limiting parallel execution speed across product, marketing, sales, and operations simultaneously.</w:t>
            </w:r>
          </w:p>
          <w:p w14:paraId="10E6B359" w14:textId="77777777" w:rsidR="001631F5" w:rsidRDefault="00175111">
            <w:pPr>
              <w:pStyle w:val="ListParagraph"/>
              <w:numPr>
                <w:ilvl w:val="0"/>
                <w:numId w:val="2"/>
              </w:numPr>
              <w:spacing w:before="30" w:after="30"/>
            </w:pPr>
            <w:r>
              <w:rPr>
                <w:color w:val="7F0000"/>
                <w:sz w:val="19"/>
                <w:szCs w:val="19"/>
              </w:rPr>
              <w:t>Critical API approvals pending: Meta App Review, LinkedIn Community Management API, and TikTok API audit not yet approved — limits AI comment response functionality at launch.</w:t>
            </w:r>
          </w:p>
          <w:p w14:paraId="7D7B0FD5" w14:textId="77777777" w:rsidR="001631F5" w:rsidRDefault="00175111">
            <w:pPr>
              <w:pStyle w:val="ListParagraph"/>
              <w:numPr>
                <w:ilvl w:val="0"/>
                <w:numId w:val="2"/>
              </w:numPr>
              <w:spacing w:before="30" w:after="30"/>
            </w:pPr>
            <w:r>
              <w:rPr>
                <w:color w:val="7F0000"/>
                <w:sz w:val="19"/>
                <w:szCs w:val="19"/>
              </w:rPr>
              <w:t>Pricing not yet set — entering market without a validated price point creates uncertainty in conversion and financial forecasting.</w:t>
            </w:r>
          </w:p>
          <w:p w14:paraId="751B488D" w14:textId="77777777" w:rsidR="001631F5" w:rsidRDefault="00175111">
            <w:pPr>
              <w:pStyle w:val="ListParagraph"/>
              <w:numPr>
                <w:ilvl w:val="0"/>
                <w:numId w:val="2"/>
              </w:numPr>
              <w:spacing w:before="30" w:after="30"/>
            </w:pPr>
            <w:r>
              <w:rPr>
                <w:color w:val="7F0000"/>
                <w:sz w:val="19"/>
                <w:szCs w:val="19"/>
              </w:rPr>
              <w:t>Bootstrapped with no external funding — limits paid marketing budget, hiring velocity, and speed-to-market against funded competitors.</w:t>
            </w:r>
          </w:p>
          <w:p w14:paraId="32BB31E6" w14:textId="77777777" w:rsidR="001631F5" w:rsidRDefault="00175111">
            <w:pPr>
              <w:pStyle w:val="ListParagraph"/>
              <w:numPr>
                <w:ilvl w:val="0"/>
                <w:numId w:val="2"/>
              </w:numPr>
              <w:spacing w:before="30" w:after="30"/>
            </w:pPr>
            <w:r>
              <w:rPr>
                <w:color w:val="7F0000"/>
                <w:sz w:val="19"/>
                <w:szCs w:val="19"/>
              </w:rPr>
              <w:t>No mobile app — Blaze Studio ($7.99/</w:t>
            </w:r>
            <w:proofErr w:type="spellStart"/>
            <w:r>
              <w:rPr>
                <w:color w:val="7F0000"/>
                <w:sz w:val="19"/>
                <w:szCs w:val="19"/>
              </w:rPr>
              <w:t>mo</w:t>
            </w:r>
            <w:proofErr w:type="spellEnd"/>
            <w:r>
              <w:rPr>
                <w:color w:val="7F0000"/>
                <w:sz w:val="19"/>
                <w:szCs w:val="19"/>
              </w:rPr>
              <w:t xml:space="preserve"> iOS) and Sintra's mobile access provide a channel LYRA does not currently cover.</w:t>
            </w:r>
          </w:p>
        </w:tc>
      </w:tr>
      <w:tr w:rsidR="001631F5" w14:paraId="63EA4206" w14:textId="77777777">
        <w:tblPrEx>
          <w:tblCellMar>
            <w:top w:w="0" w:type="dxa"/>
            <w:bottom w:w="0" w:type="dxa"/>
          </w:tblCellMar>
        </w:tblPrEx>
        <w:tc>
          <w:tcPr>
            <w:tcW w:w="4680" w:type="dxa"/>
            <w:tcBorders>
              <w:top w:val="single" w:sz="2" w:space="0" w:color="080808"/>
              <w:left w:val="single" w:sz="2" w:space="0" w:color="080808"/>
              <w:bottom w:val="single" w:sz="2" w:space="0" w:color="080808"/>
              <w:right w:val="single" w:sz="2" w:space="0" w:color="080808"/>
            </w:tcBorders>
            <w:shd w:val="clear" w:color="auto" w:fill="0D2F5E"/>
            <w:tcMar>
              <w:top w:w="80" w:type="dxa"/>
              <w:left w:w="140" w:type="dxa"/>
              <w:bottom w:w="80" w:type="dxa"/>
              <w:right w:w="140" w:type="dxa"/>
            </w:tcMar>
            <w:vAlign w:val="center"/>
          </w:tcPr>
          <w:p w14:paraId="170EAAA9" w14:textId="77777777" w:rsidR="001631F5" w:rsidRDefault="00175111">
            <w:r>
              <w:rPr>
                <w:b/>
                <w:bCs/>
                <w:color w:val="FFFFFF"/>
                <w:sz w:val="20"/>
                <w:szCs w:val="20"/>
              </w:rPr>
              <w:t>OPPORTUNITIES — External, helpful</w:t>
            </w:r>
          </w:p>
        </w:tc>
        <w:tc>
          <w:tcPr>
            <w:tcW w:w="4680" w:type="dxa"/>
            <w:tcBorders>
              <w:top w:val="single" w:sz="2" w:space="0" w:color="080808"/>
              <w:left w:val="single" w:sz="2" w:space="0" w:color="080808"/>
              <w:bottom w:val="single" w:sz="2" w:space="0" w:color="080808"/>
              <w:right w:val="single" w:sz="2" w:space="0" w:color="080808"/>
            </w:tcBorders>
            <w:shd w:val="clear" w:color="auto" w:fill="4A1F78"/>
            <w:tcMar>
              <w:top w:w="80" w:type="dxa"/>
              <w:left w:w="140" w:type="dxa"/>
              <w:bottom w:w="80" w:type="dxa"/>
              <w:right w:w="140" w:type="dxa"/>
            </w:tcMar>
            <w:vAlign w:val="center"/>
          </w:tcPr>
          <w:p w14:paraId="28B5DCF4" w14:textId="77777777" w:rsidR="001631F5" w:rsidRDefault="00175111">
            <w:r>
              <w:rPr>
                <w:b/>
                <w:bCs/>
                <w:color w:val="FFFFFF"/>
                <w:sz w:val="20"/>
                <w:szCs w:val="20"/>
              </w:rPr>
              <w:t>THREATS — External, harmful</w:t>
            </w:r>
          </w:p>
        </w:tc>
      </w:tr>
      <w:tr w:rsidR="001631F5" w14:paraId="26615307"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E3EBF6"/>
            <w:tcMar>
              <w:top w:w="120" w:type="dxa"/>
              <w:left w:w="180" w:type="dxa"/>
              <w:bottom w:w="120" w:type="dxa"/>
              <w:right w:w="180" w:type="dxa"/>
            </w:tcMar>
          </w:tcPr>
          <w:p w14:paraId="2CF3C1AA" w14:textId="77777777" w:rsidR="001631F5" w:rsidRDefault="00175111">
            <w:pPr>
              <w:pStyle w:val="ListParagraph"/>
              <w:numPr>
                <w:ilvl w:val="0"/>
                <w:numId w:val="2"/>
              </w:numPr>
              <w:spacing w:before="30" w:after="30"/>
            </w:pPr>
            <w:r>
              <w:rPr>
                <w:color w:val="0D2F5E"/>
                <w:sz w:val="19"/>
                <w:szCs w:val="19"/>
              </w:rPr>
              <w:t>The autonomous AI engagement market is genuinely unclaimed — first-mover advantage in the agency segment is available now, before Blaze or Sintra add this capability.</w:t>
            </w:r>
          </w:p>
          <w:p w14:paraId="1E59564D" w14:textId="77777777" w:rsidR="001631F5" w:rsidRDefault="00175111">
            <w:pPr>
              <w:pStyle w:val="ListParagraph"/>
              <w:numPr>
                <w:ilvl w:val="0"/>
                <w:numId w:val="2"/>
              </w:numPr>
              <w:spacing w:before="30" w:after="30"/>
            </w:pPr>
            <w:r>
              <w:rPr>
                <w:color w:val="0D2F5E"/>
                <w:sz w:val="19"/>
                <w:szCs w:val="19"/>
              </w:rPr>
              <w:t>AI adoption in marketing agencies is accelerating rapidly: 68% of marketers actively using AI tools in 2025 (HubSpot 2025) — agencies are primed to adopt a product that automates their most labour-intensive task.</w:t>
            </w:r>
          </w:p>
          <w:p w14:paraId="64507CA5" w14:textId="77777777" w:rsidR="001631F5" w:rsidRDefault="00175111">
            <w:pPr>
              <w:pStyle w:val="ListParagraph"/>
              <w:numPr>
                <w:ilvl w:val="0"/>
                <w:numId w:val="2"/>
              </w:numPr>
              <w:spacing w:before="30" w:after="30"/>
            </w:pPr>
            <w:r>
              <w:rPr>
                <w:color w:val="0D2F5E"/>
                <w:sz w:val="19"/>
                <w:szCs w:val="19"/>
              </w:rPr>
              <w:t>Google Business Profile review response is a growing SEO ranking factor — LYRA's GBP response capability is directly tied to a measurable client outcome agencies can sell to their own clients.</w:t>
            </w:r>
          </w:p>
          <w:p w14:paraId="7ECABA60" w14:textId="77777777" w:rsidR="001631F5" w:rsidRDefault="00175111">
            <w:pPr>
              <w:pStyle w:val="ListParagraph"/>
              <w:numPr>
                <w:ilvl w:val="0"/>
                <w:numId w:val="2"/>
              </w:numPr>
              <w:spacing w:before="30" w:after="30"/>
            </w:pPr>
            <w:r>
              <w:rPr>
                <w:color w:val="0D2F5E"/>
                <w:sz w:val="19"/>
                <w:szCs w:val="19"/>
              </w:rPr>
              <w:t xml:space="preserve">Agency consolidation trend: average agency uses 6.2 separate SaaS tools for social management — LYRA's unified social + SEO </w:t>
            </w:r>
            <w:r>
              <w:rPr>
                <w:color w:val="0D2F5E"/>
                <w:sz w:val="19"/>
                <w:szCs w:val="19"/>
              </w:rPr>
              <w:lastRenderedPageBreak/>
              <w:t>+ engagement platform is a direct consolidation play.</w:t>
            </w:r>
          </w:p>
          <w:p w14:paraId="425CFF6B" w14:textId="77777777" w:rsidR="001631F5" w:rsidRDefault="00175111">
            <w:pPr>
              <w:pStyle w:val="ListParagraph"/>
              <w:numPr>
                <w:ilvl w:val="0"/>
                <w:numId w:val="2"/>
              </w:numPr>
              <w:spacing w:before="30" w:after="30"/>
            </w:pPr>
            <w:r>
              <w:rPr>
                <w:color w:val="0D2F5E"/>
                <w:sz w:val="19"/>
                <w:szCs w:val="19"/>
              </w:rPr>
              <w:t>International expansion potential: UK, New Zealand, and Southeast Asian markets share similar agency structures and pain points. LYRA's English-first platform can expand from Month 9 without localisation cost.</w:t>
            </w:r>
          </w:p>
          <w:p w14:paraId="04BF802B" w14:textId="77777777" w:rsidR="001631F5" w:rsidRDefault="00175111">
            <w:pPr>
              <w:pStyle w:val="ListParagraph"/>
              <w:numPr>
                <w:ilvl w:val="0"/>
                <w:numId w:val="2"/>
              </w:numPr>
              <w:spacing w:before="30" w:after="30"/>
            </w:pPr>
            <w:r>
              <w:rPr>
                <w:color w:val="0D2F5E"/>
                <w:sz w:val="19"/>
                <w:szCs w:val="19"/>
              </w:rPr>
              <w:t>Founding member offer (30-day free + lifetime pricing lock) creates a low-risk acquisition window for early adopters willing to share feedback and testimonials.</w:t>
            </w:r>
          </w:p>
        </w:tc>
        <w:tc>
          <w:tcPr>
            <w:tcW w:w="4680" w:type="dxa"/>
            <w:tcBorders>
              <w:top w:val="single" w:sz="1" w:space="0" w:color="DDDDDD"/>
              <w:left w:val="single" w:sz="1" w:space="0" w:color="DDDDDD"/>
              <w:bottom w:val="single" w:sz="1" w:space="0" w:color="DDDDDD"/>
              <w:right w:val="single" w:sz="1" w:space="0" w:color="DDDDDD"/>
            </w:tcBorders>
            <w:shd w:val="clear" w:color="auto" w:fill="F3EBF9"/>
            <w:tcMar>
              <w:top w:w="120" w:type="dxa"/>
              <w:left w:w="180" w:type="dxa"/>
              <w:bottom w:w="120" w:type="dxa"/>
              <w:right w:w="180" w:type="dxa"/>
            </w:tcMar>
          </w:tcPr>
          <w:p w14:paraId="41A4B25C" w14:textId="77777777" w:rsidR="001631F5" w:rsidRDefault="00175111">
            <w:pPr>
              <w:pStyle w:val="ListParagraph"/>
              <w:numPr>
                <w:ilvl w:val="0"/>
                <w:numId w:val="2"/>
              </w:numPr>
              <w:spacing w:before="30" w:after="30"/>
            </w:pPr>
            <w:r>
              <w:rPr>
                <w:color w:val="4A1F78"/>
                <w:sz w:val="19"/>
                <w:szCs w:val="19"/>
              </w:rPr>
              <w:lastRenderedPageBreak/>
              <w:t>Blaze.ai (130,000 customers, undisclosed funding) could productise its Reputation Management add-on into a self-serve autonomous response feature within 12 months, directly replicating LYRA's primary differentiator.</w:t>
            </w:r>
          </w:p>
          <w:p w14:paraId="665B4ADC" w14:textId="77777777" w:rsidR="001631F5" w:rsidRDefault="00175111">
            <w:pPr>
              <w:pStyle w:val="ListParagraph"/>
              <w:numPr>
                <w:ilvl w:val="0"/>
                <w:numId w:val="2"/>
              </w:numPr>
              <w:spacing w:before="30" w:after="30"/>
            </w:pPr>
            <w:r>
              <w:rPr>
                <w:color w:val="4A1F78"/>
                <w:sz w:val="19"/>
                <w:szCs w:val="19"/>
              </w:rPr>
              <w:t xml:space="preserve">Sintra.ai ($17M seed, June 2025) is investing in Brain AI enhancement and deeper integrations — </w:t>
            </w:r>
            <w:proofErr w:type="spellStart"/>
            <w:r>
              <w:rPr>
                <w:color w:val="4A1F78"/>
                <w:sz w:val="19"/>
                <w:szCs w:val="19"/>
              </w:rPr>
              <w:t>Soshie</w:t>
            </w:r>
            <w:proofErr w:type="spellEnd"/>
            <w:r>
              <w:rPr>
                <w:color w:val="4A1F78"/>
                <w:sz w:val="19"/>
                <w:szCs w:val="19"/>
              </w:rPr>
              <w:t xml:space="preserve"> and Cassie could evolve toward autonomous background response, narrowing LYRA's advantage.</w:t>
            </w:r>
          </w:p>
          <w:p w14:paraId="5753D926" w14:textId="77777777" w:rsidR="001631F5" w:rsidRDefault="00175111">
            <w:pPr>
              <w:pStyle w:val="ListParagraph"/>
              <w:numPr>
                <w:ilvl w:val="0"/>
                <w:numId w:val="2"/>
              </w:numPr>
              <w:spacing w:before="30" w:after="30"/>
            </w:pPr>
            <w:r>
              <w:rPr>
                <w:color w:val="4A1F78"/>
                <w:sz w:val="19"/>
                <w:szCs w:val="19"/>
              </w:rPr>
              <w:t>Meta, LinkedIn, TikTok, and Google platform API restrictions and policy changes can limit or eliminate core functionality with little notice — LYRA's AI response feature depends entirely on these APIs remaining accessible.</w:t>
            </w:r>
          </w:p>
          <w:p w14:paraId="46BE70FA" w14:textId="77777777" w:rsidR="001631F5" w:rsidRDefault="00175111">
            <w:pPr>
              <w:pStyle w:val="ListParagraph"/>
              <w:numPr>
                <w:ilvl w:val="0"/>
                <w:numId w:val="2"/>
              </w:numPr>
              <w:spacing w:before="30" w:after="30"/>
            </w:pPr>
            <w:r>
              <w:rPr>
                <w:color w:val="4A1F78"/>
                <w:sz w:val="19"/>
                <w:szCs w:val="19"/>
              </w:rPr>
              <w:t xml:space="preserve">Category education burden — no mainstream awareness exists for "autonomous AI social engagement" — LYRA must create the category and educate </w:t>
            </w:r>
            <w:r>
              <w:rPr>
                <w:color w:val="4A1F78"/>
                <w:sz w:val="19"/>
                <w:szCs w:val="19"/>
              </w:rPr>
              <w:lastRenderedPageBreak/>
              <w:t>buyers simultaneously, which increases CAC.</w:t>
            </w:r>
          </w:p>
          <w:p w14:paraId="13010F6C" w14:textId="77777777" w:rsidR="001631F5" w:rsidRDefault="00175111">
            <w:pPr>
              <w:pStyle w:val="ListParagraph"/>
              <w:numPr>
                <w:ilvl w:val="0"/>
                <w:numId w:val="2"/>
              </w:numPr>
              <w:spacing w:before="30" w:after="30"/>
            </w:pPr>
            <w:r>
              <w:rPr>
                <w:color w:val="4A1F78"/>
                <w:sz w:val="19"/>
                <w:szCs w:val="19"/>
              </w:rPr>
              <w:t>Commodity risk in AI content generation — this feature is table stakes within 18 months as every competitor builds it; LYRA's scheduling and content generation features alone will not sustain pricing premium.</w:t>
            </w:r>
          </w:p>
          <w:p w14:paraId="2AB96B97" w14:textId="77777777" w:rsidR="001631F5" w:rsidRDefault="00175111">
            <w:pPr>
              <w:pStyle w:val="ListParagraph"/>
              <w:numPr>
                <w:ilvl w:val="0"/>
                <w:numId w:val="2"/>
              </w:numPr>
              <w:spacing w:before="30" w:after="30"/>
            </w:pPr>
            <w:r>
              <w:rPr>
                <w:color w:val="4A1F78"/>
                <w:sz w:val="19"/>
                <w:szCs w:val="19"/>
              </w:rPr>
              <w:t>Economic pressure on agency clients: if agencies face budget pressure, LYRA is a new subscription competing for the same wallet as Hootsuite/Buffer incumbents with switching costs.</w:t>
            </w:r>
          </w:p>
        </w:tc>
      </w:tr>
    </w:tbl>
    <w:p w14:paraId="7EBAFED8" w14:textId="77777777" w:rsidR="001631F5" w:rsidRDefault="001631F5">
      <w:pPr>
        <w:spacing w:before="160" w:after="80"/>
      </w:pPr>
    </w:p>
    <w:p w14:paraId="66CF935C" w14:textId="77777777" w:rsidR="001631F5" w:rsidRDefault="00175111">
      <w:pPr>
        <w:pStyle w:val="Heading2"/>
      </w:pPr>
      <w:r>
        <w:t>SWOT — Strategic Implications</w:t>
      </w:r>
    </w:p>
    <w:p w14:paraId="44552A08" w14:textId="77777777" w:rsidR="001631F5" w:rsidRDefault="00175111">
      <w:pPr>
        <w:pStyle w:val="Heading3"/>
      </w:pPr>
      <w:r>
        <w:t>Strengths × Opportunities (Attack)</w:t>
      </w:r>
    </w:p>
    <w:p w14:paraId="123A472E" w14:textId="77777777" w:rsidR="001631F5" w:rsidRDefault="00175111">
      <w:pPr>
        <w:pStyle w:val="ListParagraph"/>
        <w:numPr>
          <w:ilvl w:val="0"/>
          <w:numId w:val="2"/>
        </w:numPr>
      </w:pPr>
      <w:r>
        <w:t>Lead every marketing touchpoint with AI engagement response — the strength (unique feature) maps directly to the opportunity (unclaimed market). Make it impossible to evaluate LYRA without seeing this capability demonstrated.</w:t>
      </w:r>
    </w:p>
    <w:p w14:paraId="60C9741E" w14:textId="77777777" w:rsidR="001631F5" w:rsidRDefault="00175111">
      <w:pPr>
        <w:pStyle w:val="ListParagraph"/>
        <w:numPr>
          <w:ilvl w:val="0"/>
          <w:numId w:val="2"/>
        </w:numPr>
      </w:pPr>
      <w:r>
        <w:t>Package the SEO integration as a consolidation pitch: "Replace your social tool + SEO tool + content tool with LYRA — one subscription, one brand profile, one calendar."</w:t>
      </w:r>
    </w:p>
    <w:p w14:paraId="2B789CE2" w14:textId="77777777" w:rsidR="001631F5" w:rsidRDefault="00175111">
      <w:pPr>
        <w:pStyle w:val="ListParagraph"/>
        <w:numPr>
          <w:ilvl w:val="0"/>
          <w:numId w:val="2"/>
        </w:numPr>
      </w:pPr>
      <w:r>
        <w:t>Activate the founding member offer specifically within agency communities (Facebook groups, LinkedIn agency networks, Australian marketing associations) — this converts early awareness into locked-in subscribers.</w:t>
      </w:r>
    </w:p>
    <w:p w14:paraId="4D2758DA" w14:textId="77777777" w:rsidR="001631F5" w:rsidRDefault="001631F5">
      <w:pPr>
        <w:spacing w:before="80" w:after="60"/>
      </w:pPr>
    </w:p>
    <w:p w14:paraId="7988795C" w14:textId="77777777" w:rsidR="001631F5" w:rsidRDefault="00175111">
      <w:pPr>
        <w:pStyle w:val="Heading3"/>
      </w:pPr>
      <w:r>
        <w:t>Weaknesses × Threats (Defend)</w:t>
      </w:r>
    </w:p>
    <w:p w14:paraId="03A4BA48" w14:textId="77777777" w:rsidR="001631F5" w:rsidRDefault="00175111">
      <w:pPr>
        <w:pStyle w:val="ListParagraph"/>
        <w:numPr>
          <w:ilvl w:val="0"/>
          <w:numId w:val="2"/>
        </w:numPr>
      </w:pPr>
      <w:r>
        <w:t>Prioritise Meta App Review approval above all other product tasks — the comment AI feature without Facebook/Instagram access is structurally incomplete. This must be resolved before the founding member offer closes.</w:t>
      </w:r>
    </w:p>
    <w:p w14:paraId="618B195F" w14:textId="77777777" w:rsidR="001631F5" w:rsidRDefault="00175111">
      <w:pPr>
        <w:pStyle w:val="ListParagraph"/>
        <w:numPr>
          <w:ilvl w:val="0"/>
          <w:numId w:val="2"/>
        </w:numPr>
      </w:pPr>
      <w:r>
        <w:t>Build depth in the AI response and agency workflow layer before Blaze or Sintra can replicate surface features — configurable autonomy modes, escalation logic, guardrail controls, and branded reporting create a moat that takes 12+ months to copy.</w:t>
      </w:r>
    </w:p>
    <w:p w14:paraId="30593AB6" w14:textId="77777777" w:rsidR="001631F5" w:rsidRDefault="00175111">
      <w:pPr>
        <w:pStyle w:val="ListParagraph"/>
        <w:numPr>
          <w:ilvl w:val="0"/>
          <w:numId w:val="2"/>
        </w:numPr>
      </w:pPr>
      <w:r>
        <w:t>Secure 10–15 agency case studies in Month 1–3 through the founding member cohort — social proof is LYRA's most critical weakness at launch and must be addressed before paid marketing scales.</w:t>
      </w:r>
    </w:p>
    <w:p w14:paraId="6A2E32DA" w14:textId="77777777" w:rsidR="001631F5" w:rsidRDefault="001631F5">
      <w:pPr>
        <w:pBdr>
          <w:bottom w:val="single" w:sz="4" w:space="1" w:color="D8D8D8"/>
        </w:pBdr>
        <w:spacing w:before="280" w:after="280"/>
      </w:pPr>
    </w:p>
    <w:p w14:paraId="2B6C805B" w14:textId="77777777" w:rsidR="008F2A89" w:rsidRDefault="008F2A89">
      <w:pPr>
        <w:pBdr>
          <w:bottom w:val="single" w:sz="4" w:space="1" w:color="D8D8D8"/>
        </w:pBdr>
        <w:spacing w:before="280" w:after="280"/>
      </w:pPr>
    </w:p>
    <w:p w14:paraId="13152A2E" w14:textId="77777777" w:rsidR="008F2A89" w:rsidRDefault="008F2A89">
      <w:pPr>
        <w:pBdr>
          <w:bottom w:val="single" w:sz="4" w:space="1" w:color="D8D8D8"/>
        </w:pBdr>
        <w:spacing w:before="280" w:after="280"/>
      </w:pPr>
    </w:p>
    <w:p w14:paraId="4DA11B3E" w14:textId="77777777" w:rsidR="008F2A89" w:rsidRDefault="008F2A89">
      <w:pPr>
        <w:pBdr>
          <w:bottom w:val="single" w:sz="4" w:space="1" w:color="D8D8D8"/>
        </w:pBdr>
        <w:spacing w:before="280" w:after="280"/>
      </w:pPr>
    </w:p>
    <w:p w14:paraId="47D0A717" w14:textId="77777777" w:rsidR="008F2A89" w:rsidRDefault="008F2A89">
      <w:pPr>
        <w:pBdr>
          <w:bottom w:val="single" w:sz="4" w:space="1" w:color="D8D8D8"/>
        </w:pBdr>
        <w:spacing w:before="280" w:after="280"/>
      </w:pPr>
    </w:p>
    <w:p w14:paraId="63F878BA" w14:textId="77777777" w:rsidR="008F2A89" w:rsidRDefault="008F2A89">
      <w:pPr>
        <w:pBdr>
          <w:bottom w:val="single" w:sz="4" w:space="1" w:color="D8D8D8"/>
        </w:pBdr>
        <w:spacing w:before="280" w:after="280"/>
      </w:pPr>
    </w:p>
    <w:p w14:paraId="0961D421" w14:textId="77777777" w:rsidR="001631F5" w:rsidRDefault="00175111">
      <w:pPr>
        <w:pStyle w:val="Heading1"/>
      </w:pPr>
      <w:r>
        <w:lastRenderedPageBreak/>
        <w:t>Competitive Positioning</w:t>
      </w:r>
    </w:p>
    <w:p w14:paraId="09139DEE" w14:textId="77777777" w:rsidR="001631F5" w:rsidRDefault="00175111">
      <w:pPr>
        <w:pStyle w:val="Heading2"/>
      </w:pPr>
      <w:r>
        <w:t>The Three-Platform Landscape</w:t>
      </w:r>
    </w:p>
    <w:p w14:paraId="509E5FD1" w14:textId="77777777" w:rsidR="001631F5" w:rsidRDefault="00175111">
      <w:pPr>
        <w:spacing w:before="60" w:after="80"/>
      </w:pPr>
      <w:r>
        <w:t xml:space="preserve">LYRA operates in a market with two primary competitors at scale and a long tail of established incumbents (Hootsuite, Buffer, Sprout Social, </w:t>
      </w:r>
      <w:proofErr w:type="spellStart"/>
      <w:r>
        <w:t>Loomly</w:t>
      </w:r>
      <w:proofErr w:type="spellEnd"/>
      <w:r>
        <w:t>). The relevant competitive analysis focuses on Blaze.ai and Sintra.ai as the most comparable AI-native platforms.</w:t>
      </w:r>
    </w:p>
    <w:p w14:paraId="66CEC325" w14:textId="77777777" w:rsidR="001631F5" w:rsidRDefault="001631F5">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000"/>
        <w:gridCol w:w="2000"/>
        <w:gridCol w:w="2760"/>
      </w:tblGrid>
      <w:tr w:rsidR="001631F5" w14:paraId="4CEAC702" w14:textId="77777777">
        <w:tblPrEx>
          <w:tblCellMar>
            <w:top w:w="0" w:type="dxa"/>
            <w:bottom w:w="0" w:type="dxa"/>
          </w:tblCellMar>
        </w:tblPrEx>
        <w:tc>
          <w:tcPr>
            <w:tcW w:w="2600" w:type="dxa"/>
            <w:tcBorders>
              <w:top w:val="single" w:sz="2" w:space="0" w:color="080808"/>
              <w:left w:val="single" w:sz="2" w:space="0" w:color="080808"/>
              <w:bottom w:val="single" w:sz="2" w:space="0" w:color="080808"/>
              <w:right w:val="single" w:sz="2" w:space="0" w:color="080808"/>
            </w:tcBorders>
            <w:shd w:val="clear" w:color="auto" w:fill="080808"/>
            <w:tcMar>
              <w:top w:w="80" w:type="dxa"/>
              <w:left w:w="140" w:type="dxa"/>
              <w:bottom w:w="80" w:type="dxa"/>
              <w:right w:w="140" w:type="dxa"/>
            </w:tcMar>
            <w:vAlign w:val="center"/>
          </w:tcPr>
          <w:p w14:paraId="252143B3" w14:textId="77777777" w:rsidR="001631F5" w:rsidRDefault="00175111">
            <w:r>
              <w:rPr>
                <w:b/>
                <w:bCs/>
                <w:color w:val="FFFFFF"/>
                <w:sz w:val="20"/>
                <w:szCs w:val="20"/>
              </w:rPr>
              <w:t>Dimension</w:t>
            </w:r>
          </w:p>
        </w:tc>
        <w:tc>
          <w:tcPr>
            <w:tcW w:w="2000" w:type="dxa"/>
            <w:tcBorders>
              <w:top w:val="single" w:sz="2" w:space="0" w:color="080808"/>
              <w:left w:val="single" w:sz="2" w:space="0" w:color="080808"/>
              <w:bottom w:val="single" w:sz="2" w:space="0" w:color="080808"/>
              <w:right w:val="single" w:sz="2" w:space="0" w:color="080808"/>
            </w:tcBorders>
            <w:shd w:val="clear" w:color="auto" w:fill="080808"/>
            <w:tcMar>
              <w:top w:w="80" w:type="dxa"/>
              <w:left w:w="140" w:type="dxa"/>
              <w:bottom w:w="80" w:type="dxa"/>
              <w:right w:w="140" w:type="dxa"/>
            </w:tcMar>
            <w:vAlign w:val="center"/>
          </w:tcPr>
          <w:p w14:paraId="082EFB07" w14:textId="77777777" w:rsidR="001631F5" w:rsidRDefault="00175111">
            <w:r>
              <w:rPr>
                <w:b/>
                <w:bCs/>
                <w:color w:val="FFFFFF"/>
                <w:sz w:val="20"/>
                <w:szCs w:val="20"/>
              </w:rPr>
              <w:t>Blaze.ai</w:t>
            </w:r>
          </w:p>
        </w:tc>
        <w:tc>
          <w:tcPr>
            <w:tcW w:w="2000" w:type="dxa"/>
            <w:tcBorders>
              <w:top w:val="single" w:sz="2" w:space="0" w:color="080808"/>
              <w:left w:val="single" w:sz="2" w:space="0" w:color="080808"/>
              <w:bottom w:val="single" w:sz="2" w:space="0" w:color="080808"/>
              <w:right w:val="single" w:sz="2" w:space="0" w:color="080808"/>
            </w:tcBorders>
            <w:shd w:val="clear" w:color="auto" w:fill="080808"/>
            <w:tcMar>
              <w:top w:w="80" w:type="dxa"/>
              <w:left w:w="140" w:type="dxa"/>
              <w:bottom w:w="80" w:type="dxa"/>
              <w:right w:w="140" w:type="dxa"/>
            </w:tcMar>
            <w:vAlign w:val="center"/>
          </w:tcPr>
          <w:p w14:paraId="0D60FC96" w14:textId="77777777" w:rsidR="001631F5" w:rsidRDefault="00175111">
            <w:r>
              <w:rPr>
                <w:b/>
                <w:bCs/>
                <w:color w:val="FFFFFF"/>
                <w:sz w:val="20"/>
                <w:szCs w:val="20"/>
              </w:rPr>
              <w:t>Sintra.ai</w:t>
            </w:r>
          </w:p>
        </w:tc>
        <w:tc>
          <w:tcPr>
            <w:tcW w:w="2760" w:type="dxa"/>
            <w:tcBorders>
              <w:top w:val="single" w:sz="2" w:space="0" w:color="080808"/>
              <w:left w:val="single" w:sz="2" w:space="0" w:color="080808"/>
              <w:bottom w:val="single" w:sz="2" w:space="0" w:color="080808"/>
              <w:right w:val="single" w:sz="2" w:space="0" w:color="080808"/>
            </w:tcBorders>
            <w:shd w:val="clear" w:color="auto" w:fill="2C2C2C"/>
            <w:tcMar>
              <w:top w:w="80" w:type="dxa"/>
              <w:left w:w="140" w:type="dxa"/>
              <w:bottom w:w="80" w:type="dxa"/>
              <w:right w:w="140" w:type="dxa"/>
            </w:tcMar>
            <w:vAlign w:val="center"/>
          </w:tcPr>
          <w:p w14:paraId="5CC6AD14" w14:textId="77777777" w:rsidR="001631F5" w:rsidRDefault="00175111">
            <w:r>
              <w:rPr>
                <w:b/>
                <w:bCs/>
                <w:color w:val="FFFFFF"/>
                <w:sz w:val="20"/>
                <w:szCs w:val="20"/>
              </w:rPr>
              <w:t>LYRA</w:t>
            </w:r>
          </w:p>
        </w:tc>
      </w:tr>
      <w:tr w:rsidR="001631F5" w14:paraId="3E3B96E6"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65E18366" w14:textId="77777777" w:rsidR="001631F5" w:rsidRDefault="00175111">
            <w:r>
              <w:rPr>
                <w:b/>
                <w:bCs/>
                <w:sz w:val="20"/>
                <w:szCs w:val="20"/>
              </w:rPr>
              <w:t>Core positioning</w:t>
            </w:r>
          </w:p>
        </w:tc>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177ABA92" w14:textId="77777777" w:rsidR="001631F5" w:rsidRDefault="00175111">
            <w:r>
              <w:rPr>
                <w:color w:val="1B5E20"/>
                <w:sz w:val="20"/>
                <w:szCs w:val="20"/>
              </w:rPr>
              <w:t>Marketing done for you</w:t>
            </w:r>
          </w:p>
        </w:tc>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5A5436B3" w14:textId="77777777" w:rsidR="001631F5" w:rsidRDefault="00175111">
            <w:r>
              <w:rPr>
                <w:color w:val="1B5E20"/>
                <w:sz w:val="20"/>
                <w:szCs w:val="20"/>
              </w:rPr>
              <w:t>AI employee team</w:t>
            </w:r>
          </w:p>
        </w:tc>
        <w:tc>
          <w:tcPr>
            <w:tcW w:w="2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6BC34BB0" w14:textId="77777777" w:rsidR="001631F5" w:rsidRDefault="00175111">
            <w:r>
              <w:rPr>
                <w:color w:val="1B5E20"/>
                <w:sz w:val="20"/>
                <w:szCs w:val="20"/>
              </w:rPr>
              <w:t>Brand intelligence platform</w:t>
            </w:r>
          </w:p>
        </w:tc>
      </w:tr>
      <w:tr w:rsidR="001631F5" w14:paraId="7C94D124"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0F18C80E" w14:textId="77777777" w:rsidR="001631F5" w:rsidRDefault="00175111">
            <w:r>
              <w:rPr>
                <w:b/>
                <w:bCs/>
                <w:sz w:val="20"/>
                <w:szCs w:val="20"/>
              </w:rPr>
              <w:t>Primary target</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44BF740A" w14:textId="77777777" w:rsidR="001631F5" w:rsidRDefault="00175111">
            <w:r>
              <w:rPr>
                <w:color w:val="1B5E20"/>
                <w:sz w:val="20"/>
                <w:szCs w:val="20"/>
              </w:rPr>
              <w:t>SMBs &amp; solo founders</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7FD36AE3" w14:textId="77777777" w:rsidR="001631F5" w:rsidRDefault="00175111">
            <w:r>
              <w:rPr>
                <w:color w:val="1B5E20"/>
                <w:sz w:val="20"/>
                <w:szCs w:val="20"/>
              </w:rPr>
              <w:t>Solo founders &amp; SMBs</w:t>
            </w:r>
          </w:p>
        </w:tc>
        <w:tc>
          <w:tcPr>
            <w:tcW w:w="2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6CB87CB3" w14:textId="77777777" w:rsidR="001631F5" w:rsidRDefault="00175111">
            <w:r>
              <w:rPr>
                <w:color w:val="1B5E20"/>
                <w:sz w:val="20"/>
                <w:szCs w:val="20"/>
              </w:rPr>
              <w:t>Agencies &amp; freelancers</w:t>
            </w:r>
          </w:p>
        </w:tc>
      </w:tr>
      <w:tr w:rsidR="001631F5" w14:paraId="095261AE"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7428447E" w14:textId="77777777" w:rsidR="001631F5" w:rsidRDefault="00175111">
            <w:r>
              <w:rPr>
                <w:b/>
                <w:bCs/>
                <w:sz w:val="20"/>
                <w:szCs w:val="20"/>
              </w:rPr>
              <w:t>AI response (autonomous)</w:t>
            </w:r>
          </w:p>
        </w:tc>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47D87DB3" w14:textId="77777777" w:rsidR="001631F5" w:rsidRDefault="00175111">
            <w:r>
              <w:rPr>
                <w:color w:val="7F0000"/>
                <w:sz w:val="20"/>
                <w:szCs w:val="20"/>
              </w:rPr>
              <w:t>✗</w:t>
            </w:r>
            <w:r>
              <w:rPr>
                <w:color w:val="7F0000"/>
                <w:sz w:val="20"/>
                <w:szCs w:val="20"/>
              </w:rPr>
              <w:t xml:space="preserve"> None in self-serve</w:t>
            </w:r>
          </w:p>
        </w:tc>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575B1378" w14:textId="77777777" w:rsidR="001631F5" w:rsidRDefault="00175111">
            <w:r>
              <w:rPr>
                <w:color w:val="7B4F00"/>
                <w:sz w:val="20"/>
                <w:szCs w:val="20"/>
              </w:rPr>
              <w:t>~ Prompted only (not background)</w:t>
            </w:r>
          </w:p>
        </w:tc>
        <w:tc>
          <w:tcPr>
            <w:tcW w:w="2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5C06BB75" w14:textId="77777777" w:rsidR="001631F5" w:rsidRDefault="00175111">
            <w:r>
              <w:rPr>
                <w:b/>
                <w:bCs/>
                <w:color w:val="0D2F5E"/>
                <w:sz w:val="20"/>
                <w:szCs w:val="20"/>
              </w:rPr>
              <w:t>★ Autonomous / tiered</w:t>
            </w:r>
          </w:p>
        </w:tc>
      </w:tr>
      <w:tr w:rsidR="001631F5" w14:paraId="3B32DD14"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387A1273" w14:textId="77777777" w:rsidR="001631F5" w:rsidRDefault="00175111">
            <w:r>
              <w:rPr>
                <w:b/>
                <w:bCs/>
                <w:sz w:val="20"/>
                <w:szCs w:val="20"/>
              </w:rPr>
              <w:t>Agency workspaces</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3E228F22" w14:textId="77777777" w:rsidR="001631F5" w:rsidRDefault="00175111">
            <w:r>
              <w:rPr>
                <w:color w:val="7F0000"/>
                <w:sz w:val="20"/>
                <w:szCs w:val="20"/>
              </w:rPr>
              <w:t>✗</w:t>
            </w:r>
            <w:r>
              <w:rPr>
                <w:color w:val="7F0000"/>
                <w:sz w:val="20"/>
                <w:szCs w:val="20"/>
              </w:rPr>
              <w:t xml:space="preserve"> Manual workaround</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4ED9DE85" w14:textId="77777777" w:rsidR="001631F5" w:rsidRDefault="00175111">
            <w:r>
              <w:rPr>
                <w:color w:val="7F0000"/>
                <w:sz w:val="20"/>
                <w:szCs w:val="20"/>
              </w:rPr>
              <w:t>✗</w:t>
            </w:r>
            <w:r>
              <w:rPr>
                <w:color w:val="7F0000"/>
                <w:sz w:val="20"/>
                <w:szCs w:val="20"/>
              </w:rPr>
              <w:t xml:space="preserve"> None</w:t>
            </w:r>
          </w:p>
        </w:tc>
        <w:tc>
          <w:tcPr>
            <w:tcW w:w="2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173A85FC" w14:textId="77777777" w:rsidR="001631F5" w:rsidRDefault="00175111">
            <w:r>
              <w:rPr>
                <w:b/>
                <w:bCs/>
                <w:color w:val="0D2F5E"/>
                <w:sz w:val="20"/>
                <w:szCs w:val="20"/>
              </w:rPr>
              <w:t>★ Purpose-built</w:t>
            </w:r>
          </w:p>
        </w:tc>
      </w:tr>
      <w:tr w:rsidR="001631F5" w14:paraId="6896FB44"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29581B83" w14:textId="77777777" w:rsidR="001631F5" w:rsidRDefault="00175111">
            <w:r>
              <w:rPr>
                <w:b/>
                <w:bCs/>
                <w:sz w:val="20"/>
                <w:szCs w:val="20"/>
              </w:rPr>
              <w:t>SEO integration</w:t>
            </w:r>
          </w:p>
        </w:tc>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342442DD" w14:textId="77777777" w:rsidR="001631F5" w:rsidRDefault="00175111">
            <w:r>
              <w:rPr>
                <w:color w:val="7F0000"/>
                <w:sz w:val="20"/>
                <w:szCs w:val="20"/>
              </w:rPr>
              <w:t>✗</w:t>
            </w:r>
            <w:r>
              <w:rPr>
                <w:color w:val="7F0000"/>
                <w:sz w:val="20"/>
                <w:szCs w:val="20"/>
              </w:rPr>
              <w:t xml:space="preserve"> None</w:t>
            </w:r>
          </w:p>
        </w:tc>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6E25DCB1" w14:textId="77777777" w:rsidR="001631F5" w:rsidRDefault="00175111">
            <w:r>
              <w:rPr>
                <w:color w:val="7B4F00"/>
                <w:sz w:val="20"/>
                <w:szCs w:val="20"/>
              </w:rPr>
              <w:t>~ SEO chatbot (</w:t>
            </w:r>
            <w:proofErr w:type="spellStart"/>
            <w:r>
              <w:rPr>
                <w:color w:val="7B4F00"/>
                <w:sz w:val="20"/>
                <w:szCs w:val="20"/>
              </w:rPr>
              <w:t>Seomi</w:t>
            </w:r>
            <w:proofErr w:type="spellEnd"/>
            <w:r>
              <w:rPr>
                <w:color w:val="7B4F00"/>
                <w:sz w:val="20"/>
                <w:szCs w:val="20"/>
              </w:rPr>
              <w:t>)</w:t>
            </w:r>
          </w:p>
        </w:tc>
        <w:tc>
          <w:tcPr>
            <w:tcW w:w="2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3D906C49" w14:textId="77777777" w:rsidR="001631F5" w:rsidRDefault="00175111">
            <w:r>
              <w:rPr>
                <w:b/>
                <w:bCs/>
                <w:color w:val="0D2F5E"/>
                <w:sz w:val="20"/>
                <w:szCs w:val="20"/>
              </w:rPr>
              <w:t>★ GSC + keyword workspaces</w:t>
            </w:r>
          </w:p>
        </w:tc>
      </w:tr>
      <w:tr w:rsidR="001631F5" w14:paraId="70B43251"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03325C3D" w14:textId="77777777" w:rsidR="001631F5" w:rsidRDefault="00175111">
            <w:r>
              <w:rPr>
                <w:b/>
                <w:bCs/>
                <w:sz w:val="20"/>
                <w:szCs w:val="20"/>
              </w:rPr>
              <w:t>Pricing entry</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3E093F4A" w14:textId="77777777" w:rsidR="001631F5" w:rsidRDefault="00175111">
            <w:r>
              <w:rPr>
                <w:color w:val="1B5E20"/>
                <w:sz w:val="20"/>
                <w:szCs w:val="20"/>
              </w:rPr>
              <w:t>$79/</w:t>
            </w:r>
            <w:proofErr w:type="spellStart"/>
            <w:r>
              <w:rPr>
                <w:color w:val="1B5E20"/>
                <w:sz w:val="20"/>
                <w:szCs w:val="20"/>
              </w:rPr>
              <w:t>mo</w:t>
            </w:r>
            <w:proofErr w:type="spellEnd"/>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03CDDD65" w14:textId="77777777" w:rsidR="001631F5" w:rsidRDefault="00175111">
            <w:r>
              <w:rPr>
                <w:color w:val="1B5E20"/>
                <w:sz w:val="20"/>
                <w:szCs w:val="20"/>
              </w:rPr>
              <w:t>$15.60/</w:t>
            </w:r>
            <w:proofErr w:type="spellStart"/>
            <w:r>
              <w:rPr>
                <w:color w:val="1B5E20"/>
                <w:sz w:val="20"/>
                <w:szCs w:val="20"/>
              </w:rPr>
              <w:t>mo</w:t>
            </w:r>
            <w:proofErr w:type="spellEnd"/>
            <w:r>
              <w:rPr>
                <w:color w:val="1B5E20"/>
                <w:sz w:val="20"/>
                <w:szCs w:val="20"/>
              </w:rPr>
              <w:t xml:space="preserve"> (annual)</w:t>
            </w:r>
          </w:p>
        </w:tc>
        <w:tc>
          <w:tcPr>
            <w:tcW w:w="2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0BB31834" w14:textId="77777777" w:rsidR="001631F5" w:rsidRDefault="00175111">
            <w:r>
              <w:rPr>
                <w:color w:val="1B5E20"/>
                <w:sz w:val="20"/>
                <w:szCs w:val="20"/>
              </w:rPr>
              <w:t>TBD — founding rate</w:t>
            </w:r>
          </w:p>
        </w:tc>
      </w:tr>
      <w:tr w:rsidR="001631F5" w14:paraId="18714C16"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4BFB4CCE" w14:textId="77777777" w:rsidR="001631F5" w:rsidRDefault="00175111">
            <w:r>
              <w:rPr>
                <w:b/>
                <w:bCs/>
                <w:sz w:val="20"/>
                <w:szCs w:val="20"/>
              </w:rPr>
              <w:t>Funding</w:t>
            </w:r>
          </w:p>
        </w:tc>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02BE4C96" w14:textId="77777777" w:rsidR="001631F5" w:rsidRDefault="00175111">
            <w:r>
              <w:rPr>
                <w:color w:val="1B5E20"/>
                <w:sz w:val="20"/>
                <w:szCs w:val="20"/>
              </w:rPr>
              <w:t>Undisclosed, at scale</w:t>
            </w:r>
          </w:p>
        </w:tc>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598CD07C" w14:textId="77777777" w:rsidR="001631F5" w:rsidRDefault="00175111">
            <w:r>
              <w:rPr>
                <w:color w:val="1B5E20"/>
                <w:sz w:val="20"/>
                <w:szCs w:val="20"/>
              </w:rPr>
              <w:t>$17M seed (Jun 2025)</w:t>
            </w:r>
          </w:p>
        </w:tc>
        <w:tc>
          <w:tcPr>
            <w:tcW w:w="2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0A271585" w14:textId="77777777" w:rsidR="001631F5" w:rsidRDefault="00175111">
            <w:r>
              <w:rPr>
                <w:color w:val="1B5E20"/>
                <w:sz w:val="20"/>
                <w:szCs w:val="20"/>
              </w:rPr>
              <w:t>Bootstrapped</w:t>
            </w:r>
          </w:p>
        </w:tc>
      </w:tr>
      <w:tr w:rsidR="001631F5" w14:paraId="2DC6476A"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4D80A762" w14:textId="77777777" w:rsidR="001631F5" w:rsidRDefault="00175111">
            <w:r>
              <w:rPr>
                <w:b/>
                <w:bCs/>
                <w:sz w:val="20"/>
                <w:szCs w:val="20"/>
              </w:rPr>
              <w:t>Customers</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5BA227B4" w14:textId="77777777" w:rsidR="001631F5" w:rsidRDefault="00175111">
            <w:r>
              <w:rPr>
                <w:color w:val="1B5E20"/>
                <w:sz w:val="20"/>
                <w:szCs w:val="20"/>
              </w:rPr>
              <w:t>130,000+</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76D9FAB4" w14:textId="77777777" w:rsidR="001631F5" w:rsidRDefault="00175111">
            <w:r>
              <w:rPr>
                <w:color w:val="1B5E20"/>
                <w:sz w:val="20"/>
                <w:szCs w:val="20"/>
              </w:rPr>
              <w:t>40,000+</w:t>
            </w:r>
          </w:p>
        </w:tc>
        <w:tc>
          <w:tcPr>
            <w:tcW w:w="2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2373D530" w14:textId="77777777" w:rsidR="001631F5" w:rsidRDefault="00175111">
            <w:r>
              <w:rPr>
                <w:color w:val="1B5E20"/>
                <w:sz w:val="20"/>
                <w:szCs w:val="20"/>
              </w:rPr>
              <w:t>Pre-launch</w:t>
            </w:r>
          </w:p>
        </w:tc>
      </w:tr>
      <w:tr w:rsidR="001631F5" w14:paraId="704BCC61"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2AAE7118" w14:textId="77777777" w:rsidR="001631F5" w:rsidRDefault="00175111">
            <w:r>
              <w:rPr>
                <w:b/>
                <w:bCs/>
                <w:sz w:val="20"/>
                <w:szCs w:val="20"/>
              </w:rPr>
              <w:t>Human service layer</w:t>
            </w:r>
          </w:p>
        </w:tc>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0135796B" w14:textId="77777777" w:rsidR="001631F5" w:rsidRDefault="00175111">
            <w:r>
              <w:rPr>
                <w:color w:val="1B5E20"/>
                <w:sz w:val="20"/>
                <w:szCs w:val="20"/>
              </w:rPr>
              <w:t>✓</w:t>
            </w:r>
            <w:r>
              <w:rPr>
                <w:color w:val="1B5E20"/>
                <w:sz w:val="20"/>
                <w:szCs w:val="20"/>
              </w:rPr>
              <w:t xml:space="preserve"> Done-For-You from $899/</w:t>
            </w:r>
            <w:proofErr w:type="spellStart"/>
            <w:r>
              <w:rPr>
                <w:color w:val="1B5E20"/>
                <w:sz w:val="20"/>
                <w:szCs w:val="20"/>
              </w:rPr>
              <w:t>mo</w:t>
            </w:r>
            <w:proofErr w:type="spellEnd"/>
          </w:p>
        </w:tc>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7B7FAD39" w14:textId="77777777" w:rsidR="001631F5" w:rsidRDefault="00175111">
            <w:r>
              <w:rPr>
                <w:color w:val="7F0000"/>
                <w:sz w:val="20"/>
                <w:szCs w:val="20"/>
              </w:rPr>
              <w:t>✗</w:t>
            </w:r>
            <w:r>
              <w:rPr>
                <w:color w:val="7F0000"/>
                <w:sz w:val="20"/>
                <w:szCs w:val="20"/>
              </w:rPr>
              <w:t xml:space="preserve"> None</w:t>
            </w:r>
          </w:p>
        </w:tc>
        <w:tc>
          <w:tcPr>
            <w:tcW w:w="2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6C255C1E" w14:textId="77777777" w:rsidR="001631F5" w:rsidRDefault="00175111">
            <w:r>
              <w:rPr>
                <w:color w:val="7F0000"/>
                <w:sz w:val="20"/>
                <w:szCs w:val="20"/>
              </w:rPr>
              <w:t>✗</w:t>
            </w:r>
            <w:r>
              <w:rPr>
                <w:color w:val="7F0000"/>
                <w:sz w:val="20"/>
                <w:szCs w:val="20"/>
              </w:rPr>
              <w:t xml:space="preserve"> None (pure SaaS)</w:t>
            </w:r>
          </w:p>
        </w:tc>
      </w:tr>
      <w:tr w:rsidR="001631F5" w14:paraId="101DB416"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26EC8B38" w14:textId="77777777" w:rsidR="001631F5" w:rsidRDefault="00175111">
            <w:r>
              <w:rPr>
                <w:b/>
                <w:bCs/>
                <w:sz w:val="20"/>
                <w:szCs w:val="20"/>
              </w:rPr>
              <w:t>Threat level to LYRA agencies</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5BA59F0F" w14:textId="77777777" w:rsidR="001631F5" w:rsidRDefault="00175111">
            <w:r>
              <w:rPr>
                <w:color w:val="1B5E20"/>
                <w:sz w:val="20"/>
                <w:szCs w:val="20"/>
              </w:rPr>
              <w:t>Medium — lacks agency tools</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7BD3F9BB" w14:textId="77777777" w:rsidR="001631F5" w:rsidRDefault="00175111">
            <w:r>
              <w:rPr>
                <w:color w:val="1B5E20"/>
                <w:sz w:val="20"/>
                <w:szCs w:val="20"/>
              </w:rPr>
              <w:t>Low — lacks automation depth</w:t>
            </w:r>
          </w:p>
        </w:tc>
        <w:tc>
          <w:tcPr>
            <w:tcW w:w="2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0E2081BC" w14:textId="77777777" w:rsidR="001631F5" w:rsidRDefault="00175111">
            <w:r>
              <w:rPr>
                <w:color w:val="1B5E20"/>
                <w:sz w:val="20"/>
                <w:szCs w:val="20"/>
              </w:rPr>
              <w:t>N/A</w:t>
            </w:r>
          </w:p>
        </w:tc>
      </w:tr>
    </w:tbl>
    <w:p w14:paraId="5E92589A" w14:textId="77777777" w:rsidR="001631F5" w:rsidRDefault="001631F5">
      <w:pPr>
        <w:spacing w:before="160" w:after="80"/>
      </w:pPr>
    </w:p>
    <w:p w14:paraId="2F5DF705" w14:textId="77777777" w:rsidR="001631F5" w:rsidRDefault="00175111">
      <w:pPr>
        <w:pStyle w:val="Heading2"/>
      </w:pPr>
      <w:r>
        <w:t>LYRA's Positioning Statement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631F5" w14:paraId="6F876891" w14:textId="77777777">
        <w:tblPrEx>
          <w:tblCellMar>
            <w:top w:w="0" w:type="dxa"/>
            <w:bottom w:w="0" w:type="dxa"/>
          </w:tblCellMar>
        </w:tblPrEx>
        <w:tc>
          <w:tcPr>
            <w:tcW w:w="9360" w:type="dxa"/>
            <w:tcBorders>
              <w:top w:val="single" w:sz="1" w:space="0" w:color="F5F5F5"/>
              <w:left w:val="single" w:sz="1" w:space="0" w:color="F5F5F5"/>
              <w:bottom w:val="single" w:sz="1" w:space="0" w:color="F5F5F5"/>
              <w:right w:val="single" w:sz="1" w:space="0" w:color="F5F5F5"/>
            </w:tcBorders>
            <w:shd w:val="clear" w:color="auto" w:fill="F5F5F5"/>
            <w:tcMar>
              <w:top w:w="120" w:type="dxa"/>
              <w:left w:w="200" w:type="dxa"/>
              <w:bottom w:w="120" w:type="dxa"/>
              <w:right w:w="200" w:type="dxa"/>
            </w:tcMar>
          </w:tcPr>
          <w:p w14:paraId="42DA43F2" w14:textId="77777777" w:rsidR="001631F5" w:rsidRDefault="00175111">
            <w:pPr>
              <w:spacing w:before="40" w:after="40"/>
            </w:pPr>
            <w:r>
              <w:rPr>
                <w:b/>
                <w:bCs/>
                <w:color w:val="080808"/>
                <w:sz w:val="21"/>
                <w:szCs w:val="21"/>
              </w:rPr>
              <w:t>For marketing agencies and freelancers who manage social media for multiple clients,</w:t>
            </w:r>
          </w:p>
          <w:p w14:paraId="4A6D7F8B" w14:textId="77777777" w:rsidR="001631F5" w:rsidRDefault="00175111">
            <w:pPr>
              <w:spacing w:before="40" w:after="40"/>
            </w:pPr>
            <w:r>
              <w:rPr>
                <w:color w:val="080808"/>
                <w:sz w:val="21"/>
                <w:szCs w:val="21"/>
              </w:rPr>
              <w:t>LYRA is the only social media intelligence platform that actively engages audiences on behalf of those clients — autonomously, 24/7, in each client's exact brand voice.</w:t>
            </w:r>
          </w:p>
          <w:p w14:paraId="65C2CF29" w14:textId="77777777" w:rsidR="001631F5" w:rsidRDefault="00175111">
            <w:pPr>
              <w:spacing w:before="40" w:after="40"/>
            </w:pPr>
            <w:r>
              <w:rPr>
                <w:color w:val="080808"/>
                <w:sz w:val="21"/>
                <w:szCs w:val="21"/>
              </w:rPr>
              <w:t>Unlike Blaze.ai (which helps you publish content) and Sintra.ai (which answers tasks when asked),</w:t>
            </w:r>
          </w:p>
          <w:p w14:paraId="7D9245A9" w14:textId="77777777" w:rsidR="001631F5" w:rsidRDefault="00175111">
            <w:pPr>
              <w:spacing w:before="40" w:after="40"/>
            </w:pPr>
            <w:r>
              <w:rPr>
                <w:color w:val="080808"/>
                <w:sz w:val="21"/>
                <w:szCs w:val="21"/>
              </w:rPr>
              <w:t>LYRA monitors, responds, and learns — continuously — so agencies can scale engagement without scaling headcount.</w:t>
            </w:r>
          </w:p>
        </w:tc>
      </w:tr>
    </w:tbl>
    <w:p w14:paraId="38C36C66" w14:textId="77777777" w:rsidR="001631F5" w:rsidRDefault="001631F5">
      <w:pPr>
        <w:spacing w:before="80" w:after="80"/>
      </w:pPr>
    </w:p>
    <w:p w14:paraId="0DC340D9" w14:textId="77777777" w:rsidR="008F2A89" w:rsidRDefault="008F2A89">
      <w:pPr>
        <w:spacing w:before="80" w:after="80"/>
      </w:pPr>
    </w:p>
    <w:p w14:paraId="63B9D382" w14:textId="77777777" w:rsidR="008F2A89" w:rsidRDefault="008F2A89">
      <w:pPr>
        <w:spacing w:before="80" w:after="80"/>
      </w:pPr>
    </w:p>
    <w:p w14:paraId="3C226A49" w14:textId="77777777" w:rsidR="001631F5" w:rsidRDefault="00175111">
      <w:pPr>
        <w:pStyle w:val="Heading2"/>
      </w:pPr>
      <w:r>
        <w:lastRenderedPageBreak/>
        <w:t>Where LYRA Must Win to Succeed</w:t>
      </w:r>
    </w:p>
    <w:p w14:paraId="0F543536" w14:textId="77777777" w:rsidR="001631F5" w:rsidRDefault="00175111">
      <w:pPr>
        <w:pStyle w:val="ListParagraph"/>
        <w:numPr>
          <w:ilvl w:val="0"/>
          <w:numId w:val="2"/>
        </w:numPr>
      </w:pPr>
      <w:r>
        <w:t>Agency segment (10–50 client accounts): LYRA must be the clear answer to "how do we scale client engagement without hiring more community managers?" The agency workspace architecture, approval workflows, and guardrail controls make the case — but the AI response engine closes the sale.</w:t>
      </w:r>
    </w:p>
    <w:p w14:paraId="2C89FF0F" w14:textId="77777777" w:rsidR="001631F5" w:rsidRDefault="00175111">
      <w:pPr>
        <w:pStyle w:val="ListParagraph"/>
        <w:numPr>
          <w:ilvl w:val="0"/>
          <w:numId w:val="2"/>
        </w:numPr>
      </w:pPr>
      <w:r>
        <w:t>Google Business Profile reviews: GBP review response directly influences local SEO rankings. LYRA's automated review response is a concrete, measurable ROI story for agencies pitching local businesses. This is the fastest path to a case study.</w:t>
      </w:r>
    </w:p>
    <w:p w14:paraId="450A9CE5" w14:textId="77777777" w:rsidR="001631F5" w:rsidRDefault="00175111">
      <w:pPr>
        <w:pStyle w:val="ListParagraph"/>
        <w:numPr>
          <w:ilvl w:val="0"/>
          <w:numId w:val="2"/>
        </w:numPr>
      </w:pPr>
      <w:r>
        <w:t xml:space="preserve">Consolidated platform pitch: "One subscription instead of six tools" is a compelling operational and financial argument for agencies. LYRA must execute social + SEO + engagement well enough that agencies can confidently drop Hootsuite + </w:t>
      </w:r>
      <w:proofErr w:type="spellStart"/>
      <w:r>
        <w:t>Ahrefs</w:t>
      </w:r>
      <w:proofErr w:type="spellEnd"/>
      <w:r>
        <w:t xml:space="preserve"> + community management freelancer.</w:t>
      </w:r>
    </w:p>
    <w:p w14:paraId="4331CABE" w14:textId="77777777" w:rsidR="001631F5" w:rsidRDefault="001631F5">
      <w:pPr>
        <w:pBdr>
          <w:bottom w:val="single" w:sz="4" w:space="1" w:color="D8D8D8"/>
        </w:pBdr>
        <w:spacing w:before="280" w:after="280"/>
      </w:pPr>
    </w:p>
    <w:p w14:paraId="683BB4C9" w14:textId="77777777" w:rsidR="001631F5" w:rsidRDefault="00175111">
      <w:pPr>
        <w:pStyle w:val="Heading1"/>
      </w:pPr>
      <w:r>
        <w:t>Financial Modelling</w:t>
      </w:r>
    </w:p>
    <w:p w14:paraId="55937416" w14:textId="77777777" w:rsidR="001631F5" w:rsidRDefault="00175111">
      <w:pPr>
        <w:pStyle w:val="Heading2"/>
      </w:pPr>
      <w:r>
        <w:t>Pricing Assumptions</w:t>
      </w:r>
    </w:p>
    <w:p w14:paraId="14D94D81" w14:textId="77777777" w:rsidR="001631F5" w:rsidRDefault="00175111">
      <w:pPr>
        <w:spacing w:before="60" w:after="80"/>
      </w:pPr>
      <w:r>
        <w:t>Pricing is not yet finalised. The following assumptions are used for financial modelling and should be validated through founding member conversations before Month 1 launch. All figures in AUD.</w:t>
      </w:r>
    </w:p>
    <w:p w14:paraId="6F7F1BB6" w14:textId="77777777" w:rsidR="001631F5" w:rsidRDefault="001631F5">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1600"/>
        <w:gridCol w:w="4160"/>
      </w:tblGrid>
      <w:tr w:rsidR="001631F5" w14:paraId="5C8BFFDB" w14:textId="77777777">
        <w:tblPrEx>
          <w:tblCellMar>
            <w:top w:w="0" w:type="dxa"/>
            <w:bottom w:w="0" w:type="dxa"/>
          </w:tblCellMar>
        </w:tblPrEx>
        <w:tc>
          <w:tcPr>
            <w:tcW w:w="2000" w:type="dxa"/>
            <w:tcBorders>
              <w:top w:val="single" w:sz="2" w:space="0" w:color="080808"/>
              <w:left w:val="single" w:sz="2" w:space="0" w:color="080808"/>
              <w:bottom w:val="single" w:sz="2" w:space="0" w:color="080808"/>
              <w:right w:val="single" w:sz="2" w:space="0" w:color="080808"/>
            </w:tcBorders>
            <w:shd w:val="clear" w:color="auto" w:fill="080808"/>
            <w:tcMar>
              <w:top w:w="80" w:type="dxa"/>
              <w:left w:w="140" w:type="dxa"/>
              <w:bottom w:w="80" w:type="dxa"/>
              <w:right w:w="140" w:type="dxa"/>
            </w:tcMar>
            <w:vAlign w:val="center"/>
          </w:tcPr>
          <w:p w14:paraId="7A570AC0" w14:textId="77777777" w:rsidR="001631F5" w:rsidRDefault="00175111">
            <w:r>
              <w:rPr>
                <w:b/>
                <w:bCs/>
                <w:color w:val="FFFFFF"/>
                <w:sz w:val="20"/>
                <w:szCs w:val="20"/>
              </w:rPr>
              <w:t>Tier</w:t>
            </w:r>
          </w:p>
        </w:tc>
        <w:tc>
          <w:tcPr>
            <w:tcW w:w="1600" w:type="dxa"/>
            <w:tcBorders>
              <w:top w:val="single" w:sz="2" w:space="0" w:color="080808"/>
              <w:left w:val="single" w:sz="2" w:space="0" w:color="080808"/>
              <w:bottom w:val="single" w:sz="2" w:space="0" w:color="080808"/>
              <w:right w:val="single" w:sz="2" w:space="0" w:color="080808"/>
            </w:tcBorders>
            <w:shd w:val="clear" w:color="auto" w:fill="080808"/>
            <w:tcMar>
              <w:top w:w="80" w:type="dxa"/>
              <w:left w:w="140" w:type="dxa"/>
              <w:bottom w:w="80" w:type="dxa"/>
              <w:right w:w="140" w:type="dxa"/>
            </w:tcMar>
            <w:vAlign w:val="center"/>
          </w:tcPr>
          <w:p w14:paraId="78446ED8" w14:textId="77777777" w:rsidR="001631F5" w:rsidRDefault="00175111">
            <w:r>
              <w:rPr>
                <w:b/>
                <w:bCs/>
                <w:color w:val="FFFFFF"/>
                <w:sz w:val="20"/>
                <w:szCs w:val="20"/>
              </w:rPr>
              <w:t xml:space="preserve">Price / </w:t>
            </w:r>
            <w:proofErr w:type="spellStart"/>
            <w:r>
              <w:rPr>
                <w:b/>
                <w:bCs/>
                <w:color w:val="FFFFFF"/>
                <w:sz w:val="20"/>
                <w:szCs w:val="20"/>
              </w:rPr>
              <w:t>mo</w:t>
            </w:r>
            <w:proofErr w:type="spellEnd"/>
            <w:r>
              <w:rPr>
                <w:b/>
                <w:bCs/>
                <w:color w:val="FFFFFF"/>
                <w:sz w:val="20"/>
                <w:szCs w:val="20"/>
              </w:rPr>
              <w:t xml:space="preserve"> (AUD)</w:t>
            </w:r>
          </w:p>
        </w:tc>
        <w:tc>
          <w:tcPr>
            <w:tcW w:w="1600" w:type="dxa"/>
            <w:tcBorders>
              <w:top w:val="single" w:sz="2" w:space="0" w:color="080808"/>
              <w:left w:val="single" w:sz="2" w:space="0" w:color="080808"/>
              <w:bottom w:val="single" w:sz="2" w:space="0" w:color="080808"/>
              <w:right w:val="single" w:sz="2" w:space="0" w:color="080808"/>
            </w:tcBorders>
            <w:shd w:val="clear" w:color="auto" w:fill="080808"/>
            <w:tcMar>
              <w:top w:w="80" w:type="dxa"/>
              <w:left w:w="140" w:type="dxa"/>
              <w:bottom w:w="80" w:type="dxa"/>
              <w:right w:w="140" w:type="dxa"/>
            </w:tcMar>
            <w:vAlign w:val="center"/>
          </w:tcPr>
          <w:p w14:paraId="745D417D" w14:textId="77777777" w:rsidR="001631F5" w:rsidRDefault="00175111">
            <w:r>
              <w:rPr>
                <w:b/>
                <w:bCs/>
                <w:color w:val="FFFFFF"/>
                <w:sz w:val="20"/>
                <w:szCs w:val="20"/>
              </w:rPr>
              <w:t>Workspaces</w:t>
            </w:r>
          </w:p>
        </w:tc>
        <w:tc>
          <w:tcPr>
            <w:tcW w:w="4160" w:type="dxa"/>
            <w:tcBorders>
              <w:top w:val="single" w:sz="2" w:space="0" w:color="080808"/>
              <w:left w:val="single" w:sz="2" w:space="0" w:color="080808"/>
              <w:bottom w:val="single" w:sz="2" w:space="0" w:color="080808"/>
              <w:right w:val="single" w:sz="2" w:space="0" w:color="080808"/>
            </w:tcBorders>
            <w:shd w:val="clear" w:color="auto" w:fill="080808"/>
            <w:tcMar>
              <w:top w:w="80" w:type="dxa"/>
              <w:left w:w="140" w:type="dxa"/>
              <w:bottom w:w="80" w:type="dxa"/>
              <w:right w:w="140" w:type="dxa"/>
            </w:tcMar>
            <w:vAlign w:val="center"/>
          </w:tcPr>
          <w:p w14:paraId="38A63D57" w14:textId="77777777" w:rsidR="001631F5" w:rsidRDefault="00175111">
            <w:r>
              <w:rPr>
                <w:b/>
                <w:bCs/>
                <w:color w:val="FFFFFF"/>
                <w:sz w:val="20"/>
                <w:szCs w:val="20"/>
              </w:rPr>
              <w:t>Key inclusions</w:t>
            </w:r>
          </w:p>
        </w:tc>
      </w:tr>
      <w:tr w:rsidR="001631F5" w14:paraId="4BF966B2"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01E358D1" w14:textId="77777777" w:rsidR="001631F5" w:rsidRDefault="00175111">
            <w:r>
              <w:rPr>
                <w:b/>
                <w:bCs/>
                <w:sz w:val="20"/>
                <w:szCs w:val="20"/>
              </w:rPr>
              <w:t>Starter</w:t>
            </w:r>
          </w:p>
        </w:tc>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09D2FEC1" w14:textId="77777777" w:rsidR="001631F5" w:rsidRDefault="00175111">
            <w:r>
              <w:rPr>
                <w:b/>
                <w:bCs/>
                <w:color w:val="080808"/>
                <w:sz w:val="20"/>
                <w:szCs w:val="20"/>
              </w:rPr>
              <w:t>$49/</w:t>
            </w:r>
            <w:proofErr w:type="spellStart"/>
            <w:r>
              <w:rPr>
                <w:b/>
                <w:bCs/>
                <w:color w:val="080808"/>
                <w:sz w:val="20"/>
                <w:szCs w:val="20"/>
              </w:rPr>
              <w:t>mo</w:t>
            </w:r>
            <w:proofErr w:type="spellEnd"/>
          </w:p>
        </w:tc>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7E83E7C3" w14:textId="77777777" w:rsidR="001631F5" w:rsidRDefault="00175111">
            <w:r>
              <w:rPr>
                <w:sz w:val="20"/>
                <w:szCs w:val="20"/>
              </w:rPr>
              <w:t>1</w:t>
            </w:r>
          </w:p>
        </w:tc>
        <w:tc>
          <w:tcPr>
            <w:tcW w:w="41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255F16C6" w14:textId="77777777" w:rsidR="001631F5" w:rsidRDefault="00175111">
            <w:r>
              <w:rPr>
                <w:sz w:val="20"/>
                <w:szCs w:val="20"/>
              </w:rPr>
              <w:t>AI content gen, scheduling, basic analytics. AI responses off. No SEO.</w:t>
            </w:r>
          </w:p>
        </w:tc>
      </w:tr>
      <w:tr w:rsidR="001631F5" w14:paraId="4A0836AF"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39E5A06B" w14:textId="77777777" w:rsidR="001631F5" w:rsidRDefault="00175111">
            <w:r>
              <w:rPr>
                <w:b/>
                <w:bCs/>
                <w:sz w:val="20"/>
                <w:szCs w:val="20"/>
              </w:rPr>
              <w:t>Pro</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3947F5F9" w14:textId="77777777" w:rsidR="001631F5" w:rsidRDefault="00175111">
            <w:r>
              <w:rPr>
                <w:b/>
                <w:bCs/>
                <w:color w:val="080808"/>
                <w:sz w:val="20"/>
                <w:szCs w:val="20"/>
              </w:rPr>
              <w:t>$129/</w:t>
            </w:r>
            <w:proofErr w:type="spellStart"/>
            <w:r>
              <w:rPr>
                <w:b/>
                <w:bCs/>
                <w:color w:val="080808"/>
                <w:sz w:val="20"/>
                <w:szCs w:val="20"/>
              </w:rPr>
              <w:t>mo</w:t>
            </w:r>
            <w:proofErr w:type="spellEnd"/>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18B427C7" w14:textId="77777777" w:rsidR="001631F5" w:rsidRDefault="00175111">
            <w:r>
              <w:rPr>
                <w:sz w:val="20"/>
                <w:szCs w:val="20"/>
              </w:rPr>
              <w:t>5</w:t>
            </w:r>
          </w:p>
        </w:tc>
        <w:tc>
          <w:tcPr>
            <w:tcW w:w="4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5266BA5C" w14:textId="77777777" w:rsidR="001631F5" w:rsidRDefault="00175111">
            <w:r>
              <w:rPr>
                <w:sz w:val="20"/>
                <w:szCs w:val="20"/>
              </w:rPr>
              <w:t>Full brand intelligence, AI responses (</w:t>
            </w:r>
            <w:proofErr w:type="spellStart"/>
            <w:r>
              <w:rPr>
                <w:sz w:val="20"/>
                <w:szCs w:val="20"/>
              </w:rPr>
              <w:t>Draft+Approve</w:t>
            </w:r>
            <w:proofErr w:type="spellEnd"/>
            <w:r>
              <w:rPr>
                <w:sz w:val="20"/>
                <w:szCs w:val="20"/>
              </w:rPr>
              <w:t>), SEO content, pre-publish scoring, repurposing.</w:t>
            </w:r>
          </w:p>
        </w:tc>
      </w:tr>
      <w:tr w:rsidR="001631F5" w14:paraId="04336F68"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3826BA8E" w14:textId="77777777" w:rsidR="001631F5" w:rsidRDefault="00175111">
            <w:r>
              <w:rPr>
                <w:b/>
                <w:bCs/>
                <w:sz w:val="20"/>
                <w:szCs w:val="20"/>
              </w:rPr>
              <w:t>Agency</w:t>
            </w:r>
          </w:p>
        </w:tc>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40CFB167" w14:textId="77777777" w:rsidR="001631F5" w:rsidRDefault="00175111">
            <w:r>
              <w:rPr>
                <w:b/>
                <w:bCs/>
                <w:color w:val="080808"/>
                <w:sz w:val="20"/>
                <w:szCs w:val="20"/>
              </w:rPr>
              <w:t>$299/</w:t>
            </w:r>
            <w:proofErr w:type="spellStart"/>
            <w:r>
              <w:rPr>
                <w:b/>
                <w:bCs/>
                <w:color w:val="080808"/>
                <w:sz w:val="20"/>
                <w:szCs w:val="20"/>
              </w:rPr>
              <w:t>mo</w:t>
            </w:r>
            <w:proofErr w:type="spellEnd"/>
          </w:p>
        </w:tc>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7AD591C2" w14:textId="77777777" w:rsidR="001631F5" w:rsidRDefault="00175111">
            <w:r>
              <w:rPr>
                <w:sz w:val="20"/>
                <w:szCs w:val="20"/>
              </w:rPr>
              <w:t>Unlimited</w:t>
            </w:r>
          </w:p>
        </w:tc>
        <w:tc>
          <w:tcPr>
            <w:tcW w:w="41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6E45BB68" w14:textId="77777777" w:rsidR="001631F5" w:rsidRDefault="00175111">
            <w:r>
              <w:rPr>
                <w:sz w:val="20"/>
                <w:szCs w:val="20"/>
              </w:rPr>
              <w:t>All Pro features + Autonomous AI response, agency guardrails, branded PDF reports, competitor intelligence, client approval workflows.</w:t>
            </w:r>
          </w:p>
        </w:tc>
      </w:tr>
    </w:tbl>
    <w:p w14:paraId="4445AE8A" w14:textId="77777777" w:rsidR="001631F5" w:rsidRDefault="001631F5">
      <w:pPr>
        <w:spacing w:before="60" w:after="60"/>
      </w:pPr>
    </w:p>
    <w:p w14:paraId="4045C218" w14:textId="77777777" w:rsidR="001631F5" w:rsidRDefault="00175111">
      <w:pPr>
        <w:spacing w:before="60" w:after="80"/>
      </w:pPr>
      <w:r>
        <w:rPr>
          <w:color w:val="555555"/>
        </w:rPr>
        <w:t>Founding member offer: 30-day free trial + pricing locked at launch rates for life (first 100 accounts only). No discounting after founding cohort closes. Annual billing offered at 2 months free (equivalent to ~16.7% discount).</w:t>
      </w:r>
    </w:p>
    <w:p w14:paraId="4F33E404" w14:textId="77777777" w:rsidR="001631F5" w:rsidRDefault="001631F5">
      <w:pPr>
        <w:spacing w:before="120" w:after="80"/>
      </w:pPr>
    </w:p>
    <w:p w14:paraId="0080FBF8" w14:textId="77777777" w:rsidR="008F2A89" w:rsidRDefault="008F2A89">
      <w:pPr>
        <w:spacing w:before="120" w:after="80"/>
      </w:pPr>
    </w:p>
    <w:p w14:paraId="45601D32" w14:textId="77777777" w:rsidR="008F2A89" w:rsidRDefault="008F2A89">
      <w:pPr>
        <w:spacing w:before="120" w:after="80"/>
      </w:pPr>
    </w:p>
    <w:p w14:paraId="09381FD4" w14:textId="77777777" w:rsidR="008F2A89" w:rsidRDefault="008F2A89">
      <w:pPr>
        <w:spacing w:before="120" w:after="80"/>
      </w:pPr>
    </w:p>
    <w:p w14:paraId="632CC9DF" w14:textId="77777777" w:rsidR="008F2A89" w:rsidRDefault="008F2A89">
      <w:pPr>
        <w:spacing w:before="120" w:after="80"/>
      </w:pPr>
    </w:p>
    <w:p w14:paraId="41F5DB96" w14:textId="77777777" w:rsidR="008F2A89" w:rsidRDefault="008F2A89">
      <w:pPr>
        <w:spacing w:before="120" w:after="80"/>
      </w:pPr>
    </w:p>
    <w:p w14:paraId="6838B8E0" w14:textId="77777777" w:rsidR="008F2A89" w:rsidRDefault="008F2A89">
      <w:pPr>
        <w:spacing w:before="120" w:after="80"/>
      </w:pPr>
    </w:p>
    <w:p w14:paraId="5DDAC821" w14:textId="77777777" w:rsidR="008F2A89" w:rsidRDefault="008F2A89">
      <w:pPr>
        <w:spacing w:before="120" w:after="80"/>
      </w:pPr>
    </w:p>
    <w:p w14:paraId="06DD7388" w14:textId="77777777" w:rsidR="008F2A89" w:rsidRDefault="008F2A89">
      <w:pPr>
        <w:spacing w:before="120" w:after="80"/>
      </w:pPr>
    </w:p>
    <w:p w14:paraId="14BF4A5E" w14:textId="77777777" w:rsidR="001631F5" w:rsidRDefault="00175111">
      <w:pPr>
        <w:pStyle w:val="Heading2"/>
      </w:pPr>
      <w:r>
        <w:t>Subscriber Mix Assumptions</w:t>
      </w:r>
    </w:p>
    <w:p w14:paraId="0994B49F" w14:textId="77777777" w:rsidR="001631F5" w:rsidRDefault="00175111">
      <w:pPr>
        <w:spacing w:before="60" w:after="80"/>
      </w:pPr>
      <w:r>
        <w:t>Based on competitive analysis and target segment sizing. Agency tier is the primary revenue driver despite lower expected volume, due to significantly higher price point.</w:t>
      </w:r>
    </w:p>
    <w:p w14:paraId="28E1DB48" w14:textId="77777777" w:rsidR="001631F5" w:rsidRDefault="001631F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560"/>
        <w:gridCol w:w="1560"/>
        <w:gridCol w:w="1560"/>
        <w:gridCol w:w="2680"/>
      </w:tblGrid>
      <w:tr w:rsidR="001631F5" w14:paraId="2371B04E" w14:textId="77777777">
        <w:tblPrEx>
          <w:tblCellMar>
            <w:top w:w="0" w:type="dxa"/>
            <w:bottom w:w="0" w:type="dxa"/>
          </w:tblCellMar>
        </w:tblPrEx>
        <w:tc>
          <w:tcPr>
            <w:tcW w:w="2000" w:type="dxa"/>
            <w:tcBorders>
              <w:top w:val="single" w:sz="2" w:space="0" w:color="080808"/>
              <w:left w:val="single" w:sz="2" w:space="0" w:color="080808"/>
              <w:bottom w:val="single" w:sz="2" w:space="0" w:color="080808"/>
              <w:right w:val="single" w:sz="2" w:space="0" w:color="080808"/>
            </w:tcBorders>
            <w:shd w:val="clear" w:color="auto" w:fill="080808"/>
            <w:tcMar>
              <w:top w:w="80" w:type="dxa"/>
              <w:left w:w="140" w:type="dxa"/>
              <w:bottom w:w="80" w:type="dxa"/>
              <w:right w:w="140" w:type="dxa"/>
            </w:tcMar>
            <w:vAlign w:val="center"/>
          </w:tcPr>
          <w:p w14:paraId="7BA61060" w14:textId="77777777" w:rsidR="001631F5" w:rsidRDefault="00175111">
            <w:r>
              <w:rPr>
                <w:b/>
                <w:bCs/>
                <w:color w:val="FFFFFF"/>
                <w:sz w:val="20"/>
                <w:szCs w:val="20"/>
              </w:rPr>
              <w:t>Tier</w:t>
            </w:r>
          </w:p>
        </w:tc>
        <w:tc>
          <w:tcPr>
            <w:tcW w:w="1560" w:type="dxa"/>
            <w:tcBorders>
              <w:top w:val="single" w:sz="2" w:space="0" w:color="080808"/>
              <w:left w:val="single" w:sz="2" w:space="0" w:color="080808"/>
              <w:bottom w:val="single" w:sz="2" w:space="0" w:color="080808"/>
              <w:right w:val="single" w:sz="2" w:space="0" w:color="080808"/>
            </w:tcBorders>
            <w:shd w:val="clear" w:color="auto" w:fill="080808"/>
            <w:tcMar>
              <w:top w:w="80" w:type="dxa"/>
              <w:left w:w="140" w:type="dxa"/>
              <w:bottom w:w="80" w:type="dxa"/>
              <w:right w:w="140" w:type="dxa"/>
            </w:tcMar>
            <w:vAlign w:val="center"/>
          </w:tcPr>
          <w:p w14:paraId="2CCF2E0F" w14:textId="77777777" w:rsidR="001631F5" w:rsidRDefault="00175111">
            <w:r>
              <w:rPr>
                <w:b/>
                <w:bCs/>
                <w:color w:val="FFFFFF"/>
                <w:sz w:val="20"/>
                <w:szCs w:val="20"/>
              </w:rPr>
              <w:t>% of Subscribers</w:t>
            </w:r>
          </w:p>
        </w:tc>
        <w:tc>
          <w:tcPr>
            <w:tcW w:w="1560" w:type="dxa"/>
            <w:tcBorders>
              <w:top w:val="single" w:sz="2" w:space="0" w:color="080808"/>
              <w:left w:val="single" w:sz="2" w:space="0" w:color="080808"/>
              <w:bottom w:val="single" w:sz="2" w:space="0" w:color="080808"/>
              <w:right w:val="single" w:sz="2" w:space="0" w:color="080808"/>
            </w:tcBorders>
            <w:shd w:val="clear" w:color="auto" w:fill="080808"/>
            <w:tcMar>
              <w:top w:w="80" w:type="dxa"/>
              <w:left w:w="140" w:type="dxa"/>
              <w:bottom w:w="80" w:type="dxa"/>
              <w:right w:w="140" w:type="dxa"/>
            </w:tcMar>
            <w:vAlign w:val="center"/>
          </w:tcPr>
          <w:p w14:paraId="2326C09B" w14:textId="77777777" w:rsidR="001631F5" w:rsidRDefault="00175111">
            <w:r>
              <w:rPr>
                <w:b/>
                <w:bCs/>
                <w:color w:val="FFFFFF"/>
                <w:sz w:val="20"/>
                <w:szCs w:val="20"/>
              </w:rPr>
              <w:t>Target (Y1 base)</w:t>
            </w:r>
          </w:p>
        </w:tc>
        <w:tc>
          <w:tcPr>
            <w:tcW w:w="1560" w:type="dxa"/>
            <w:tcBorders>
              <w:top w:val="single" w:sz="2" w:space="0" w:color="080808"/>
              <w:left w:val="single" w:sz="2" w:space="0" w:color="080808"/>
              <w:bottom w:val="single" w:sz="2" w:space="0" w:color="080808"/>
              <w:right w:val="single" w:sz="2" w:space="0" w:color="080808"/>
            </w:tcBorders>
            <w:shd w:val="clear" w:color="auto" w:fill="080808"/>
            <w:tcMar>
              <w:top w:w="80" w:type="dxa"/>
              <w:left w:w="140" w:type="dxa"/>
              <w:bottom w:w="80" w:type="dxa"/>
              <w:right w:w="140" w:type="dxa"/>
            </w:tcMar>
            <w:vAlign w:val="center"/>
          </w:tcPr>
          <w:p w14:paraId="20B7B4E8" w14:textId="77777777" w:rsidR="001631F5" w:rsidRDefault="00175111">
            <w:r>
              <w:rPr>
                <w:b/>
                <w:bCs/>
                <w:color w:val="FFFFFF"/>
                <w:sz w:val="20"/>
                <w:szCs w:val="20"/>
              </w:rPr>
              <w:t xml:space="preserve">Price / </w:t>
            </w:r>
            <w:proofErr w:type="spellStart"/>
            <w:r>
              <w:rPr>
                <w:b/>
                <w:bCs/>
                <w:color w:val="FFFFFF"/>
                <w:sz w:val="20"/>
                <w:szCs w:val="20"/>
              </w:rPr>
              <w:t>mo</w:t>
            </w:r>
            <w:proofErr w:type="spellEnd"/>
          </w:p>
        </w:tc>
        <w:tc>
          <w:tcPr>
            <w:tcW w:w="2680" w:type="dxa"/>
            <w:tcBorders>
              <w:top w:val="single" w:sz="2" w:space="0" w:color="080808"/>
              <w:left w:val="single" w:sz="2" w:space="0" w:color="080808"/>
              <w:bottom w:val="single" w:sz="2" w:space="0" w:color="080808"/>
              <w:right w:val="single" w:sz="2" w:space="0" w:color="080808"/>
            </w:tcBorders>
            <w:shd w:val="clear" w:color="auto" w:fill="080808"/>
            <w:tcMar>
              <w:top w:w="80" w:type="dxa"/>
              <w:left w:w="140" w:type="dxa"/>
              <w:bottom w:w="80" w:type="dxa"/>
              <w:right w:w="140" w:type="dxa"/>
            </w:tcMar>
            <w:vAlign w:val="center"/>
          </w:tcPr>
          <w:p w14:paraId="42A3DD68" w14:textId="77777777" w:rsidR="001631F5" w:rsidRDefault="00175111">
            <w:r>
              <w:rPr>
                <w:b/>
                <w:bCs/>
                <w:color w:val="FFFFFF"/>
                <w:sz w:val="20"/>
                <w:szCs w:val="20"/>
              </w:rPr>
              <w:t>MRR Contribution</w:t>
            </w:r>
          </w:p>
        </w:tc>
      </w:tr>
      <w:tr w:rsidR="001631F5" w14:paraId="488AEEA1"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5B856BCA" w14:textId="77777777" w:rsidR="001631F5" w:rsidRDefault="00175111">
            <w:r>
              <w:rPr>
                <w:b/>
                <w:bCs/>
                <w:sz w:val="20"/>
                <w:szCs w:val="20"/>
              </w:rPr>
              <w:t>Starter</w:t>
            </w:r>
          </w:p>
        </w:tc>
        <w:tc>
          <w:tcPr>
            <w:tcW w:w="1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2884FADA" w14:textId="77777777" w:rsidR="001631F5" w:rsidRDefault="00175111">
            <w:r>
              <w:rPr>
                <w:sz w:val="20"/>
                <w:szCs w:val="20"/>
              </w:rPr>
              <w:t>40%</w:t>
            </w:r>
          </w:p>
        </w:tc>
        <w:tc>
          <w:tcPr>
            <w:tcW w:w="1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10984834" w14:textId="77777777" w:rsidR="001631F5" w:rsidRDefault="00175111">
            <w:r>
              <w:rPr>
                <w:sz w:val="20"/>
                <w:szCs w:val="20"/>
              </w:rPr>
              <w:t>200 subs</w:t>
            </w:r>
          </w:p>
        </w:tc>
        <w:tc>
          <w:tcPr>
            <w:tcW w:w="1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3D169F8C" w14:textId="77777777" w:rsidR="001631F5" w:rsidRDefault="00175111">
            <w:r>
              <w:rPr>
                <w:sz w:val="20"/>
                <w:szCs w:val="20"/>
              </w:rPr>
              <w:t>$49</w:t>
            </w:r>
          </w:p>
        </w:tc>
        <w:tc>
          <w:tcPr>
            <w:tcW w:w="26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27F3A197" w14:textId="77777777" w:rsidR="001631F5" w:rsidRDefault="00175111">
            <w:r>
              <w:rPr>
                <w:sz w:val="20"/>
                <w:szCs w:val="20"/>
              </w:rPr>
              <w:t>$9,800/</w:t>
            </w:r>
            <w:proofErr w:type="spellStart"/>
            <w:r>
              <w:rPr>
                <w:sz w:val="20"/>
                <w:szCs w:val="20"/>
              </w:rPr>
              <w:t>mo</w:t>
            </w:r>
            <w:proofErr w:type="spellEnd"/>
          </w:p>
        </w:tc>
      </w:tr>
      <w:tr w:rsidR="001631F5" w14:paraId="055105F1"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14F168FD" w14:textId="77777777" w:rsidR="001631F5" w:rsidRDefault="00175111">
            <w:r>
              <w:rPr>
                <w:b/>
                <w:bCs/>
                <w:sz w:val="20"/>
                <w:szCs w:val="20"/>
              </w:rPr>
              <w:t>Pro</w:t>
            </w:r>
          </w:p>
        </w:tc>
        <w:tc>
          <w:tcPr>
            <w:tcW w:w="1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0C5564DD" w14:textId="77777777" w:rsidR="001631F5" w:rsidRDefault="00175111">
            <w:r>
              <w:rPr>
                <w:sz w:val="20"/>
                <w:szCs w:val="20"/>
              </w:rPr>
              <w:t>35%</w:t>
            </w:r>
          </w:p>
        </w:tc>
        <w:tc>
          <w:tcPr>
            <w:tcW w:w="1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430B398B" w14:textId="77777777" w:rsidR="001631F5" w:rsidRDefault="00175111">
            <w:r>
              <w:rPr>
                <w:sz w:val="20"/>
                <w:szCs w:val="20"/>
              </w:rPr>
              <w:t>175 subs</w:t>
            </w:r>
          </w:p>
        </w:tc>
        <w:tc>
          <w:tcPr>
            <w:tcW w:w="1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20AB595F" w14:textId="77777777" w:rsidR="001631F5" w:rsidRDefault="00175111">
            <w:r>
              <w:rPr>
                <w:sz w:val="20"/>
                <w:szCs w:val="20"/>
              </w:rPr>
              <w:t>$129</w:t>
            </w:r>
          </w:p>
        </w:tc>
        <w:tc>
          <w:tcPr>
            <w:tcW w:w="2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68905D1D" w14:textId="77777777" w:rsidR="001631F5" w:rsidRDefault="00175111">
            <w:r>
              <w:rPr>
                <w:sz w:val="20"/>
                <w:szCs w:val="20"/>
              </w:rPr>
              <w:t>$22,575/</w:t>
            </w:r>
            <w:proofErr w:type="spellStart"/>
            <w:r>
              <w:rPr>
                <w:sz w:val="20"/>
                <w:szCs w:val="20"/>
              </w:rPr>
              <w:t>mo</w:t>
            </w:r>
            <w:proofErr w:type="spellEnd"/>
          </w:p>
        </w:tc>
      </w:tr>
      <w:tr w:rsidR="001631F5" w14:paraId="4E8DD44A"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105DB151" w14:textId="77777777" w:rsidR="001631F5" w:rsidRDefault="00175111">
            <w:r>
              <w:rPr>
                <w:b/>
                <w:bCs/>
                <w:sz w:val="20"/>
                <w:szCs w:val="20"/>
              </w:rPr>
              <w:t>Agency</w:t>
            </w:r>
          </w:p>
        </w:tc>
        <w:tc>
          <w:tcPr>
            <w:tcW w:w="1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75681DD4" w14:textId="77777777" w:rsidR="001631F5" w:rsidRDefault="00175111">
            <w:r>
              <w:rPr>
                <w:sz w:val="20"/>
                <w:szCs w:val="20"/>
              </w:rPr>
              <w:t>25%</w:t>
            </w:r>
          </w:p>
        </w:tc>
        <w:tc>
          <w:tcPr>
            <w:tcW w:w="1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364D5111" w14:textId="77777777" w:rsidR="001631F5" w:rsidRDefault="00175111">
            <w:r>
              <w:rPr>
                <w:sz w:val="20"/>
                <w:szCs w:val="20"/>
              </w:rPr>
              <w:t>125 subs</w:t>
            </w:r>
          </w:p>
        </w:tc>
        <w:tc>
          <w:tcPr>
            <w:tcW w:w="1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4F2BC72D" w14:textId="77777777" w:rsidR="001631F5" w:rsidRDefault="00175111">
            <w:r>
              <w:rPr>
                <w:sz w:val="20"/>
                <w:szCs w:val="20"/>
              </w:rPr>
              <w:t>$299</w:t>
            </w:r>
          </w:p>
        </w:tc>
        <w:tc>
          <w:tcPr>
            <w:tcW w:w="26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5D84E68F" w14:textId="77777777" w:rsidR="001631F5" w:rsidRDefault="00175111">
            <w:r>
              <w:rPr>
                <w:sz w:val="20"/>
                <w:szCs w:val="20"/>
              </w:rPr>
              <w:t>$37,375/</w:t>
            </w:r>
            <w:proofErr w:type="spellStart"/>
            <w:r>
              <w:rPr>
                <w:sz w:val="20"/>
                <w:szCs w:val="20"/>
              </w:rPr>
              <w:t>mo</w:t>
            </w:r>
            <w:proofErr w:type="spellEnd"/>
          </w:p>
        </w:tc>
      </w:tr>
      <w:tr w:rsidR="001631F5" w14:paraId="01B405E3"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080808"/>
            <w:tcMar>
              <w:top w:w="80" w:type="dxa"/>
              <w:left w:w="140" w:type="dxa"/>
              <w:bottom w:w="80" w:type="dxa"/>
              <w:right w:w="140" w:type="dxa"/>
            </w:tcMar>
            <w:vAlign w:val="center"/>
          </w:tcPr>
          <w:p w14:paraId="3215FAA4" w14:textId="77777777" w:rsidR="001631F5" w:rsidRDefault="00175111">
            <w:r>
              <w:rPr>
                <w:b/>
                <w:bCs/>
                <w:color w:val="FFFFFF"/>
                <w:sz w:val="20"/>
                <w:szCs w:val="20"/>
              </w:rPr>
              <w:t>TOTAL</w:t>
            </w:r>
          </w:p>
        </w:tc>
        <w:tc>
          <w:tcPr>
            <w:tcW w:w="1560" w:type="dxa"/>
            <w:tcBorders>
              <w:top w:val="single" w:sz="1" w:space="0" w:color="DDDDDD"/>
              <w:left w:val="single" w:sz="1" w:space="0" w:color="DDDDDD"/>
              <w:bottom w:val="single" w:sz="1" w:space="0" w:color="DDDDDD"/>
              <w:right w:val="single" w:sz="1" w:space="0" w:color="DDDDDD"/>
            </w:tcBorders>
            <w:shd w:val="clear" w:color="auto" w:fill="080808"/>
            <w:tcMar>
              <w:top w:w="80" w:type="dxa"/>
              <w:left w:w="140" w:type="dxa"/>
              <w:bottom w:w="80" w:type="dxa"/>
              <w:right w:w="140" w:type="dxa"/>
            </w:tcMar>
            <w:vAlign w:val="center"/>
          </w:tcPr>
          <w:p w14:paraId="103D44AA" w14:textId="77777777" w:rsidR="001631F5" w:rsidRDefault="00175111">
            <w:r>
              <w:rPr>
                <w:color w:val="FFFFFF"/>
                <w:sz w:val="20"/>
                <w:szCs w:val="20"/>
              </w:rPr>
              <w:t>100%</w:t>
            </w:r>
          </w:p>
        </w:tc>
        <w:tc>
          <w:tcPr>
            <w:tcW w:w="1560" w:type="dxa"/>
            <w:tcBorders>
              <w:top w:val="single" w:sz="1" w:space="0" w:color="DDDDDD"/>
              <w:left w:val="single" w:sz="1" w:space="0" w:color="DDDDDD"/>
              <w:bottom w:val="single" w:sz="1" w:space="0" w:color="DDDDDD"/>
              <w:right w:val="single" w:sz="1" w:space="0" w:color="DDDDDD"/>
            </w:tcBorders>
            <w:shd w:val="clear" w:color="auto" w:fill="080808"/>
            <w:tcMar>
              <w:top w:w="80" w:type="dxa"/>
              <w:left w:w="140" w:type="dxa"/>
              <w:bottom w:w="80" w:type="dxa"/>
              <w:right w:w="140" w:type="dxa"/>
            </w:tcMar>
            <w:vAlign w:val="center"/>
          </w:tcPr>
          <w:p w14:paraId="197FF47E" w14:textId="77777777" w:rsidR="001631F5" w:rsidRDefault="00175111">
            <w:r>
              <w:rPr>
                <w:color w:val="FFFFFF"/>
                <w:sz w:val="20"/>
                <w:szCs w:val="20"/>
              </w:rPr>
              <w:t>500 subs</w:t>
            </w:r>
          </w:p>
        </w:tc>
        <w:tc>
          <w:tcPr>
            <w:tcW w:w="1560" w:type="dxa"/>
            <w:tcBorders>
              <w:top w:val="single" w:sz="1" w:space="0" w:color="DDDDDD"/>
              <w:left w:val="single" w:sz="1" w:space="0" w:color="DDDDDD"/>
              <w:bottom w:val="single" w:sz="1" w:space="0" w:color="DDDDDD"/>
              <w:right w:val="single" w:sz="1" w:space="0" w:color="DDDDDD"/>
            </w:tcBorders>
            <w:shd w:val="clear" w:color="auto" w:fill="080808"/>
            <w:tcMar>
              <w:top w:w="80" w:type="dxa"/>
              <w:left w:w="140" w:type="dxa"/>
              <w:bottom w:w="80" w:type="dxa"/>
              <w:right w:w="140" w:type="dxa"/>
            </w:tcMar>
            <w:vAlign w:val="center"/>
          </w:tcPr>
          <w:p w14:paraId="5CD34B3B" w14:textId="77777777" w:rsidR="001631F5" w:rsidRDefault="00175111">
            <w:r>
              <w:rPr>
                <w:color w:val="FFFFFF"/>
                <w:sz w:val="20"/>
                <w:szCs w:val="20"/>
              </w:rPr>
              <w:t>Blended $140</w:t>
            </w:r>
          </w:p>
        </w:tc>
        <w:tc>
          <w:tcPr>
            <w:tcW w:w="2680" w:type="dxa"/>
            <w:tcBorders>
              <w:top w:val="single" w:sz="1" w:space="0" w:color="DDDDDD"/>
              <w:left w:val="single" w:sz="1" w:space="0" w:color="DDDDDD"/>
              <w:bottom w:val="single" w:sz="1" w:space="0" w:color="DDDDDD"/>
              <w:right w:val="single" w:sz="1" w:space="0" w:color="DDDDDD"/>
            </w:tcBorders>
            <w:shd w:val="clear" w:color="auto" w:fill="080808"/>
            <w:tcMar>
              <w:top w:w="80" w:type="dxa"/>
              <w:left w:w="140" w:type="dxa"/>
              <w:bottom w:w="80" w:type="dxa"/>
              <w:right w:w="140" w:type="dxa"/>
            </w:tcMar>
            <w:vAlign w:val="center"/>
          </w:tcPr>
          <w:p w14:paraId="30F9FEE3" w14:textId="77777777" w:rsidR="001631F5" w:rsidRDefault="00175111">
            <w:r>
              <w:rPr>
                <w:b/>
                <w:bCs/>
                <w:color w:val="FFFFFF"/>
                <w:sz w:val="20"/>
                <w:szCs w:val="20"/>
              </w:rPr>
              <w:t>$69,750/</w:t>
            </w:r>
            <w:proofErr w:type="spellStart"/>
            <w:r>
              <w:rPr>
                <w:b/>
                <w:bCs/>
                <w:color w:val="FFFFFF"/>
                <w:sz w:val="20"/>
                <w:szCs w:val="20"/>
              </w:rPr>
              <w:t>mo</w:t>
            </w:r>
            <w:proofErr w:type="spellEnd"/>
            <w:r>
              <w:rPr>
                <w:b/>
                <w:bCs/>
                <w:color w:val="FFFFFF"/>
                <w:sz w:val="20"/>
                <w:szCs w:val="20"/>
              </w:rPr>
              <w:t xml:space="preserve"> (AUD)</w:t>
            </w:r>
          </w:p>
        </w:tc>
      </w:tr>
    </w:tbl>
    <w:p w14:paraId="72528A83" w14:textId="77777777" w:rsidR="001631F5" w:rsidRDefault="001631F5">
      <w:pPr>
        <w:spacing w:before="60" w:after="60"/>
      </w:pPr>
    </w:p>
    <w:p w14:paraId="6398B482" w14:textId="77777777" w:rsidR="001631F5" w:rsidRDefault="00175111">
      <w:pPr>
        <w:spacing w:before="60" w:after="80"/>
      </w:pPr>
      <w:r>
        <w:rPr>
          <w:color w:val="555555"/>
        </w:rPr>
        <w:t>Note: These are end-of-Year-1 targets, not Month 1 actuals. See monthly growth model below.</w:t>
      </w:r>
    </w:p>
    <w:p w14:paraId="7451C5CD" w14:textId="77777777" w:rsidR="001631F5" w:rsidRDefault="001631F5">
      <w:pPr>
        <w:spacing w:before="120" w:after="80"/>
      </w:pPr>
    </w:p>
    <w:p w14:paraId="001E3CDE" w14:textId="77777777" w:rsidR="001631F5" w:rsidRDefault="00175111">
      <w:pPr>
        <w:pStyle w:val="Heading2"/>
      </w:pPr>
      <w:r>
        <w:t>Monthly Growth Model — Base Case (AUD)</w:t>
      </w:r>
    </w:p>
    <w:p w14:paraId="2311B9A3" w14:textId="77777777" w:rsidR="001631F5" w:rsidRDefault="00175111">
      <w:pPr>
        <w:spacing w:before="60" w:after="80"/>
      </w:pPr>
      <w:r>
        <w:t>Assumptions: 15% net MRR growth months 1–6 (founding member ramp), 8% months 7–12 (paid acquisition phase). Monthly churn: 3.5%. All figures represent end-of-month MRR, not cumulative revenue. Founding member cohort (100 accounts) targeted by end of Month 3.</w:t>
      </w:r>
    </w:p>
    <w:p w14:paraId="7A0B6367" w14:textId="77777777" w:rsidR="001631F5" w:rsidRDefault="001631F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200"/>
        <w:gridCol w:w="1200"/>
        <w:gridCol w:w="1200"/>
        <w:gridCol w:w="1500"/>
        <w:gridCol w:w="1500"/>
        <w:gridCol w:w="1860"/>
      </w:tblGrid>
      <w:tr w:rsidR="001631F5" w14:paraId="2A40B723" w14:textId="77777777">
        <w:tblPrEx>
          <w:tblCellMar>
            <w:top w:w="0" w:type="dxa"/>
            <w:bottom w:w="0" w:type="dxa"/>
          </w:tblCellMar>
        </w:tblPrEx>
        <w:tc>
          <w:tcPr>
            <w:tcW w:w="900" w:type="dxa"/>
            <w:tcBorders>
              <w:top w:val="single" w:sz="2" w:space="0" w:color="080808"/>
              <w:left w:val="single" w:sz="2" w:space="0" w:color="080808"/>
              <w:bottom w:val="single" w:sz="2" w:space="0" w:color="080808"/>
              <w:right w:val="single" w:sz="2" w:space="0" w:color="080808"/>
            </w:tcBorders>
            <w:shd w:val="clear" w:color="auto" w:fill="080808"/>
            <w:tcMar>
              <w:top w:w="80" w:type="dxa"/>
              <w:left w:w="140" w:type="dxa"/>
              <w:bottom w:w="80" w:type="dxa"/>
              <w:right w:w="140" w:type="dxa"/>
            </w:tcMar>
            <w:vAlign w:val="center"/>
          </w:tcPr>
          <w:p w14:paraId="21F14FB2" w14:textId="77777777" w:rsidR="001631F5" w:rsidRDefault="00175111">
            <w:r>
              <w:rPr>
                <w:b/>
                <w:bCs/>
                <w:color w:val="FFFFFF"/>
                <w:sz w:val="20"/>
                <w:szCs w:val="20"/>
              </w:rPr>
              <w:t>Month</w:t>
            </w:r>
          </w:p>
        </w:tc>
        <w:tc>
          <w:tcPr>
            <w:tcW w:w="1200" w:type="dxa"/>
            <w:tcBorders>
              <w:top w:val="single" w:sz="2" w:space="0" w:color="080808"/>
              <w:left w:val="single" w:sz="2" w:space="0" w:color="080808"/>
              <w:bottom w:val="single" w:sz="2" w:space="0" w:color="080808"/>
              <w:right w:val="single" w:sz="2" w:space="0" w:color="080808"/>
            </w:tcBorders>
            <w:shd w:val="clear" w:color="auto" w:fill="080808"/>
            <w:tcMar>
              <w:top w:w="80" w:type="dxa"/>
              <w:left w:w="140" w:type="dxa"/>
              <w:bottom w:w="80" w:type="dxa"/>
              <w:right w:w="140" w:type="dxa"/>
            </w:tcMar>
            <w:vAlign w:val="center"/>
          </w:tcPr>
          <w:p w14:paraId="418B1B15" w14:textId="77777777" w:rsidR="001631F5" w:rsidRDefault="00175111">
            <w:r>
              <w:rPr>
                <w:b/>
                <w:bCs/>
                <w:color w:val="FFFFFF"/>
                <w:sz w:val="20"/>
                <w:szCs w:val="20"/>
              </w:rPr>
              <w:t>New Subs</w:t>
            </w:r>
          </w:p>
        </w:tc>
        <w:tc>
          <w:tcPr>
            <w:tcW w:w="1200" w:type="dxa"/>
            <w:tcBorders>
              <w:top w:val="single" w:sz="2" w:space="0" w:color="080808"/>
              <w:left w:val="single" w:sz="2" w:space="0" w:color="080808"/>
              <w:bottom w:val="single" w:sz="2" w:space="0" w:color="080808"/>
              <w:right w:val="single" w:sz="2" w:space="0" w:color="080808"/>
            </w:tcBorders>
            <w:shd w:val="clear" w:color="auto" w:fill="080808"/>
            <w:tcMar>
              <w:top w:w="80" w:type="dxa"/>
              <w:left w:w="140" w:type="dxa"/>
              <w:bottom w:w="80" w:type="dxa"/>
              <w:right w:w="140" w:type="dxa"/>
            </w:tcMar>
            <w:vAlign w:val="center"/>
          </w:tcPr>
          <w:p w14:paraId="109AD00B" w14:textId="77777777" w:rsidR="001631F5" w:rsidRDefault="00175111">
            <w:r>
              <w:rPr>
                <w:b/>
                <w:bCs/>
                <w:color w:val="FFFFFF"/>
                <w:sz w:val="20"/>
                <w:szCs w:val="20"/>
              </w:rPr>
              <w:t>Churned</w:t>
            </w:r>
          </w:p>
        </w:tc>
        <w:tc>
          <w:tcPr>
            <w:tcW w:w="1200" w:type="dxa"/>
            <w:tcBorders>
              <w:top w:val="single" w:sz="2" w:space="0" w:color="080808"/>
              <w:left w:val="single" w:sz="2" w:space="0" w:color="080808"/>
              <w:bottom w:val="single" w:sz="2" w:space="0" w:color="080808"/>
              <w:right w:val="single" w:sz="2" w:space="0" w:color="080808"/>
            </w:tcBorders>
            <w:shd w:val="clear" w:color="auto" w:fill="080808"/>
            <w:tcMar>
              <w:top w:w="80" w:type="dxa"/>
              <w:left w:w="140" w:type="dxa"/>
              <w:bottom w:w="80" w:type="dxa"/>
              <w:right w:w="140" w:type="dxa"/>
            </w:tcMar>
            <w:vAlign w:val="center"/>
          </w:tcPr>
          <w:p w14:paraId="1E2C008D" w14:textId="77777777" w:rsidR="001631F5" w:rsidRDefault="00175111">
            <w:r>
              <w:rPr>
                <w:b/>
                <w:bCs/>
                <w:color w:val="FFFFFF"/>
                <w:sz w:val="20"/>
                <w:szCs w:val="20"/>
              </w:rPr>
              <w:t>Total Subs</w:t>
            </w:r>
          </w:p>
        </w:tc>
        <w:tc>
          <w:tcPr>
            <w:tcW w:w="1500" w:type="dxa"/>
            <w:tcBorders>
              <w:top w:val="single" w:sz="2" w:space="0" w:color="080808"/>
              <w:left w:val="single" w:sz="2" w:space="0" w:color="080808"/>
              <w:bottom w:val="single" w:sz="2" w:space="0" w:color="080808"/>
              <w:right w:val="single" w:sz="2" w:space="0" w:color="080808"/>
            </w:tcBorders>
            <w:shd w:val="clear" w:color="auto" w:fill="080808"/>
            <w:tcMar>
              <w:top w:w="80" w:type="dxa"/>
              <w:left w:w="140" w:type="dxa"/>
              <w:bottom w:w="80" w:type="dxa"/>
              <w:right w:w="140" w:type="dxa"/>
            </w:tcMar>
            <w:vAlign w:val="center"/>
          </w:tcPr>
          <w:p w14:paraId="191DF0CD" w14:textId="77777777" w:rsidR="001631F5" w:rsidRDefault="00175111">
            <w:r>
              <w:rPr>
                <w:b/>
                <w:bCs/>
                <w:color w:val="FFFFFF"/>
                <w:sz w:val="20"/>
                <w:szCs w:val="20"/>
              </w:rPr>
              <w:t>Blended MRR (AUD)</w:t>
            </w:r>
          </w:p>
        </w:tc>
        <w:tc>
          <w:tcPr>
            <w:tcW w:w="1500" w:type="dxa"/>
            <w:tcBorders>
              <w:top w:val="single" w:sz="2" w:space="0" w:color="080808"/>
              <w:left w:val="single" w:sz="2" w:space="0" w:color="080808"/>
              <w:bottom w:val="single" w:sz="2" w:space="0" w:color="080808"/>
              <w:right w:val="single" w:sz="2" w:space="0" w:color="080808"/>
            </w:tcBorders>
            <w:shd w:val="clear" w:color="auto" w:fill="080808"/>
            <w:tcMar>
              <w:top w:w="80" w:type="dxa"/>
              <w:left w:w="140" w:type="dxa"/>
              <w:bottom w:w="80" w:type="dxa"/>
              <w:right w:w="140" w:type="dxa"/>
            </w:tcMar>
            <w:vAlign w:val="center"/>
          </w:tcPr>
          <w:p w14:paraId="2CAB9834" w14:textId="77777777" w:rsidR="001631F5" w:rsidRDefault="00175111">
            <w:proofErr w:type="spellStart"/>
            <w:r>
              <w:rPr>
                <w:b/>
                <w:bCs/>
                <w:color w:val="FFFFFF"/>
                <w:sz w:val="20"/>
                <w:szCs w:val="20"/>
              </w:rPr>
              <w:t>Cumul</w:t>
            </w:r>
            <w:proofErr w:type="spellEnd"/>
            <w:r>
              <w:rPr>
                <w:b/>
                <w:bCs/>
                <w:color w:val="FFFFFF"/>
                <w:sz w:val="20"/>
                <w:szCs w:val="20"/>
              </w:rPr>
              <w:t>. Revenue</w:t>
            </w:r>
          </w:p>
        </w:tc>
        <w:tc>
          <w:tcPr>
            <w:tcW w:w="1860" w:type="dxa"/>
            <w:tcBorders>
              <w:top w:val="single" w:sz="2" w:space="0" w:color="080808"/>
              <w:left w:val="single" w:sz="2" w:space="0" w:color="080808"/>
              <w:bottom w:val="single" w:sz="2" w:space="0" w:color="080808"/>
              <w:right w:val="single" w:sz="2" w:space="0" w:color="080808"/>
            </w:tcBorders>
            <w:shd w:val="clear" w:color="auto" w:fill="080808"/>
            <w:tcMar>
              <w:top w:w="80" w:type="dxa"/>
              <w:left w:w="140" w:type="dxa"/>
              <w:bottom w:w="80" w:type="dxa"/>
              <w:right w:w="140" w:type="dxa"/>
            </w:tcMar>
            <w:vAlign w:val="center"/>
          </w:tcPr>
          <w:p w14:paraId="4DFAD16A" w14:textId="77777777" w:rsidR="001631F5" w:rsidRDefault="00175111">
            <w:r>
              <w:rPr>
                <w:b/>
                <w:bCs/>
                <w:color w:val="FFFFFF"/>
                <w:sz w:val="20"/>
                <w:szCs w:val="20"/>
              </w:rPr>
              <w:t>Notes</w:t>
            </w:r>
          </w:p>
        </w:tc>
      </w:tr>
      <w:tr w:rsidR="001631F5" w14:paraId="394E8833" w14:textId="77777777">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0FBE7536" w14:textId="77777777" w:rsidR="001631F5" w:rsidRDefault="00175111">
            <w:pPr>
              <w:jc w:val="center"/>
            </w:pPr>
            <w:r>
              <w:rPr>
                <w:b/>
                <w:bCs/>
                <w:color w:val="080808"/>
                <w:sz w:val="20"/>
                <w:szCs w:val="20"/>
              </w:rPr>
              <w:t>1</w:t>
            </w:r>
          </w:p>
        </w:tc>
        <w:tc>
          <w:tcPr>
            <w:tcW w:w="1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18A354A3" w14:textId="77777777" w:rsidR="001631F5" w:rsidRDefault="00175111">
            <w:pPr>
              <w:jc w:val="center"/>
            </w:pPr>
            <w:r>
              <w:rPr>
                <w:sz w:val="20"/>
                <w:szCs w:val="20"/>
              </w:rPr>
              <w:t>18</w:t>
            </w:r>
          </w:p>
        </w:tc>
        <w:tc>
          <w:tcPr>
            <w:tcW w:w="1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4CF2B7A6" w14:textId="77777777" w:rsidR="001631F5" w:rsidRDefault="00175111">
            <w:pPr>
              <w:jc w:val="center"/>
            </w:pPr>
            <w:r>
              <w:rPr>
                <w:sz w:val="20"/>
                <w:szCs w:val="20"/>
              </w:rPr>
              <w:t>0</w:t>
            </w:r>
          </w:p>
        </w:tc>
        <w:tc>
          <w:tcPr>
            <w:tcW w:w="1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167C2B42" w14:textId="77777777" w:rsidR="001631F5" w:rsidRDefault="00175111">
            <w:pPr>
              <w:jc w:val="center"/>
            </w:pPr>
            <w:r>
              <w:rPr>
                <w:b/>
                <w:bCs/>
                <w:color w:val="080808"/>
                <w:sz w:val="20"/>
                <w:szCs w:val="20"/>
              </w:rPr>
              <w:t>18</w:t>
            </w:r>
          </w:p>
        </w:tc>
        <w:tc>
          <w:tcPr>
            <w:tcW w:w="15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34942F2F" w14:textId="77777777" w:rsidR="001631F5" w:rsidRDefault="00175111">
            <w:r>
              <w:rPr>
                <w:b/>
                <w:bCs/>
                <w:color w:val="080808"/>
                <w:sz w:val="20"/>
                <w:szCs w:val="20"/>
              </w:rPr>
              <w:t>$2,520</w:t>
            </w:r>
          </w:p>
        </w:tc>
        <w:tc>
          <w:tcPr>
            <w:tcW w:w="15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33E2FE5C" w14:textId="77777777" w:rsidR="001631F5" w:rsidRDefault="00175111">
            <w:r>
              <w:rPr>
                <w:sz w:val="20"/>
                <w:szCs w:val="20"/>
              </w:rPr>
              <w:t>$2,520</w:t>
            </w:r>
          </w:p>
        </w:tc>
        <w:tc>
          <w:tcPr>
            <w:tcW w:w="18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2644D28F" w14:textId="77777777" w:rsidR="001631F5" w:rsidRDefault="00175111">
            <w:r>
              <w:rPr>
                <w:color w:val="555555"/>
                <w:sz w:val="20"/>
                <w:szCs w:val="20"/>
              </w:rPr>
              <w:t>Founding member launch. Agency-first outreach.</w:t>
            </w:r>
          </w:p>
        </w:tc>
      </w:tr>
      <w:tr w:rsidR="001631F5" w14:paraId="3A3DFE58" w14:textId="77777777">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14CBD49C" w14:textId="77777777" w:rsidR="001631F5" w:rsidRDefault="00175111">
            <w:pPr>
              <w:jc w:val="center"/>
            </w:pPr>
            <w:r>
              <w:rPr>
                <w:b/>
                <w:bCs/>
                <w:color w:val="080808"/>
                <w:sz w:val="20"/>
                <w:szCs w:val="20"/>
              </w:rPr>
              <w:t>2</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6AA83478" w14:textId="77777777" w:rsidR="001631F5" w:rsidRDefault="00175111">
            <w:pPr>
              <w:jc w:val="center"/>
            </w:pPr>
            <w:r>
              <w:rPr>
                <w:sz w:val="20"/>
                <w:szCs w:val="20"/>
              </w:rPr>
              <w:t>28</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51F1CA97" w14:textId="77777777" w:rsidR="001631F5" w:rsidRDefault="00175111">
            <w:pPr>
              <w:jc w:val="center"/>
            </w:pPr>
            <w:r>
              <w:rPr>
                <w:sz w:val="20"/>
                <w:szCs w:val="20"/>
              </w:rPr>
              <w:t>1</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43F5EB61" w14:textId="77777777" w:rsidR="001631F5" w:rsidRDefault="00175111">
            <w:pPr>
              <w:jc w:val="center"/>
            </w:pPr>
            <w:r>
              <w:rPr>
                <w:b/>
                <w:bCs/>
                <w:color w:val="080808"/>
                <w:sz w:val="20"/>
                <w:szCs w:val="20"/>
              </w:rPr>
              <w:t>45</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4C53D0FD" w14:textId="77777777" w:rsidR="001631F5" w:rsidRDefault="00175111">
            <w:r>
              <w:rPr>
                <w:b/>
                <w:bCs/>
                <w:color w:val="080808"/>
                <w:sz w:val="20"/>
                <w:szCs w:val="20"/>
              </w:rPr>
              <w:t>$6,300</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46855134" w14:textId="77777777" w:rsidR="001631F5" w:rsidRDefault="00175111">
            <w:r>
              <w:rPr>
                <w:sz w:val="20"/>
                <w:szCs w:val="20"/>
              </w:rPr>
              <w:t>$8,820</w:t>
            </w:r>
          </w:p>
        </w:tc>
        <w:tc>
          <w:tcPr>
            <w:tcW w:w="18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038902D3" w14:textId="77777777" w:rsidR="001631F5" w:rsidRDefault="00175111">
            <w:r>
              <w:rPr>
                <w:color w:val="555555"/>
                <w:sz w:val="20"/>
                <w:szCs w:val="20"/>
              </w:rPr>
              <w:t>Waitlist converts. First agency accounts.</w:t>
            </w:r>
          </w:p>
        </w:tc>
      </w:tr>
      <w:tr w:rsidR="001631F5" w14:paraId="6566555B" w14:textId="77777777">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77533774" w14:textId="77777777" w:rsidR="001631F5" w:rsidRDefault="00175111">
            <w:pPr>
              <w:jc w:val="center"/>
            </w:pPr>
            <w:r>
              <w:rPr>
                <w:b/>
                <w:bCs/>
                <w:color w:val="080808"/>
                <w:sz w:val="20"/>
                <w:szCs w:val="20"/>
              </w:rPr>
              <w:t>3</w:t>
            </w:r>
          </w:p>
        </w:tc>
        <w:tc>
          <w:tcPr>
            <w:tcW w:w="1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4E8353E7" w14:textId="77777777" w:rsidR="001631F5" w:rsidRDefault="00175111">
            <w:pPr>
              <w:jc w:val="center"/>
            </w:pPr>
            <w:r>
              <w:rPr>
                <w:sz w:val="20"/>
                <w:szCs w:val="20"/>
              </w:rPr>
              <w:t>35</w:t>
            </w:r>
          </w:p>
        </w:tc>
        <w:tc>
          <w:tcPr>
            <w:tcW w:w="1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1F369B03" w14:textId="77777777" w:rsidR="001631F5" w:rsidRDefault="00175111">
            <w:pPr>
              <w:jc w:val="center"/>
            </w:pPr>
            <w:r>
              <w:rPr>
                <w:sz w:val="20"/>
                <w:szCs w:val="20"/>
              </w:rPr>
              <w:t>2</w:t>
            </w:r>
          </w:p>
        </w:tc>
        <w:tc>
          <w:tcPr>
            <w:tcW w:w="1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0CE5909E" w14:textId="77777777" w:rsidR="001631F5" w:rsidRDefault="00175111">
            <w:pPr>
              <w:jc w:val="center"/>
            </w:pPr>
            <w:r>
              <w:rPr>
                <w:b/>
                <w:bCs/>
                <w:color w:val="080808"/>
                <w:sz w:val="20"/>
                <w:szCs w:val="20"/>
              </w:rPr>
              <w:t>78</w:t>
            </w:r>
          </w:p>
        </w:tc>
        <w:tc>
          <w:tcPr>
            <w:tcW w:w="15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5DE9BEA9" w14:textId="77777777" w:rsidR="001631F5" w:rsidRDefault="00175111">
            <w:r>
              <w:rPr>
                <w:b/>
                <w:bCs/>
                <w:color w:val="080808"/>
                <w:sz w:val="20"/>
                <w:szCs w:val="20"/>
              </w:rPr>
              <w:t>$10,920</w:t>
            </w:r>
          </w:p>
        </w:tc>
        <w:tc>
          <w:tcPr>
            <w:tcW w:w="15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6B443B40" w14:textId="77777777" w:rsidR="001631F5" w:rsidRDefault="00175111">
            <w:r>
              <w:rPr>
                <w:sz w:val="20"/>
                <w:szCs w:val="20"/>
              </w:rPr>
              <w:t>$19,740</w:t>
            </w:r>
          </w:p>
        </w:tc>
        <w:tc>
          <w:tcPr>
            <w:tcW w:w="18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33A1E8A2" w14:textId="77777777" w:rsidR="001631F5" w:rsidRDefault="00175111">
            <w:r>
              <w:rPr>
                <w:color w:val="555555"/>
                <w:sz w:val="20"/>
                <w:szCs w:val="20"/>
              </w:rPr>
              <w:t>Founding 100 target reached. First case studies.</w:t>
            </w:r>
          </w:p>
        </w:tc>
      </w:tr>
      <w:tr w:rsidR="001631F5" w14:paraId="4C7FDE6B" w14:textId="77777777">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21E58157" w14:textId="77777777" w:rsidR="001631F5" w:rsidRDefault="00175111">
            <w:pPr>
              <w:jc w:val="center"/>
            </w:pPr>
            <w:r>
              <w:rPr>
                <w:b/>
                <w:bCs/>
                <w:color w:val="080808"/>
                <w:sz w:val="20"/>
                <w:szCs w:val="20"/>
              </w:rPr>
              <w:t>4</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7C9FB50D" w14:textId="77777777" w:rsidR="001631F5" w:rsidRDefault="00175111">
            <w:pPr>
              <w:jc w:val="center"/>
            </w:pPr>
            <w:r>
              <w:rPr>
                <w:sz w:val="20"/>
                <w:szCs w:val="20"/>
              </w:rPr>
              <w:t>30</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15F1BABF" w14:textId="77777777" w:rsidR="001631F5" w:rsidRDefault="00175111">
            <w:pPr>
              <w:jc w:val="center"/>
            </w:pPr>
            <w:r>
              <w:rPr>
                <w:sz w:val="20"/>
                <w:szCs w:val="20"/>
              </w:rPr>
              <w:t>3</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7595F126" w14:textId="77777777" w:rsidR="001631F5" w:rsidRDefault="00175111">
            <w:pPr>
              <w:jc w:val="center"/>
            </w:pPr>
            <w:r>
              <w:rPr>
                <w:b/>
                <w:bCs/>
                <w:color w:val="080808"/>
                <w:sz w:val="20"/>
                <w:szCs w:val="20"/>
              </w:rPr>
              <w:t>105</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14512EC0" w14:textId="77777777" w:rsidR="001631F5" w:rsidRDefault="00175111">
            <w:r>
              <w:rPr>
                <w:b/>
                <w:bCs/>
                <w:color w:val="080808"/>
                <w:sz w:val="20"/>
                <w:szCs w:val="20"/>
              </w:rPr>
              <w:t>$14,700</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097B3D9E" w14:textId="77777777" w:rsidR="001631F5" w:rsidRDefault="00175111">
            <w:r>
              <w:rPr>
                <w:sz w:val="20"/>
                <w:szCs w:val="20"/>
              </w:rPr>
              <w:t>$34,440</w:t>
            </w:r>
          </w:p>
        </w:tc>
        <w:tc>
          <w:tcPr>
            <w:tcW w:w="18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57F77CE9" w14:textId="77777777" w:rsidR="001631F5" w:rsidRDefault="00175111">
            <w:r>
              <w:rPr>
                <w:color w:val="555555"/>
                <w:sz w:val="20"/>
                <w:szCs w:val="20"/>
              </w:rPr>
              <w:t>Paid Meta ads activate (Phase 2).</w:t>
            </w:r>
          </w:p>
        </w:tc>
      </w:tr>
      <w:tr w:rsidR="001631F5" w14:paraId="14F078CF" w14:textId="77777777">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60849EAA" w14:textId="77777777" w:rsidR="001631F5" w:rsidRDefault="00175111">
            <w:pPr>
              <w:jc w:val="center"/>
            </w:pPr>
            <w:r>
              <w:rPr>
                <w:b/>
                <w:bCs/>
                <w:color w:val="080808"/>
                <w:sz w:val="20"/>
                <w:szCs w:val="20"/>
              </w:rPr>
              <w:t>5</w:t>
            </w:r>
          </w:p>
        </w:tc>
        <w:tc>
          <w:tcPr>
            <w:tcW w:w="1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5AC7B9E5" w14:textId="77777777" w:rsidR="001631F5" w:rsidRDefault="00175111">
            <w:pPr>
              <w:jc w:val="center"/>
            </w:pPr>
            <w:r>
              <w:rPr>
                <w:sz w:val="20"/>
                <w:szCs w:val="20"/>
              </w:rPr>
              <w:t>28</w:t>
            </w:r>
          </w:p>
        </w:tc>
        <w:tc>
          <w:tcPr>
            <w:tcW w:w="1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3B3373BD" w14:textId="77777777" w:rsidR="001631F5" w:rsidRDefault="00175111">
            <w:pPr>
              <w:jc w:val="center"/>
            </w:pPr>
            <w:r>
              <w:rPr>
                <w:sz w:val="20"/>
                <w:szCs w:val="20"/>
              </w:rPr>
              <w:t>4</w:t>
            </w:r>
          </w:p>
        </w:tc>
        <w:tc>
          <w:tcPr>
            <w:tcW w:w="1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3FEBE291" w14:textId="77777777" w:rsidR="001631F5" w:rsidRDefault="00175111">
            <w:pPr>
              <w:jc w:val="center"/>
            </w:pPr>
            <w:r>
              <w:rPr>
                <w:b/>
                <w:bCs/>
                <w:color w:val="080808"/>
                <w:sz w:val="20"/>
                <w:szCs w:val="20"/>
              </w:rPr>
              <w:t>129</w:t>
            </w:r>
          </w:p>
        </w:tc>
        <w:tc>
          <w:tcPr>
            <w:tcW w:w="15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575FA466" w14:textId="77777777" w:rsidR="001631F5" w:rsidRDefault="00175111">
            <w:r>
              <w:rPr>
                <w:b/>
                <w:bCs/>
                <w:color w:val="080808"/>
                <w:sz w:val="20"/>
                <w:szCs w:val="20"/>
              </w:rPr>
              <w:t>$18,060</w:t>
            </w:r>
          </w:p>
        </w:tc>
        <w:tc>
          <w:tcPr>
            <w:tcW w:w="15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0B32C116" w14:textId="77777777" w:rsidR="001631F5" w:rsidRDefault="00175111">
            <w:r>
              <w:rPr>
                <w:sz w:val="20"/>
                <w:szCs w:val="20"/>
              </w:rPr>
              <w:t>$52,500</w:t>
            </w:r>
          </w:p>
        </w:tc>
        <w:tc>
          <w:tcPr>
            <w:tcW w:w="18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35262F47" w14:textId="77777777" w:rsidR="001631F5" w:rsidRDefault="00175111">
            <w:r>
              <w:rPr>
                <w:color w:val="555555"/>
                <w:sz w:val="20"/>
                <w:szCs w:val="20"/>
              </w:rPr>
              <w:t>Google Ads adds search intent layer.</w:t>
            </w:r>
          </w:p>
        </w:tc>
      </w:tr>
      <w:tr w:rsidR="001631F5" w14:paraId="438F8535" w14:textId="77777777">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685751A6" w14:textId="77777777" w:rsidR="001631F5" w:rsidRDefault="00175111">
            <w:pPr>
              <w:jc w:val="center"/>
            </w:pPr>
            <w:r>
              <w:rPr>
                <w:b/>
                <w:bCs/>
                <w:color w:val="080808"/>
                <w:sz w:val="20"/>
                <w:szCs w:val="20"/>
              </w:rPr>
              <w:t>6</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78E42CD6" w14:textId="77777777" w:rsidR="001631F5" w:rsidRDefault="00175111">
            <w:pPr>
              <w:jc w:val="center"/>
            </w:pPr>
            <w:r>
              <w:rPr>
                <w:sz w:val="20"/>
                <w:szCs w:val="20"/>
              </w:rPr>
              <w:t>25</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6498FE48" w14:textId="77777777" w:rsidR="001631F5" w:rsidRDefault="00175111">
            <w:pPr>
              <w:jc w:val="center"/>
            </w:pPr>
            <w:r>
              <w:rPr>
                <w:sz w:val="20"/>
                <w:szCs w:val="20"/>
              </w:rPr>
              <w:t>5</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5C6009C3" w14:textId="77777777" w:rsidR="001631F5" w:rsidRDefault="00175111">
            <w:pPr>
              <w:jc w:val="center"/>
            </w:pPr>
            <w:r>
              <w:rPr>
                <w:b/>
                <w:bCs/>
                <w:color w:val="080808"/>
                <w:sz w:val="20"/>
                <w:szCs w:val="20"/>
              </w:rPr>
              <w:t>149</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6B637679" w14:textId="77777777" w:rsidR="001631F5" w:rsidRDefault="00175111">
            <w:r>
              <w:rPr>
                <w:b/>
                <w:bCs/>
                <w:color w:val="080808"/>
                <w:sz w:val="20"/>
                <w:szCs w:val="20"/>
              </w:rPr>
              <w:t>$20,860</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61C4EABA" w14:textId="77777777" w:rsidR="001631F5" w:rsidRDefault="00175111">
            <w:r>
              <w:rPr>
                <w:sz w:val="20"/>
                <w:szCs w:val="20"/>
              </w:rPr>
              <w:t>$73,360</w:t>
            </w:r>
          </w:p>
        </w:tc>
        <w:tc>
          <w:tcPr>
            <w:tcW w:w="18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5A6DDBA1" w14:textId="77777777" w:rsidR="001631F5" w:rsidRDefault="00175111">
            <w:r>
              <w:rPr>
                <w:color w:val="555555"/>
                <w:sz w:val="20"/>
                <w:szCs w:val="20"/>
              </w:rPr>
              <w:t>Break-even approaching (</w:t>
            </w:r>
            <w:proofErr w:type="spellStart"/>
            <w:r>
              <w:rPr>
                <w:color w:val="555555"/>
                <w:sz w:val="20"/>
                <w:szCs w:val="20"/>
              </w:rPr>
              <w:t>opex</w:t>
            </w:r>
            <w:proofErr w:type="spellEnd"/>
            <w:r>
              <w:rPr>
                <w:color w:val="555555"/>
                <w:sz w:val="20"/>
                <w:szCs w:val="20"/>
              </w:rPr>
              <w:t xml:space="preserve"> ~$18–22K/</w:t>
            </w:r>
            <w:proofErr w:type="spellStart"/>
            <w:r>
              <w:rPr>
                <w:color w:val="555555"/>
                <w:sz w:val="20"/>
                <w:szCs w:val="20"/>
              </w:rPr>
              <w:t>mo</w:t>
            </w:r>
            <w:proofErr w:type="spellEnd"/>
            <w:r>
              <w:rPr>
                <w:color w:val="555555"/>
                <w:sz w:val="20"/>
                <w:szCs w:val="20"/>
              </w:rPr>
              <w:t>).</w:t>
            </w:r>
          </w:p>
        </w:tc>
      </w:tr>
      <w:tr w:rsidR="001631F5" w14:paraId="463A292F" w14:textId="77777777">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73F6144C" w14:textId="77777777" w:rsidR="001631F5" w:rsidRDefault="00175111">
            <w:pPr>
              <w:jc w:val="center"/>
            </w:pPr>
            <w:r>
              <w:rPr>
                <w:b/>
                <w:bCs/>
                <w:color w:val="080808"/>
                <w:sz w:val="20"/>
                <w:szCs w:val="20"/>
              </w:rPr>
              <w:lastRenderedPageBreak/>
              <w:t>7</w:t>
            </w:r>
          </w:p>
        </w:tc>
        <w:tc>
          <w:tcPr>
            <w:tcW w:w="1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4275A3D7" w14:textId="77777777" w:rsidR="001631F5" w:rsidRDefault="00175111">
            <w:pPr>
              <w:jc w:val="center"/>
            </w:pPr>
            <w:r>
              <w:rPr>
                <w:sz w:val="20"/>
                <w:szCs w:val="20"/>
              </w:rPr>
              <w:t>22</w:t>
            </w:r>
          </w:p>
        </w:tc>
        <w:tc>
          <w:tcPr>
            <w:tcW w:w="1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361B4F3D" w14:textId="77777777" w:rsidR="001631F5" w:rsidRDefault="00175111">
            <w:pPr>
              <w:jc w:val="center"/>
            </w:pPr>
            <w:r>
              <w:rPr>
                <w:sz w:val="20"/>
                <w:szCs w:val="20"/>
              </w:rPr>
              <w:t>5</w:t>
            </w:r>
          </w:p>
        </w:tc>
        <w:tc>
          <w:tcPr>
            <w:tcW w:w="1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50BBB2B9" w14:textId="77777777" w:rsidR="001631F5" w:rsidRDefault="00175111">
            <w:pPr>
              <w:jc w:val="center"/>
            </w:pPr>
            <w:r>
              <w:rPr>
                <w:b/>
                <w:bCs/>
                <w:color w:val="080808"/>
                <w:sz w:val="20"/>
                <w:szCs w:val="20"/>
              </w:rPr>
              <w:t>166</w:t>
            </w:r>
          </w:p>
        </w:tc>
        <w:tc>
          <w:tcPr>
            <w:tcW w:w="15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4BC43BB2" w14:textId="77777777" w:rsidR="001631F5" w:rsidRDefault="00175111">
            <w:r>
              <w:rPr>
                <w:b/>
                <w:bCs/>
                <w:color w:val="080808"/>
                <w:sz w:val="20"/>
                <w:szCs w:val="20"/>
              </w:rPr>
              <w:t>$23,240</w:t>
            </w:r>
          </w:p>
        </w:tc>
        <w:tc>
          <w:tcPr>
            <w:tcW w:w="15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4233095C" w14:textId="77777777" w:rsidR="001631F5" w:rsidRDefault="00175111">
            <w:r>
              <w:rPr>
                <w:sz w:val="20"/>
                <w:szCs w:val="20"/>
              </w:rPr>
              <w:t>$96,600</w:t>
            </w:r>
          </w:p>
        </w:tc>
        <w:tc>
          <w:tcPr>
            <w:tcW w:w="18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3AFAE544" w14:textId="77777777" w:rsidR="001631F5" w:rsidRDefault="00175111">
            <w:r>
              <w:rPr>
                <w:color w:val="555555"/>
                <w:sz w:val="20"/>
                <w:szCs w:val="20"/>
              </w:rPr>
              <w:t>Break-even confirmed. Reinvest in content SEO.</w:t>
            </w:r>
          </w:p>
        </w:tc>
      </w:tr>
      <w:tr w:rsidR="001631F5" w14:paraId="7252925F" w14:textId="77777777">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404AD4DA" w14:textId="77777777" w:rsidR="001631F5" w:rsidRDefault="00175111">
            <w:pPr>
              <w:jc w:val="center"/>
            </w:pPr>
            <w:r>
              <w:rPr>
                <w:b/>
                <w:bCs/>
                <w:color w:val="080808"/>
                <w:sz w:val="20"/>
                <w:szCs w:val="20"/>
              </w:rPr>
              <w:t>8</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11D494CD" w14:textId="77777777" w:rsidR="001631F5" w:rsidRDefault="00175111">
            <w:pPr>
              <w:jc w:val="center"/>
            </w:pPr>
            <w:r>
              <w:rPr>
                <w:sz w:val="20"/>
                <w:szCs w:val="20"/>
              </w:rPr>
              <w:t>20</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235D3BA4" w14:textId="77777777" w:rsidR="001631F5" w:rsidRDefault="00175111">
            <w:pPr>
              <w:jc w:val="center"/>
            </w:pPr>
            <w:r>
              <w:rPr>
                <w:sz w:val="20"/>
                <w:szCs w:val="20"/>
              </w:rPr>
              <w:t>6</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4AC5BAC6" w14:textId="77777777" w:rsidR="001631F5" w:rsidRDefault="00175111">
            <w:pPr>
              <w:jc w:val="center"/>
            </w:pPr>
            <w:r>
              <w:rPr>
                <w:b/>
                <w:bCs/>
                <w:color w:val="080808"/>
                <w:sz w:val="20"/>
                <w:szCs w:val="20"/>
              </w:rPr>
              <w:t>180</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1E9B209D" w14:textId="77777777" w:rsidR="001631F5" w:rsidRDefault="00175111">
            <w:r>
              <w:rPr>
                <w:b/>
                <w:bCs/>
                <w:color w:val="080808"/>
                <w:sz w:val="20"/>
                <w:szCs w:val="20"/>
              </w:rPr>
              <w:t>$25,200</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403EE2FA" w14:textId="77777777" w:rsidR="001631F5" w:rsidRDefault="00175111">
            <w:r>
              <w:rPr>
                <w:sz w:val="20"/>
                <w:szCs w:val="20"/>
              </w:rPr>
              <w:t>$121,800</w:t>
            </w:r>
          </w:p>
        </w:tc>
        <w:tc>
          <w:tcPr>
            <w:tcW w:w="18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479676A6" w14:textId="77777777" w:rsidR="001631F5" w:rsidRDefault="00175111">
            <w:r>
              <w:rPr>
                <w:color w:val="555555"/>
                <w:sz w:val="20"/>
                <w:szCs w:val="20"/>
              </w:rPr>
              <w:t>Agency referral program launches.</w:t>
            </w:r>
          </w:p>
        </w:tc>
      </w:tr>
      <w:tr w:rsidR="001631F5" w14:paraId="0B5C4D6B" w14:textId="77777777">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64C63F12" w14:textId="77777777" w:rsidR="001631F5" w:rsidRDefault="00175111">
            <w:pPr>
              <w:jc w:val="center"/>
            </w:pPr>
            <w:r>
              <w:rPr>
                <w:b/>
                <w:bCs/>
                <w:color w:val="080808"/>
                <w:sz w:val="20"/>
                <w:szCs w:val="20"/>
              </w:rPr>
              <w:t>9</w:t>
            </w:r>
          </w:p>
        </w:tc>
        <w:tc>
          <w:tcPr>
            <w:tcW w:w="1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246E796C" w14:textId="77777777" w:rsidR="001631F5" w:rsidRDefault="00175111">
            <w:pPr>
              <w:jc w:val="center"/>
            </w:pPr>
            <w:r>
              <w:rPr>
                <w:sz w:val="20"/>
                <w:szCs w:val="20"/>
              </w:rPr>
              <w:t>18</w:t>
            </w:r>
          </w:p>
        </w:tc>
        <w:tc>
          <w:tcPr>
            <w:tcW w:w="1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3D34DC95" w14:textId="77777777" w:rsidR="001631F5" w:rsidRDefault="00175111">
            <w:pPr>
              <w:jc w:val="center"/>
            </w:pPr>
            <w:r>
              <w:rPr>
                <w:sz w:val="20"/>
                <w:szCs w:val="20"/>
              </w:rPr>
              <w:t>6</w:t>
            </w:r>
          </w:p>
        </w:tc>
        <w:tc>
          <w:tcPr>
            <w:tcW w:w="1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2FFF0A62" w14:textId="77777777" w:rsidR="001631F5" w:rsidRDefault="00175111">
            <w:pPr>
              <w:jc w:val="center"/>
            </w:pPr>
            <w:r>
              <w:rPr>
                <w:b/>
                <w:bCs/>
                <w:color w:val="080808"/>
                <w:sz w:val="20"/>
                <w:szCs w:val="20"/>
              </w:rPr>
              <w:t>192</w:t>
            </w:r>
          </w:p>
        </w:tc>
        <w:tc>
          <w:tcPr>
            <w:tcW w:w="15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663E2BAA" w14:textId="77777777" w:rsidR="001631F5" w:rsidRDefault="00175111">
            <w:r>
              <w:rPr>
                <w:b/>
                <w:bCs/>
                <w:color w:val="080808"/>
                <w:sz w:val="20"/>
                <w:szCs w:val="20"/>
              </w:rPr>
              <w:t>$26,880</w:t>
            </w:r>
          </w:p>
        </w:tc>
        <w:tc>
          <w:tcPr>
            <w:tcW w:w="15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7A1DFF55" w14:textId="77777777" w:rsidR="001631F5" w:rsidRDefault="00175111">
            <w:r>
              <w:rPr>
                <w:sz w:val="20"/>
                <w:szCs w:val="20"/>
              </w:rPr>
              <w:t>$148,680</w:t>
            </w:r>
          </w:p>
        </w:tc>
        <w:tc>
          <w:tcPr>
            <w:tcW w:w="18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6BD95344" w14:textId="77777777" w:rsidR="001631F5" w:rsidRDefault="00175111">
            <w:r>
              <w:rPr>
                <w:color w:val="555555"/>
                <w:sz w:val="20"/>
                <w:szCs w:val="20"/>
              </w:rPr>
              <w:t xml:space="preserve">NZ market </w:t>
            </w:r>
            <w:proofErr w:type="gramStart"/>
            <w:r>
              <w:rPr>
                <w:color w:val="555555"/>
                <w:sz w:val="20"/>
                <w:szCs w:val="20"/>
              </w:rPr>
              <w:t>soft-launch</w:t>
            </w:r>
            <w:proofErr w:type="gramEnd"/>
            <w:r>
              <w:rPr>
                <w:color w:val="555555"/>
                <w:sz w:val="20"/>
                <w:szCs w:val="20"/>
              </w:rPr>
              <w:t>. Affiliate program live.</w:t>
            </w:r>
          </w:p>
        </w:tc>
      </w:tr>
      <w:tr w:rsidR="001631F5" w14:paraId="2E00545F" w14:textId="77777777">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6F12C322" w14:textId="77777777" w:rsidR="001631F5" w:rsidRDefault="00175111">
            <w:pPr>
              <w:jc w:val="center"/>
            </w:pPr>
            <w:r>
              <w:rPr>
                <w:b/>
                <w:bCs/>
                <w:color w:val="080808"/>
                <w:sz w:val="20"/>
                <w:szCs w:val="20"/>
              </w:rPr>
              <w:t>10</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3DD4D135" w14:textId="77777777" w:rsidR="001631F5" w:rsidRDefault="00175111">
            <w:pPr>
              <w:jc w:val="center"/>
            </w:pPr>
            <w:r>
              <w:rPr>
                <w:sz w:val="20"/>
                <w:szCs w:val="20"/>
              </w:rPr>
              <w:t>16</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286AC0C9" w14:textId="77777777" w:rsidR="001631F5" w:rsidRDefault="00175111">
            <w:pPr>
              <w:jc w:val="center"/>
            </w:pPr>
            <w:r>
              <w:rPr>
                <w:sz w:val="20"/>
                <w:szCs w:val="20"/>
              </w:rPr>
              <w:t>7</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2272B364" w14:textId="77777777" w:rsidR="001631F5" w:rsidRDefault="00175111">
            <w:pPr>
              <w:jc w:val="center"/>
            </w:pPr>
            <w:r>
              <w:rPr>
                <w:b/>
                <w:bCs/>
                <w:color w:val="080808"/>
                <w:sz w:val="20"/>
                <w:szCs w:val="20"/>
              </w:rPr>
              <w:t>201</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2558CB09" w14:textId="77777777" w:rsidR="001631F5" w:rsidRDefault="00175111">
            <w:r>
              <w:rPr>
                <w:b/>
                <w:bCs/>
                <w:color w:val="080808"/>
                <w:sz w:val="20"/>
                <w:szCs w:val="20"/>
              </w:rPr>
              <w:t>$28,140</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5A71EB97" w14:textId="77777777" w:rsidR="001631F5" w:rsidRDefault="00175111">
            <w:r>
              <w:rPr>
                <w:sz w:val="20"/>
                <w:szCs w:val="20"/>
              </w:rPr>
              <w:t>$176,820</w:t>
            </w:r>
          </w:p>
        </w:tc>
        <w:tc>
          <w:tcPr>
            <w:tcW w:w="18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5F67D918" w14:textId="77777777" w:rsidR="001631F5" w:rsidRDefault="00175111">
            <w:r>
              <w:rPr>
                <w:color w:val="555555"/>
                <w:sz w:val="20"/>
                <w:szCs w:val="20"/>
              </w:rPr>
              <w:t>Optimise CAC/LTV ratio. Annual billing push.</w:t>
            </w:r>
          </w:p>
        </w:tc>
      </w:tr>
      <w:tr w:rsidR="001631F5" w14:paraId="08FBBBAF" w14:textId="77777777">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5DB19481" w14:textId="77777777" w:rsidR="001631F5" w:rsidRDefault="00175111">
            <w:pPr>
              <w:jc w:val="center"/>
            </w:pPr>
            <w:r>
              <w:rPr>
                <w:b/>
                <w:bCs/>
                <w:color w:val="080808"/>
                <w:sz w:val="20"/>
                <w:szCs w:val="20"/>
              </w:rPr>
              <w:t>11</w:t>
            </w:r>
          </w:p>
        </w:tc>
        <w:tc>
          <w:tcPr>
            <w:tcW w:w="1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009B0A75" w14:textId="77777777" w:rsidR="001631F5" w:rsidRDefault="00175111">
            <w:pPr>
              <w:jc w:val="center"/>
            </w:pPr>
            <w:r>
              <w:rPr>
                <w:sz w:val="20"/>
                <w:szCs w:val="20"/>
              </w:rPr>
              <w:t>15</w:t>
            </w:r>
          </w:p>
        </w:tc>
        <w:tc>
          <w:tcPr>
            <w:tcW w:w="1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56ECEC11" w14:textId="77777777" w:rsidR="001631F5" w:rsidRDefault="00175111">
            <w:pPr>
              <w:jc w:val="center"/>
            </w:pPr>
            <w:r>
              <w:rPr>
                <w:sz w:val="20"/>
                <w:szCs w:val="20"/>
              </w:rPr>
              <w:t>7</w:t>
            </w:r>
          </w:p>
        </w:tc>
        <w:tc>
          <w:tcPr>
            <w:tcW w:w="1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5A291F8B" w14:textId="77777777" w:rsidR="001631F5" w:rsidRDefault="00175111">
            <w:pPr>
              <w:jc w:val="center"/>
            </w:pPr>
            <w:r>
              <w:rPr>
                <w:b/>
                <w:bCs/>
                <w:color w:val="080808"/>
                <w:sz w:val="20"/>
                <w:szCs w:val="20"/>
              </w:rPr>
              <w:t>209</w:t>
            </w:r>
          </w:p>
        </w:tc>
        <w:tc>
          <w:tcPr>
            <w:tcW w:w="15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76ABF4DB" w14:textId="77777777" w:rsidR="001631F5" w:rsidRDefault="00175111">
            <w:r>
              <w:rPr>
                <w:b/>
                <w:bCs/>
                <w:color w:val="080808"/>
                <w:sz w:val="20"/>
                <w:szCs w:val="20"/>
              </w:rPr>
              <w:t>$29,260</w:t>
            </w:r>
          </w:p>
        </w:tc>
        <w:tc>
          <w:tcPr>
            <w:tcW w:w="15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3DDD5BD6" w14:textId="77777777" w:rsidR="001631F5" w:rsidRDefault="00175111">
            <w:r>
              <w:rPr>
                <w:sz w:val="20"/>
                <w:szCs w:val="20"/>
              </w:rPr>
              <w:t>$206,080</w:t>
            </w:r>
          </w:p>
        </w:tc>
        <w:tc>
          <w:tcPr>
            <w:tcW w:w="18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7018F855" w14:textId="77777777" w:rsidR="001631F5" w:rsidRDefault="00175111">
            <w:r>
              <w:rPr>
                <w:color w:val="555555"/>
                <w:sz w:val="20"/>
                <w:szCs w:val="20"/>
              </w:rPr>
              <w:t>UK waitlist opens.</w:t>
            </w:r>
          </w:p>
        </w:tc>
      </w:tr>
      <w:tr w:rsidR="001631F5" w14:paraId="6C7E312A" w14:textId="77777777">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3C5BE425" w14:textId="77777777" w:rsidR="001631F5" w:rsidRDefault="00175111">
            <w:pPr>
              <w:jc w:val="center"/>
            </w:pPr>
            <w:r>
              <w:rPr>
                <w:b/>
                <w:bCs/>
                <w:color w:val="080808"/>
                <w:sz w:val="20"/>
                <w:szCs w:val="20"/>
              </w:rPr>
              <w:t>12</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2C4C226E" w14:textId="77777777" w:rsidR="001631F5" w:rsidRDefault="00175111">
            <w:pPr>
              <w:jc w:val="center"/>
            </w:pPr>
            <w:r>
              <w:rPr>
                <w:sz w:val="20"/>
                <w:szCs w:val="20"/>
              </w:rPr>
              <w:t>14</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7FD19845" w14:textId="77777777" w:rsidR="001631F5" w:rsidRDefault="00175111">
            <w:pPr>
              <w:jc w:val="center"/>
            </w:pPr>
            <w:r>
              <w:rPr>
                <w:sz w:val="20"/>
                <w:szCs w:val="20"/>
              </w:rPr>
              <w:t>7</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26CB85C1" w14:textId="77777777" w:rsidR="001631F5" w:rsidRDefault="00175111">
            <w:pPr>
              <w:jc w:val="center"/>
            </w:pPr>
            <w:r>
              <w:rPr>
                <w:b/>
                <w:bCs/>
                <w:color w:val="080808"/>
                <w:sz w:val="20"/>
                <w:szCs w:val="20"/>
              </w:rPr>
              <w:t>216</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68D70C29" w14:textId="77777777" w:rsidR="001631F5" w:rsidRDefault="00175111">
            <w:r>
              <w:rPr>
                <w:b/>
                <w:bCs/>
                <w:color w:val="080808"/>
                <w:sz w:val="20"/>
                <w:szCs w:val="20"/>
              </w:rPr>
              <w:t>$30,240</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1CFA72F0" w14:textId="77777777" w:rsidR="001631F5" w:rsidRDefault="00175111">
            <w:r>
              <w:rPr>
                <w:sz w:val="20"/>
                <w:szCs w:val="20"/>
              </w:rPr>
              <w:t>$236,320</w:t>
            </w:r>
          </w:p>
        </w:tc>
        <w:tc>
          <w:tcPr>
            <w:tcW w:w="18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4F182632" w14:textId="77777777" w:rsidR="001631F5" w:rsidRDefault="00175111">
            <w:r>
              <w:rPr>
                <w:color w:val="555555"/>
                <w:sz w:val="20"/>
                <w:szCs w:val="20"/>
              </w:rPr>
              <w:t>Year 1 close. Investor conversations begin.</w:t>
            </w:r>
          </w:p>
        </w:tc>
      </w:tr>
    </w:tbl>
    <w:p w14:paraId="403112C4" w14:textId="77777777" w:rsidR="001631F5" w:rsidRDefault="001631F5">
      <w:pPr>
        <w:spacing w:before="160" w:after="80"/>
      </w:pPr>
    </w:p>
    <w:p w14:paraId="35A9C272" w14:textId="77777777" w:rsidR="001631F5" w:rsidRDefault="00175111">
      <w:pPr>
        <w:pStyle w:val="Heading2"/>
      </w:pPr>
      <w:r>
        <w:t>Three-Scenario Summary — Month 12 MRR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1800"/>
        <w:gridCol w:w="1800"/>
        <w:gridCol w:w="1960"/>
      </w:tblGrid>
      <w:tr w:rsidR="001631F5" w14:paraId="17F1033D" w14:textId="77777777">
        <w:tblPrEx>
          <w:tblCellMar>
            <w:top w:w="0" w:type="dxa"/>
            <w:bottom w:w="0" w:type="dxa"/>
          </w:tblCellMar>
        </w:tblPrEx>
        <w:tc>
          <w:tcPr>
            <w:tcW w:w="2000" w:type="dxa"/>
            <w:tcBorders>
              <w:top w:val="single" w:sz="2" w:space="0" w:color="080808"/>
              <w:left w:val="single" w:sz="2" w:space="0" w:color="080808"/>
              <w:bottom w:val="single" w:sz="2" w:space="0" w:color="080808"/>
              <w:right w:val="single" w:sz="2" w:space="0" w:color="080808"/>
            </w:tcBorders>
            <w:shd w:val="clear" w:color="auto" w:fill="080808"/>
            <w:tcMar>
              <w:top w:w="80" w:type="dxa"/>
              <w:left w:w="140" w:type="dxa"/>
              <w:bottom w:w="80" w:type="dxa"/>
              <w:right w:w="140" w:type="dxa"/>
            </w:tcMar>
            <w:vAlign w:val="center"/>
          </w:tcPr>
          <w:p w14:paraId="4C954FB4" w14:textId="77777777" w:rsidR="001631F5" w:rsidRDefault="00175111">
            <w:r>
              <w:rPr>
                <w:b/>
                <w:bCs/>
                <w:color w:val="FFFFFF"/>
                <w:sz w:val="20"/>
                <w:szCs w:val="20"/>
              </w:rPr>
              <w:t>Scenario</w:t>
            </w:r>
          </w:p>
        </w:tc>
        <w:tc>
          <w:tcPr>
            <w:tcW w:w="1800" w:type="dxa"/>
            <w:tcBorders>
              <w:top w:val="single" w:sz="2" w:space="0" w:color="080808"/>
              <w:left w:val="single" w:sz="2" w:space="0" w:color="080808"/>
              <w:bottom w:val="single" w:sz="2" w:space="0" w:color="080808"/>
              <w:right w:val="single" w:sz="2" w:space="0" w:color="080808"/>
            </w:tcBorders>
            <w:shd w:val="clear" w:color="auto" w:fill="080808"/>
            <w:tcMar>
              <w:top w:w="80" w:type="dxa"/>
              <w:left w:w="140" w:type="dxa"/>
              <w:bottom w:w="80" w:type="dxa"/>
              <w:right w:w="140" w:type="dxa"/>
            </w:tcMar>
            <w:vAlign w:val="center"/>
          </w:tcPr>
          <w:p w14:paraId="171F8063" w14:textId="77777777" w:rsidR="001631F5" w:rsidRDefault="00175111">
            <w:r>
              <w:rPr>
                <w:b/>
                <w:bCs/>
                <w:color w:val="FFFFFF"/>
                <w:sz w:val="20"/>
                <w:szCs w:val="20"/>
              </w:rPr>
              <w:t>Total Subs (M12)</w:t>
            </w:r>
          </w:p>
        </w:tc>
        <w:tc>
          <w:tcPr>
            <w:tcW w:w="1800" w:type="dxa"/>
            <w:tcBorders>
              <w:top w:val="single" w:sz="2" w:space="0" w:color="080808"/>
              <w:left w:val="single" w:sz="2" w:space="0" w:color="080808"/>
              <w:bottom w:val="single" w:sz="2" w:space="0" w:color="080808"/>
              <w:right w:val="single" w:sz="2" w:space="0" w:color="080808"/>
            </w:tcBorders>
            <w:shd w:val="clear" w:color="auto" w:fill="080808"/>
            <w:tcMar>
              <w:top w:w="80" w:type="dxa"/>
              <w:left w:w="140" w:type="dxa"/>
              <w:bottom w:w="80" w:type="dxa"/>
              <w:right w:w="140" w:type="dxa"/>
            </w:tcMar>
            <w:vAlign w:val="center"/>
          </w:tcPr>
          <w:p w14:paraId="2E8D2132" w14:textId="77777777" w:rsidR="001631F5" w:rsidRDefault="00175111">
            <w:r>
              <w:rPr>
                <w:b/>
                <w:bCs/>
                <w:color w:val="FFFFFF"/>
                <w:sz w:val="20"/>
                <w:szCs w:val="20"/>
              </w:rPr>
              <w:t>Avg MRR / Sub</w:t>
            </w:r>
          </w:p>
        </w:tc>
        <w:tc>
          <w:tcPr>
            <w:tcW w:w="1800" w:type="dxa"/>
            <w:tcBorders>
              <w:top w:val="single" w:sz="2" w:space="0" w:color="080808"/>
              <w:left w:val="single" w:sz="2" w:space="0" w:color="080808"/>
              <w:bottom w:val="single" w:sz="2" w:space="0" w:color="080808"/>
              <w:right w:val="single" w:sz="2" w:space="0" w:color="080808"/>
            </w:tcBorders>
            <w:shd w:val="clear" w:color="auto" w:fill="080808"/>
            <w:tcMar>
              <w:top w:w="80" w:type="dxa"/>
              <w:left w:w="140" w:type="dxa"/>
              <w:bottom w:w="80" w:type="dxa"/>
              <w:right w:w="140" w:type="dxa"/>
            </w:tcMar>
            <w:vAlign w:val="center"/>
          </w:tcPr>
          <w:p w14:paraId="773F3CB9" w14:textId="77777777" w:rsidR="001631F5" w:rsidRDefault="00175111">
            <w:r>
              <w:rPr>
                <w:b/>
                <w:bCs/>
                <w:color w:val="FFFFFF"/>
                <w:sz w:val="20"/>
                <w:szCs w:val="20"/>
              </w:rPr>
              <w:t>Month 12 MRR</w:t>
            </w:r>
          </w:p>
        </w:tc>
        <w:tc>
          <w:tcPr>
            <w:tcW w:w="1960" w:type="dxa"/>
            <w:tcBorders>
              <w:top w:val="single" w:sz="2" w:space="0" w:color="080808"/>
              <w:left w:val="single" w:sz="2" w:space="0" w:color="080808"/>
              <w:bottom w:val="single" w:sz="2" w:space="0" w:color="080808"/>
              <w:right w:val="single" w:sz="2" w:space="0" w:color="080808"/>
            </w:tcBorders>
            <w:shd w:val="clear" w:color="auto" w:fill="080808"/>
            <w:tcMar>
              <w:top w:w="80" w:type="dxa"/>
              <w:left w:w="140" w:type="dxa"/>
              <w:bottom w:w="80" w:type="dxa"/>
              <w:right w:w="140" w:type="dxa"/>
            </w:tcMar>
            <w:vAlign w:val="center"/>
          </w:tcPr>
          <w:p w14:paraId="500982F0" w14:textId="77777777" w:rsidR="001631F5" w:rsidRDefault="00175111">
            <w:r>
              <w:rPr>
                <w:b/>
                <w:bCs/>
                <w:color w:val="FFFFFF"/>
                <w:sz w:val="20"/>
                <w:szCs w:val="20"/>
              </w:rPr>
              <w:t>Key Assumption</w:t>
            </w:r>
          </w:p>
        </w:tc>
      </w:tr>
      <w:tr w:rsidR="001631F5" w14:paraId="2987BBDF"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1415EAAB" w14:textId="77777777" w:rsidR="001631F5" w:rsidRDefault="00175111">
            <w:r>
              <w:rPr>
                <w:b/>
                <w:bCs/>
                <w:sz w:val="20"/>
                <w:szCs w:val="20"/>
              </w:rPr>
              <w:t>Conservative</w:t>
            </w:r>
          </w:p>
        </w:tc>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27D85BBE" w14:textId="77777777" w:rsidR="001631F5" w:rsidRDefault="00175111">
            <w:pPr>
              <w:jc w:val="center"/>
            </w:pPr>
            <w:r>
              <w:rPr>
                <w:b/>
                <w:bCs/>
                <w:color w:val="080808"/>
                <w:sz w:val="20"/>
                <w:szCs w:val="20"/>
              </w:rPr>
              <w:t>160</w:t>
            </w:r>
          </w:p>
        </w:tc>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324455A6" w14:textId="77777777" w:rsidR="001631F5" w:rsidRDefault="00175111">
            <w:pPr>
              <w:jc w:val="center"/>
            </w:pPr>
            <w:r>
              <w:rPr>
                <w:sz w:val="20"/>
                <w:szCs w:val="20"/>
              </w:rPr>
              <w:t>$120</w:t>
            </w:r>
          </w:p>
        </w:tc>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0296A20B" w14:textId="77777777" w:rsidR="001631F5" w:rsidRDefault="00175111">
            <w:r>
              <w:rPr>
                <w:b/>
                <w:bCs/>
                <w:color w:val="7F0000"/>
                <w:sz w:val="20"/>
                <w:szCs w:val="20"/>
              </w:rPr>
              <w:t>$19,200</w:t>
            </w:r>
          </w:p>
        </w:tc>
        <w:tc>
          <w:tcPr>
            <w:tcW w:w="19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67D32037" w14:textId="77777777" w:rsidR="001631F5" w:rsidRDefault="00175111">
            <w:r>
              <w:rPr>
                <w:color w:val="555555"/>
                <w:sz w:val="20"/>
                <w:szCs w:val="20"/>
              </w:rPr>
              <w:t>Slow agency adoption; high early churn (6%); no paid ads until Month 9.</w:t>
            </w:r>
          </w:p>
        </w:tc>
      </w:tr>
      <w:tr w:rsidR="001631F5" w14:paraId="208B6060"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573F14FB" w14:textId="77777777" w:rsidR="001631F5" w:rsidRDefault="00175111">
            <w:r>
              <w:rPr>
                <w:b/>
                <w:bCs/>
                <w:sz w:val="20"/>
                <w:szCs w:val="20"/>
              </w:rPr>
              <w:t>Base Case</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2A14B927" w14:textId="77777777" w:rsidR="001631F5" w:rsidRDefault="00175111">
            <w:pPr>
              <w:jc w:val="center"/>
            </w:pPr>
            <w:r>
              <w:rPr>
                <w:b/>
                <w:bCs/>
                <w:color w:val="080808"/>
                <w:sz w:val="20"/>
                <w:szCs w:val="20"/>
              </w:rPr>
              <w:t>216</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780FCA15" w14:textId="77777777" w:rsidR="001631F5" w:rsidRDefault="00175111">
            <w:pPr>
              <w:jc w:val="center"/>
            </w:pPr>
            <w:r>
              <w:rPr>
                <w:sz w:val="20"/>
                <w:szCs w:val="20"/>
              </w:rPr>
              <w:t>$140</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10C87B52" w14:textId="77777777" w:rsidR="001631F5" w:rsidRDefault="00175111">
            <w:r>
              <w:rPr>
                <w:b/>
                <w:bCs/>
                <w:color w:val="080808"/>
                <w:sz w:val="20"/>
                <w:szCs w:val="20"/>
              </w:rPr>
              <w:t>$30,240</w:t>
            </w:r>
          </w:p>
        </w:tc>
        <w:tc>
          <w:tcPr>
            <w:tcW w:w="1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762FBDA5" w14:textId="77777777" w:rsidR="001631F5" w:rsidRDefault="00175111">
            <w:r>
              <w:rPr>
                <w:color w:val="555555"/>
                <w:sz w:val="20"/>
                <w:szCs w:val="20"/>
              </w:rPr>
              <w:t>Moderate agency conversion; 3.5% churn; Meta ads from Month 4.</w:t>
            </w:r>
          </w:p>
        </w:tc>
      </w:tr>
      <w:tr w:rsidR="001631F5" w14:paraId="5F0386F5"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1DFCF90D" w14:textId="77777777" w:rsidR="001631F5" w:rsidRDefault="00175111">
            <w:r>
              <w:rPr>
                <w:b/>
                <w:bCs/>
                <w:sz w:val="20"/>
                <w:szCs w:val="20"/>
              </w:rPr>
              <w:t>Upside</w:t>
            </w:r>
          </w:p>
        </w:tc>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0CEB27B7" w14:textId="77777777" w:rsidR="001631F5" w:rsidRDefault="00175111">
            <w:pPr>
              <w:jc w:val="center"/>
            </w:pPr>
            <w:r>
              <w:rPr>
                <w:b/>
                <w:bCs/>
                <w:color w:val="080808"/>
                <w:sz w:val="20"/>
                <w:szCs w:val="20"/>
              </w:rPr>
              <w:t>340</w:t>
            </w:r>
          </w:p>
        </w:tc>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345F4F9A" w14:textId="77777777" w:rsidR="001631F5" w:rsidRDefault="00175111">
            <w:pPr>
              <w:jc w:val="center"/>
            </w:pPr>
            <w:r>
              <w:rPr>
                <w:sz w:val="20"/>
                <w:szCs w:val="20"/>
              </w:rPr>
              <w:t>$155</w:t>
            </w:r>
          </w:p>
        </w:tc>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477DA2A8" w14:textId="77777777" w:rsidR="001631F5" w:rsidRDefault="00175111">
            <w:r>
              <w:rPr>
                <w:b/>
                <w:bCs/>
                <w:color w:val="1B5E20"/>
                <w:sz w:val="20"/>
                <w:szCs w:val="20"/>
              </w:rPr>
              <w:t>$52,700</w:t>
            </w:r>
          </w:p>
        </w:tc>
        <w:tc>
          <w:tcPr>
            <w:tcW w:w="19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39D5ED75" w14:textId="77777777" w:rsidR="001631F5" w:rsidRDefault="00175111">
            <w:r>
              <w:rPr>
                <w:color w:val="555555"/>
                <w:sz w:val="20"/>
                <w:szCs w:val="20"/>
              </w:rPr>
              <w:t>Strong word-of-mouth in agency networks; 2.5% churn; PR traction; NZ expansion Month 6.</w:t>
            </w:r>
          </w:p>
        </w:tc>
      </w:tr>
    </w:tbl>
    <w:p w14:paraId="255D3C99" w14:textId="77777777" w:rsidR="001631F5" w:rsidRDefault="001631F5">
      <w:pPr>
        <w:spacing w:before="160" w:after="80"/>
      </w:pPr>
    </w:p>
    <w:p w14:paraId="3232EF23" w14:textId="77777777" w:rsidR="008F2A89" w:rsidRDefault="008F2A89">
      <w:pPr>
        <w:spacing w:before="160" w:after="80"/>
      </w:pPr>
    </w:p>
    <w:p w14:paraId="7137ABFC" w14:textId="77777777" w:rsidR="008F2A89" w:rsidRDefault="008F2A89">
      <w:pPr>
        <w:spacing w:before="160" w:after="80"/>
      </w:pPr>
    </w:p>
    <w:p w14:paraId="18417458" w14:textId="77777777" w:rsidR="008F2A89" w:rsidRDefault="008F2A89">
      <w:pPr>
        <w:spacing w:before="160" w:after="80"/>
      </w:pPr>
    </w:p>
    <w:p w14:paraId="38530EA7" w14:textId="77777777" w:rsidR="008F2A89" w:rsidRDefault="008F2A89">
      <w:pPr>
        <w:spacing w:before="160" w:after="80"/>
      </w:pPr>
    </w:p>
    <w:p w14:paraId="04EA7A06" w14:textId="77777777" w:rsidR="001631F5" w:rsidRDefault="00175111">
      <w:pPr>
        <w:pStyle w:val="Heading2"/>
      </w:pPr>
      <w:r>
        <w:lastRenderedPageBreak/>
        <w:t>Cost Structure &amp; Break-Even Analysis</w:t>
      </w:r>
    </w:p>
    <w:p w14:paraId="3257F3C0" w14:textId="77777777" w:rsidR="001631F5" w:rsidRDefault="00175111">
      <w:pPr>
        <w:spacing w:before="60" w:after="80"/>
      </w:pPr>
      <w:r>
        <w:t xml:space="preserve">Estimated monthly operating costs at </w:t>
      </w:r>
      <w:proofErr w:type="gramStart"/>
      <w:r>
        <w:t>steady-state</w:t>
      </w:r>
      <w:proofErr w:type="gramEnd"/>
      <w:r>
        <w:t xml:space="preserve"> (Month 6+). All figures AUD. These are working estimates — validate against actual Anthropic API usage per active workspace before Month 3.</w:t>
      </w:r>
    </w:p>
    <w:p w14:paraId="732ECFBC" w14:textId="77777777" w:rsidR="001631F5" w:rsidRDefault="001631F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800"/>
        <w:gridCol w:w="1800"/>
        <w:gridCol w:w="2560"/>
      </w:tblGrid>
      <w:tr w:rsidR="001631F5" w14:paraId="4436F826" w14:textId="77777777">
        <w:tblPrEx>
          <w:tblCellMar>
            <w:top w:w="0" w:type="dxa"/>
            <w:bottom w:w="0" w:type="dxa"/>
          </w:tblCellMar>
        </w:tblPrEx>
        <w:tc>
          <w:tcPr>
            <w:tcW w:w="3200" w:type="dxa"/>
            <w:tcBorders>
              <w:top w:val="single" w:sz="2" w:space="0" w:color="080808"/>
              <w:left w:val="single" w:sz="2" w:space="0" w:color="080808"/>
              <w:bottom w:val="single" w:sz="2" w:space="0" w:color="080808"/>
              <w:right w:val="single" w:sz="2" w:space="0" w:color="080808"/>
            </w:tcBorders>
            <w:shd w:val="clear" w:color="auto" w:fill="080808"/>
            <w:tcMar>
              <w:top w:w="80" w:type="dxa"/>
              <w:left w:w="140" w:type="dxa"/>
              <w:bottom w:w="80" w:type="dxa"/>
              <w:right w:w="140" w:type="dxa"/>
            </w:tcMar>
            <w:vAlign w:val="center"/>
          </w:tcPr>
          <w:p w14:paraId="65E447F8" w14:textId="77777777" w:rsidR="001631F5" w:rsidRDefault="00175111">
            <w:r>
              <w:rPr>
                <w:b/>
                <w:bCs/>
                <w:color w:val="FFFFFF"/>
                <w:sz w:val="20"/>
                <w:szCs w:val="20"/>
              </w:rPr>
              <w:t>Cost Category</w:t>
            </w:r>
          </w:p>
        </w:tc>
        <w:tc>
          <w:tcPr>
            <w:tcW w:w="1800" w:type="dxa"/>
            <w:tcBorders>
              <w:top w:val="single" w:sz="2" w:space="0" w:color="080808"/>
              <w:left w:val="single" w:sz="2" w:space="0" w:color="080808"/>
              <w:bottom w:val="single" w:sz="2" w:space="0" w:color="080808"/>
              <w:right w:val="single" w:sz="2" w:space="0" w:color="080808"/>
            </w:tcBorders>
            <w:shd w:val="clear" w:color="auto" w:fill="080808"/>
            <w:tcMar>
              <w:top w:w="80" w:type="dxa"/>
              <w:left w:w="140" w:type="dxa"/>
              <w:bottom w:w="80" w:type="dxa"/>
              <w:right w:w="140" w:type="dxa"/>
            </w:tcMar>
            <w:vAlign w:val="center"/>
          </w:tcPr>
          <w:p w14:paraId="01A9EBDC" w14:textId="77777777" w:rsidR="001631F5" w:rsidRDefault="00175111">
            <w:r>
              <w:rPr>
                <w:b/>
                <w:bCs/>
                <w:color w:val="FFFFFF"/>
                <w:sz w:val="20"/>
                <w:szCs w:val="20"/>
              </w:rPr>
              <w:t>Monthly (AUD)</w:t>
            </w:r>
          </w:p>
        </w:tc>
        <w:tc>
          <w:tcPr>
            <w:tcW w:w="1800" w:type="dxa"/>
            <w:tcBorders>
              <w:top w:val="single" w:sz="2" w:space="0" w:color="080808"/>
              <w:left w:val="single" w:sz="2" w:space="0" w:color="080808"/>
              <w:bottom w:val="single" w:sz="2" w:space="0" w:color="080808"/>
              <w:right w:val="single" w:sz="2" w:space="0" w:color="080808"/>
            </w:tcBorders>
            <w:shd w:val="clear" w:color="auto" w:fill="080808"/>
            <w:tcMar>
              <w:top w:w="80" w:type="dxa"/>
              <w:left w:w="140" w:type="dxa"/>
              <w:bottom w:w="80" w:type="dxa"/>
              <w:right w:w="140" w:type="dxa"/>
            </w:tcMar>
            <w:vAlign w:val="center"/>
          </w:tcPr>
          <w:p w14:paraId="6ECA0693" w14:textId="77777777" w:rsidR="001631F5" w:rsidRDefault="00175111">
            <w:r>
              <w:rPr>
                <w:b/>
                <w:bCs/>
                <w:color w:val="FFFFFF"/>
                <w:sz w:val="20"/>
                <w:szCs w:val="20"/>
              </w:rPr>
              <w:t>Annual (AUD)</w:t>
            </w:r>
          </w:p>
        </w:tc>
        <w:tc>
          <w:tcPr>
            <w:tcW w:w="2560" w:type="dxa"/>
            <w:tcBorders>
              <w:top w:val="single" w:sz="2" w:space="0" w:color="080808"/>
              <w:left w:val="single" w:sz="2" w:space="0" w:color="080808"/>
              <w:bottom w:val="single" w:sz="2" w:space="0" w:color="080808"/>
              <w:right w:val="single" w:sz="2" w:space="0" w:color="080808"/>
            </w:tcBorders>
            <w:shd w:val="clear" w:color="auto" w:fill="080808"/>
            <w:tcMar>
              <w:top w:w="80" w:type="dxa"/>
              <w:left w:w="140" w:type="dxa"/>
              <w:bottom w:w="80" w:type="dxa"/>
              <w:right w:w="140" w:type="dxa"/>
            </w:tcMar>
            <w:vAlign w:val="center"/>
          </w:tcPr>
          <w:p w14:paraId="576B2352" w14:textId="77777777" w:rsidR="001631F5" w:rsidRDefault="00175111">
            <w:r>
              <w:rPr>
                <w:b/>
                <w:bCs/>
                <w:color w:val="FFFFFF"/>
                <w:sz w:val="20"/>
                <w:szCs w:val="20"/>
              </w:rPr>
              <w:t>Notes</w:t>
            </w:r>
          </w:p>
        </w:tc>
      </w:tr>
      <w:tr w:rsidR="001631F5" w14:paraId="34839132"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0BDAB136" w14:textId="77777777" w:rsidR="001631F5" w:rsidRDefault="00175111">
            <w:r>
              <w:rPr>
                <w:sz w:val="20"/>
                <w:szCs w:val="20"/>
              </w:rPr>
              <w:t>Anthropic Claude API</w:t>
            </w:r>
          </w:p>
        </w:tc>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5FCD0B34" w14:textId="77777777" w:rsidR="001631F5" w:rsidRDefault="00175111">
            <w:r>
              <w:rPr>
                <w:sz w:val="20"/>
                <w:szCs w:val="20"/>
              </w:rPr>
              <w:t>$1,800–$3,500</w:t>
            </w:r>
          </w:p>
        </w:tc>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5833B8A2" w14:textId="77777777" w:rsidR="001631F5" w:rsidRDefault="00175111">
            <w:r>
              <w:rPr>
                <w:sz w:val="20"/>
                <w:szCs w:val="20"/>
              </w:rPr>
              <w:t>$21,600–$42,000</w:t>
            </w:r>
          </w:p>
        </w:tc>
        <w:tc>
          <w:tcPr>
            <w:tcW w:w="2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533F0A86" w14:textId="77777777" w:rsidR="001631F5" w:rsidRDefault="00175111">
            <w:r>
              <w:rPr>
                <w:color w:val="555555"/>
                <w:sz w:val="20"/>
                <w:szCs w:val="20"/>
              </w:rPr>
              <w:t>Scales with active workspaces and AI response volume. ~$8–15/workspace/</w:t>
            </w:r>
            <w:proofErr w:type="spellStart"/>
            <w:r>
              <w:rPr>
                <w:color w:val="555555"/>
                <w:sz w:val="20"/>
                <w:szCs w:val="20"/>
              </w:rPr>
              <w:t>mo</w:t>
            </w:r>
            <w:proofErr w:type="spellEnd"/>
            <w:r>
              <w:rPr>
                <w:color w:val="555555"/>
                <w:sz w:val="20"/>
                <w:szCs w:val="20"/>
              </w:rPr>
              <w:t xml:space="preserve"> at moderate usage.</w:t>
            </w:r>
          </w:p>
        </w:tc>
      </w:tr>
      <w:tr w:rsidR="001631F5" w14:paraId="244BA62A"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3665EED3" w14:textId="77777777" w:rsidR="001631F5" w:rsidRDefault="00175111">
            <w:proofErr w:type="spellStart"/>
            <w:r>
              <w:rPr>
                <w:sz w:val="20"/>
                <w:szCs w:val="20"/>
              </w:rPr>
              <w:t>Supabase</w:t>
            </w:r>
            <w:proofErr w:type="spellEnd"/>
            <w:r>
              <w:rPr>
                <w:sz w:val="20"/>
                <w:szCs w:val="20"/>
              </w:rPr>
              <w:t xml:space="preserve"> (PostgreSQL + storage)</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7F87EF50" w14:textId="77777777" w:rsidR="001631F5" w:rsidRDefault="00175111">
            <w:r>
              <w:rPr>
                <w:sz w:val="20"/>
                <w:szCs w:val="20"/>
              </w:rPr>
              <w:t>$500–$800</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1CF4C806" w14:textId="77777777" w:rsidR="001631F5" w:rsidRDefault="00175111">
            <w:r>
              <w:rPr>
                <w:sz w:val="20"/>
                <w:szCs w:val="20"/>
              </w:rPr>
              <w:t>$6,000–$9,600</w:t>
            </w:r>
          </w:p>
        </w:tc>
        <w:tc>
          <w:tcPr>
            <w:tcW w:w="2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75AA60AC" w14:textId="77777777" w:rsidR="001631F5" w:rsidRDefault="00175111">
            <w:r>
              <w:rPr>
                <w:color w:val="555555"/>
                <w:sz w:val="20"/>
                <w:szCs w:val="20"/>
              </w:rPr>
              <w:t>Scales with workspace count and data volume.</w:t>
            </w:r>
          </w:p>
        </w:tc>
      </w:tr>
      <w:tr w:rsidR="001631F5" w14:paraId="06A59179"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05326085" w14:textId="77777777" w:rsidR="001631F5" w:rsidRDefault="00175111">
            <w:r>
              <w:rPr>
                <w:sz w:val="20"/>
                <w:szCs w:val="20"/>
              </w:rPr>
              <w:t>Netlify + Railway (hosting)</w:t>
            </w:r>
          </w:p>
        </w:tc>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78AD77D3" w14:textId="77777777" w:rsidR="001631F5" w:rsidRDefault="00175111">
            <w:r>
              <w:rPr>
                <w:sz w:val="20"/>
                <w:szCs w:val="20"/>
              </w:rPr>
              <w:t>$300–$600</w:t>
            </w:r>
          </w:p>
        </w:tc>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31DACB9F" w14:textId="77777777" w:rsidR="001631F5" w:rsidRDefault="00175111">
            <w:r>
              <w:rPr>
                <w:sz w:val="20"/>
                <w:szCs w:val="20"/>
              </w:rPr>
              <w:t>$3,600–$7,200</w:t>
            </w:r>
          </w:p>
        </w:tc>
        <w:tc>
          <w:tcPr>
            <w:tcW w:w="2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31C250E1" w14:textId="77777777" w:rsidR="001631F5" w:rsidRDefault="00175111">
            <w:r>
              <w:rPr>
                <w:color w:val="555555"/>
                <w:sz w:val="20"/>
                <w:szCs w:val="20"/>
              </w:rPr>
              <w:t xml:space="preserve">Frontend (Netlify) + </w:t>
            </w:r>
            <w:proofErr w:type="spellStart"/>
            <w:r>
              <w:rPr>
                <w:color w:val="555555"/>
                <w:sz w:val="20"/>
                <w:szCs w:val="20"/>
              </w:rPr>
              <w:t>BullMQ</w:t>
            </w:r>
            <w:proofErr w:type="spellEnd"/>
            <w:r>
              <w:rPr>
                <w:color w:val="555555"/>
                <w:sz w:val="20"/>
                <w:szCs w:val="20"/>
              </w:rPr>
              <w:t xml:space="preserve"> workers and API (Railway).</w:t>
            </w:r>
          </w:p>
        </w:tc>
      </w:tr>
      <w:tr w:rsidR="001631F5" w14:paraId="40110A23"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18CA783F" w14:textId="77777777" w:rsidR="001631F5" w:rsidRDefault="00175111">
            <w:r>
              <w:rPr>
                <w:sz w:val="20"/>
                <w:szCs w:val="20"/>
              </w:rPr>
              <w:t>Stripe processing fees</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2A73BF96" w14:textId="77777777" w:rsidR="001631F5" w:rsidRDefault="00175111">
            <w:r>
              <w:rPr>
                <w:sz w:val="20"/>
                <w:szCs w:val="20"/>
              </w:rPr>
              <w:t>$700–$2,100</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3589A7E6" w14:textId="77777777" w:rsidR="001631F5" w:rsidRDefault="00175111">
            <w:r>
              <w:rPr>
                <w:sz w:val="20"/>
                <w:szCs w:val="20"/>
              </w:rPr>
              <w:t>$8,400–$25,200</w:t>
            </w:r>
          </w:p>
        </w:tc>
        <w:tc>
          <w:tcPr>
            <w:tcW w:w="2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7CFAE430" w14:textId="77777777" w:rsidR="001631F5" w:rsidRDefault="00175111">
            <w:r>
              <w:rPr>
                <w:color w:val="555555"/>
                <w:sz w:val="20"/>
                <w:szCs w:val="20"/>
              </w:rPr>
              <w:t>~2.9% + 30¢ per transaction. Scales with MRR.</w:t>
            </w:r>
          </w:p>
        </w:tc>
      </w:tr>
      <w:tr w:rsidR="001631F5" w14:paraId="25560389"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68BEAE90" w14:textId="77777777" w:rsidR="001631F5" w:rsidRDefault="00175111">
            <w:r>
              <w:rPr>
                <w:sz w:val="20"/>
                <w:szCs w:val="20"/>
              </w:rPr>
              <w:t>Meta Ads (Phase 2+)</w:t>
            </w:r>
          </w:p>
        </w:tc>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763BBFF2" w14:textId="77777777" w:rsidR="001631F5" w:rsidRDefault="00175111">
            <w:r>
              <w:rPr>
                <w:sz w:val="20"/>
                <w:szCs w:val="20"/>
              </w:rPr>
              <w:t>$1,500–$3,000</w:t>
            </w:r>
          </w:p>
        </w:tc>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6D3FADDC" w14:textId="77777777" w:rsidR="001631F5" w:rsidRDefault="00175111">
            <w:r>
              <w:rPr>
                <w:sz w:val="20"/>
                <w:szCs w:val="20"/>
              </w:rPr>
              <w:t>$18,000–$36,000</w:t>
            </w:r>
          </w:p>
        </w:tc>
        <w:tc>
          <w:tcPr>
            <w:tcW w:w="2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3EFDB002" w14:textId="77777777" w:rsidR="001631F5" w:rsidRDefault="00175111">
            <w:r>
              <w:rPr>
                <w:color w:val="555555"/>
                <w:sz w:val="20"/>
                <w:szCs w:val="20"/>
              </w:rPr>
              <w:t>Activated Month 4. Paused if CAC exceeds $200/subscriber.</w:t>
            </w:r>
          </w:p>
        </w:tc>
      </w:tr>
      <w:tr w:rsidR="001631F5" w14:paraId="67023CD7"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6FD26B32" w14:textId="77777777" w:rsidR="001631F5" w:rsidRDefault="00175111">
            <w:r>
              <w:rPr>
                <w:sz w:val="20"/>
                <w:szCs w:val="20"/>
              </w:rPr>
              <w:t>Google Ads (Phase 3+)</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7667417D" w14:textId="77777777" w:rsidR="001631F5" w:rsidRDefault="00175111">
            <w:r>
              <w:rPr>
                <w:sz w:val="20"/>
                <w:szCs w:val="20"/>
              </w:rPr>
              <w:t>$1,000–$2,000</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72486100" w14:textId="77777777" w:rsidR="001631F5" w:rsidRDefault="00175111">
            <w:r>
              <w:rPr>
                <w:sz w:val="20"/>
                <w:szCs w:val="20"/>
              </w:rPr>
              <w:t>$12,000–$24,000</w:t>
            </w:r>
          </w:p>
        </w:tc>
        <w:tc>
          <w:tcPr>
            <w:tcW w:w="2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5DBE424C" w14:textId="77777777" w:rsidR="001631F5" w:rsidRDefault="00175111">
            <w:r>
              <w:rPr>
                <w:color w:val="555555"/>
                <w:sz w:val="20"/>
                <w:szCs w:val="20"/>
              </w:rPr>
              <w:t>Activated Month 6. Search intent targeting only.</w:t>
            </w:r>
          </w:p>
        </w:tc>
      </w:tr>
      <w:tr w:rsidR="001631F5" w14:paraId="1B0E8FBC"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5BE4FF23" w14:textId="77777777" w:rsidR="001631F5" w:rsidRDefault="00175111">
            <w:r>
              <w:rPr>
                <w:sz w:val="20"/>
                <w:szCs w:val="20"/>
              </w:rPr>
              <w:t>Domain, email, SaaS tools</w:t>
            </w:r>
          </w:p>
        </w:tc>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7B1CC54B" w14:textId="77777777" w:rsidR="001631F5" w:rsidRDefault="00175111">
            <w:r>
              <w:rPr>
                <w:sz w:val="20"/>
                <w:szCs w:val="20"/>
              </w:rPr>
              <w:t>$300</w:t>
            </w:r>
          </w:p>
        </w:tc>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19C9B773" w14:textId="77777777" w:rsidR="001631F5" w:rsidRDefault="00175111">
            <w:r>
              <w:rPr>
                <w:sz w:val="20"/>
                <w:szCs w:val="20"/>
              </w:rPr>
              <w:t>$3,600</w:t>
            </w:r>
          </w:p>
        </w:tc>
        <w:tc>
          <w:tcPr>
            <w:tcW w:w="2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6A8F6B26" w14:textId="77777777" w:rsidR="001631F5" w:rsidRDefault="00175111">
            <w:r>
              <w:rPr>
                <w:color w:val="555555"/>
                <w:sz w:val="20"/>
                <w:szCs w:val="20"/>
              </w:rPr>
              <w:t xml:space="preserve">lyraonline.ai, </w:t>
            </w:r>
            <w:proofErr w:type="spellStart"/>
            <w:r>
              <w:rPr>
                <w:color w:val="555555"/>
                <w:sz w:val="20"/>
                <w:szCs w:val="20"/>
              </w:rPr>
              <w:t>Klaviyo</w:t>
            </w:r>
            <w:proofErr w:type="spellEnd"/>
            <w:r>
              <w:rPr>
                <w:color w:val="555555"/>
                <w:sz w:val="20"/>
                <w:szCs w:val="20"/>
              </w:rPr>
              <w:t>, Google Workspace, Canva, etc.</w:t>
            </w:r>
          </w:p>
        </w:tc>
      </w:tr>
      <w:tr w:rsidR="001631F5" w14:paraId="5EE73A72"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18ACED9A" w14:textId="77777777" w:rsidR="001631F5" w:rsidRDefault="00175111">
            <w:r>
              <w:rPr>
                <w:sz w:val="20"/>
                <w:szCs w:val="20"/>
              </w:rPr>
              <w:t>Contractor / part-time support</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3D23D94E" w14:textId="77777777" w:rsidR="001631F5" w:rsidRDefault="00175111">
            <w:r>
              <w:rPr>
                <w:sz w:val="20"/>
                <w:szCs w:val="20"/>
              </w:rPr>
              <w:t>$2,000–$4,000</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23544D32" w14:textId="77777777" w:rsidR="001631F5" w:rsidRDefault="00175111">
            <w:r>
              <w:rPr>
                <w:sz w:val="20"/>
                <w:szCs w:val="20"/>
              </w:rPr>
              <w:t>$24,000–$48,000</w:t>
            </w:r>
          </w:p>
        </w:tc>
        <w:tc>
          <w:tcPr>
            <w:tcW w:w="2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7422320E" w14:textId="77777777" w:rsidR="001631F5" w:rsidRDefault="00175111">
            <w:r>
              <w:rPr>
                <w:color w:val="555555"/>
                <w:sz w:val="20"/>
                <w:szCs w:val="20"/>
              </w:rPr>
              <w:t>Customer success + content from Month 5 onward.</w:t>
            </w:r>
          </w:p>
        </w:tc>
      </w:tr>
      <w:tr w:rsidR="001631F5" w14:paraId="3CA998EC"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080808"/>
            <w:tcMar>
              <w:top w:w="80" w:type="dxa"/>
              <w:left w:w="140" w:type="dxa"/>
              <w:bottom w:w="80" w:type="dxa"/>
              <w:right w:w="140" w:type="dxa"/>
            </w:tcMar>
            <w:vAlign w:val="center"/>
          </w:tcPr>
          <w:p w14:paraId="67BA0EE3" w14:textId="77777777" w:rsidR="001631F5" w:rsidRDefault="00175111">
            <w:r>
              <w:rPr>
                <w:b/>
                <w:bCs/>
                <w:color w:val="FFFFFF"/>
                <w:sz w:val="20"/>
                <w:szCs w:val="20"/>
              </w:rPr>
              <w:t>TOTAL OPEX (Base)</w:t>
            </w:r>
          </w:p>
        </w:tc>
        <w:tc>
          <w:tcPr>
            <w:tcW w:w="1800" w:type="dxa"/>
            <w:tcBorders>
              <w:top w:val="single" w:sz="1" w:space="0" w:color="DDDDDD"/>
              <w:left w:val="single" w:sz="1" w:space="0" w:color="DDDDDD"/>
              <w:bottom w:val="single" w:sz="1" w:space="0" w:color="DDDDDD"/>
              <w:right w:val="single" w:sz="1" w:space="0" w:color="DDDDDD"/>
            </w:tcBorders>
            <w:shd w:val="clear" w:color="auto" w:fill="080808"/>
            <w:tcMar>
              <w:top w:w="80" w:type="dxa"/>
              <w:left w:w="140" w:type="dxa"/>
              <w:bottom w:w="80" w:type="dxa"/>
              <w:right w:w="140" w:type="dxa"/>
            </w:tcMar>
            <w:vAlign w:val="center"/>
          </w:tcPr>
          <w:p w14:paraId="67DA14BF" w14:textId="77777777" w:rsidR="001631F5" w:rsidRDefault="00175111">
            <w:r>
              <w:rPr>
                <w:b/>
                <w:bCs/>
                <w:color w:val="FFFFFF"/>
                <w:sz w:val="20"/>
                <w:szCs w:val="20"/>
              </w:rPr>
              <w:t>$8,100–$16,300</w:t>
            </w:r>
          </w:p>
        </w:tc>
        <w:tc>
          <w:tcPr>
            <w:tcW w:w="1800" w:type="dxa"/>
            <w:tcBorders>
              <w:top w:val="single" w:sz="1" w:space="0" w:color="DDDDDD"/>
              <w:left w:val="single" w:sz="1" w:space="0" w:color="DDDDDD"/>
              <w:bottom w:val="single" w:sz="1" w:space="0" w:color="DDDDDD"/>
              <w:right w:val="single" w:sz="1" w:space="0" w:color="DDDDDD"/>
            </w:tcBorders>
            <w:shd w:val="clear" w:color="auto" w:fill="080808"/>
            <w:tcMar>
              <w:top w:w="80" w:type="dxa"/>
              <w:left w:w="140" w:type="dxa"/>
              <w:bottom w:w="80" w:type="dxa"/>
              <w:right w:w="140" w:type="dxa"/>
            </w:tcMar>
            <w:vAlign w:val="center"/>
          </w:tcPr>
          <w:p w14:paraId="345ACE03" w14:textId="77777777" w:rsidR="001631F5" w:rsidRDefault="00175111">
            <w:r>
              <w:rPr>
                <w:b/>
                <w:bCs/>
                <w:color w:val="FFFFFF"/>
                <w:sz w:val="20"/>
                <w:szCs w:val="20"/>
              </w:rPr>
              <w:t>$97,200–$195,600</w:t>
            </w:r>
          </w:p>
        </w:tc>
        <w:tc>
          <w:tcPr>
            <w:tcW w:w="2560" w:type="dxa"/>
            <w:tcBorders>
              <w:top w:val="single" w:sz="1" w:space="0" w:color="DDDDDD"/>
              <w:left w:val="single" w:sz="1" w:space="0" w:color="DDDDDD"/>
              <w:bottom w:val="single" w:sz="1" w:space="0" w:color="DDDDDD"/>
              <w:right w:val="single" w:sz="1" w:space="0" w:color="DDDDDD"/>
            </w:tcBorders>
            <w:shd w:val="clear" w:color="auto" w:fill="080808"/>
            <w:tcMar>
              <w:top w:w="80" w:type="dxa"/>
              <w:left w:w="140" w:type="dxa"/>
              <w:bottom w:w="80" w:type="dxa"/>
              <w:right w:w="140" w:type="dxa"/>
            </w:tcMar>
            <w:vAlign w:val="center"/>
          </w:tcPr>
          <w:p w14:paraId="1A9E0EC7" w14:textId="77777777" w:rsidR="001631F5" w:rsidRDefault="00175111">
            <w:r>
              <w:rPr>
                <w:color w:val="FFFFFF"/>
                <w:sz w:val="20"/>
                <w:szCs w:val="20"/>
              </w:rPr>
              <w:t>Break-even MRR: ~$10,000–$17,000/</w:t>
            </w:r>
            <w:proofErr w:type="spellStart"/>
            <w:r>
              <w:rPr>
                <w:color w:val="FFFFFF"/>
                <w:sz w:val="20"/>
                <w:szCs w:val="20"/>
              </w:rPr>
              <w:t>mo</w:t>
            </w:r>
            <w:proofErr w:type="spellEnd"/>
            <w:r>
              <w:rPr>
                <w:color w:val="FFFFFF"/>
                <w:sz w:val="20"/>
                <w:szCs w:val="20"/>
              </w:rPr>
              <w:t xml:space="preserve"> (mid-range)</w:t>
            </w:r>
          </w:p>
        </w:tc>
      </w:tr>
    </w:tbl>
    <w:p w14:paraId="515C6B27" w14:textId="77777777" w:rsidR="001631F5" w:rsidRDefault="001631F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631F5" w14:paraId="3BB8C582" w14:textId="77777777">
        <w:tblPrEx>
          <w:tblCellMar>
            <w:top w:w="0" w:type="dxa"/>
            <w:bottom w:w="0" w:type="dxa"/>
          </w:tblCellMar>
        </w:tblPrEx>
        <w:tc>
          <w:tcPr>
            <w:tcW w:w="9360" w:type="dxa"/>
            <w:tcBorders>
              <w:top w:val="single" w:sz="1" w:space="0" w:color="FFF8E1"/>
              <w:left w:val="single" w:sz="1" w:space="0" w:color="FFF8E1"/>
              <w:bottom w:val="single" w:sz="1" w:space="0" w:color="FFF8E1"/>
              <w:right w:val="single" w:sz="1" w:space="0" w:color="FFF8E1"/>
            </w:tcBorders>
            <w:shd w:val="clear" w:color="auto" w:fill="FFF8E1"/>
            <w:tcMar>
              <w:top w:w="120" w:type="dxa"/>
              <w:left w:w="200" w:type="dxa"/>
              <w:bottom w:w="120" w:type="dxa"/>
              <w:right w:w="200" w:type="dxa"/>
            </w:tcMar>
          </w:tcPr>
          <w:p w14:paraId="618793B4" w14:textId="77777777" w:rsidR="001631F5" w:rsidRDefault="00175111">
            <w:pPr>
              <w:spacing w:before="40" w:after="40"/>
            </w:pPr>
            <w:r>
              <w:rPr>
                <w:b/>
                <w:bCs/>
                <w:color w:val="7B4F00"/>
                <w:sz w:val="21"/>
                <w:szCs w:val="21"/>
              </w:rPr>
              <w:t>Break-even analysis:</w:t>
            </w:r>
          </w:p>
          <w:p w14:paraId="293A46BF" w14:textId="77777777" w:rsidR="001631F5" w:rsidRDefault="00175111">
            <w:pPr>
              <w:spacing w:before="40" w:after="40"/>
            </w:pPr>
            <w:r>
              <w:rPr>
                <w:color w:val="7B4F00"/>
                <w:sz w:val="21"/>
                <w:szCs w:val="21"/>
              </w:rPr>
              <w:t xml:space="preserve">At the base-case blended MRR of $140/subscriber and mid-range </w:t>
            </w:r>
            <w:proofErr w:type="spellStart"/>
            <w:r>
              <w:rPr>
                <w:color w:val="7B4F00"/>
                <w:sz w:val="21"/>
                <w:szCs w:val="21"/>
              </w:rPr>
              <w:t>opex</w:t>
            </w:r>
            <w:proofErr w:type="spellEnd"/>
            <w:r>
              <w:rPr>
                <w:color w:val="7B4F00"/>
                <w:sz w:val="21"/>
                <w:szCs w:val="21"/>
              </w:rPr>
              <w:t xml:space="preserve"> of $13,200/</w:t>
            </w:r>
            <w:proofErr w:type="spellStart"/>
            <w:r>
              <w:rPr>
                <w:color w:val="7B4F00"/>
                <w:sz w:val="21"/>
                <w:szCs w:val="21"/>
              </w:rPr>
              <w:t>mo</w:t>
            </w:r>
            <w:proofErr w:type="spellEnd"/>
            <w:r>
              <w:rPr>
                <w:color w:val="7B4F00"/>
                <w:sz w:val="21"/>
                <w:szCs w:val="21"/>
              </w:rPr>
              <w:t>, LYRA requires approximately 95 paying subscribers to cover costs. The monthly growth model reaches 105 subscribers by Month 4 — placing break-even at Month 4–5 on a cost-coverage basis. On a cumulative cash basis (recovering initial development and launch investment), break-even reaches Month 8–10.</w:t>
            </w:r>
          </w:p>
        </w:tc>
      </w:tr>
    </w:tbl>
    <w:p w14:paraId="3A7DE7F1" w14:textId="77777777" w:rsidR="001631F5" w:rsidRDefault="001631F5">
      <w:pPr>
        <w:spacing w:before="80" w:after="80"/>
      </w:pPr>
    </w:p>
    <w:p w14:paraId="0B37C89E" w14:textId="77777777" w:rsidR="001631F5" w:rsidRDefault="001631F5">
      <w:pPr>
        <w:spacing w:before="120" w:after="80"/>
      </w:pPr>
    </w:p>
    <w:p w14:paraId="111F4863" w14:textId="77777777" w:rsidR="008F2A89" w:rsidRDefault="008F2A89">
      <w:pPr>
        <w:spacing w:before="120" w:after="80"/>
      </w:pPr>
    </w:p>
    <w:p w14:paraId="4EEF2DE8" w14:textId="77777777" w:rsidR="008F2A89" w:rsidRDefault="008F2A89">
      <w:pPr>
        <w:spacing w:before="120" w:after="80"/>
      </w:pPr>
    </w:p>
    <w:p w14:paraId="7618147C" w14:textId="77777777" w:rsidR="001631F5" w:rsidRDefault="00175111">
      <w:pPr>
        <w:pStyle w:val="Heading2"/>
      </w:pPr>
      <w:r>
        <w:lastRenderedPageBreak/>
        <w:t>Key Financial Metrics to Track Monthly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2"/>
        <w:gridCol w:w="2076"/>
        <w:gridCol w:w="2076"/>
        <w:gridCol w:w="2876"/>
      </w:tblGrid>
      <w:tr w:rsidR="001631F5" w14:paraId="19977F15" w14:textId="77777777">
        <w:tblPrEx>
          <w:tblCellMar>
            <w:top w:w="0" w:type="dxa"/>
            <w:bottom w:w="0" w:type="dxa"/>
          </w:tblCellMar>
        </w:tblPrEx>
        <w:tc>
          <w:tcPr>
            <w:tcW w:w="2400" w:type="dxa"/>
            <w:tcBorders>
              <w:top w:val="single" w:sz="2" w:space="0" w:color="080808"/>
              <w:left w:val="single" w:sz="2" w:space="0" w:color="080808"/>
              <w:bottom w:val="single" w:sz="2" w:space="0" w:color="080808"/>
              <w:right w:val="single" w:sz="2" w:space="0" w:color="080808"/>
            </w:tcBorders>
            <w:shd w:val="clear" w:color="auto" w:fill="080808"/>
            <w:tcMar>
              <w:top w:w="80" w:type="dxa"/>
              <w:left w:w="140" w:type="dxa"/>
              <w:bottom w:w="80" w:type="dxa"/>
              <w:right w:w="140" w:type="dxa"/>
            </w:tcMar>
            <w:vAlign w:val="center"/>
          </w:tcPr>
          <w:p w14:paraId="14D6D701" w14:textId="77777777" w:rsidR="001631F5" w:rsidRDefault="00175111">
            <w:r>
              <w:rPr>
                <w:b/>
                <w:bCs/>
                <w:color w:val="FFFFFF"/>
                <w:sz w:val="20"/>
                <w:szCs w:val="20"/>
              </w:rPr>
              <w:t>Metric</w:t>
            </w:r>
          </w:p>
        </w:tc>
        <w:tc>
          <w:tcPr>
            <w:tcW w:w="2000" w:type="dxa"/>
            <w:tcBorders>
              <w:top w:val="single" w:sz="2" w:space="0" w:color="080808"/>
              <w:left w:val="single" w:sz="2" w:space="0" w:color="080808"/>
              <w:bottom w:val="single" w:sz="2" w:space="0" w:color="080808"/>
              <w:right w:val="single" w:sz="2" w:space="0" w:color="080808"/>
            </w:tcBorders>
            <w:shd w:val="clear" w:color="auto" w:fill="080808"/>
            <w:tcMar>
              <w:top w:w="80" w:type="dxa"/>
              <w:left w:w="140" w:type="dxa"/>
              <w:bottom w:w="80" w:type="dxa"/>
              <w:right w:w="140" w:type="dxa"/>
            </w:tcMar>
            <w:vAlign w:val="center"/>
          </w:tcPr>
          <w:p w14:paraId="110301E1" w14:textId="77777777" w:rsidR="001631F5" w:rsidRDefault="00175111">
            <w:r>
              <w:rPr>
                <w:b/>
                <w:bCs/>
                <w:color w:val="FFFFFF"/>
                <w:sz w:val="20"/>
                <w:szCs w:val="20"/>
              </w:rPr>
              <w:t>Year 1 Target</w:t>
            </w:r>
          </w:p>
        </w:tc>
        <w:tc>
          <w:tcPr>
            <w:tcW w:w="2000" w:type="dxa"/>
            <w:tcBorders>
              <w:top w:val="single" w:sz="2" w:space="0" w:color="080808"/>
              <w:left w:val="single" w:sz="2" w:space="0" w:color="080808"/>
              <w:bottom w:val="single" w:sz="2" w:space="0" w:color="080808"/>
              <w:right w:val="single" w:sz="2" w:space="0" w:color="080808"/>
            </w:tcBorders>
            <w:shd w:val="clear" w:color="auto" w:fill="080808"/>
            <w:tcMar>
              <w:top w:w="80" w:type="dxa"/>
              <w:left w:w="140" w:type="dxa"/>
              <w:bottom w:w="80" w:type="dxa"/>
              <w:right w:w="140" w:type="dxa"/>
            </w:tcMar>
            <w:vAlign w:val="center"/>
          </w:tcPr>
          <w:p w14:paraId="3B6BD746" w14:textId="77777777" w:rsidR="001631F5" w:rsidRDefault="00175111">
            <w:r>
              <w:rPr>
                <w:b/>
                <w:bCs/>
                <w:color w:val="FFFFFF"/>
                <w:sz w:val="20"/>
                <w:szCs w:val="20"/>
              </w:rPr>
              <w:t>Danger Signal</w:t>
            </w:r>
          </w:p>
        </w:tc>
        <w:tc>
          <w:tcPr>
            <w:tcW w:w="2960" w:type="dxa"/>
            <w:tcBorders>
              <w:top w:val="single" w:sz="2" w:space="0" w:color="080808"/>
              <w:left w:val="single" w:sz="2" w:space="0" w:color="080808"/>
              <w:bottom w:val="single" w:sz="2" w:space="0" w:color="080808"/>
              <w:right w:val="single" w:sz="2" w:space="0" w:color="080808"/>
            </w:tcBorders>
            <w:shd w:val="clear" w:color="auto" w:fill="080808"/>
            <w:tcMar>
              <w:top w:w="80" w:type="dxa"/>
              <w:left w:w="140" w:type="dxa"/>
              <w:bottom w:w="80" w:type="dxa"/>
              <w:right w:w="140" w:type="dxa"/>
            </w:tcMar>
            <w:vAlign w:val="center"/>
          </w:tcPr>
          <w:p w14:paraId="332E7DA9" w14:textId="77777777" w:rsidR="001631F5" w:rsidRDefault="00175111">
            <w:r>
              <w:rPr>
                <w:b/>
                <w:bCs/>
                <w:color w:val="FFFFFF"/>
                <w:sz w:val="20"/>
                <w:szCs w:val="20"/>
              </w:rPr>
              <w:t>Action if Danger</w:t>
            </w:r>
          </w:p>
        </w:tc>
      </w:tr>
      <w:tr w:rsidR="001631F5" w14:paraId="56623868"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63F3156E" w14:textId="77777777" w:rsidR="001631F5" w:rsidRDefault="00175111">
            <w:r>
              <w:rPr>
                <w:b/>
                <w:bCs/>
                <w:sz w:val="20"/>
                <w:szCs w:val="20"/>
              </w:rPr>
              <w:t>MRR (Monthly Recurring Revenue)</w:t>
            </w:r>
          </w:p>
        </w:tc>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7F89FDC4" w14:textId="77777777" w:rsidR="001631F5" w:rsidRDefault="00175111">
            <w:r>
              <w:rPr>
                <w:color w:val="1B5E20"/>
                <w:sz w:val="20"/>
                <w:szCs w:val="20"/>
              </w:rPr>
              <w:t>$30,240 by M12</w:t>
            </w:r>
          </w:p>
        </w:tc>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6BD93C1D" w14:textId="77777777" w:rsidR="001631F5" w:rsidRDefault="00175111">
            <w:r>
              <w:rPr>
                <w:color w:val="7F0000"/>
                <w:sz w:val="20"/>
                <w:szCs w:val="20"/>
              </w:rPr>
              <w:t>&lt;$15,000 at M12</w:t>
            </w:r>
          </w:p>
        </w:tc>
        <w:tc>
          <w:tcPr>
            <w:tcW w:w="29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07E424BE" w14:textId="77777777" w:rsidR="001631F5" w:rsidRDefault="00175111">
            <w:r>
              <w:rPr>
                <w:color w:val="555555"/>
                <w:sz w:val="20"/>
                <w:szCs w:val="20"/>
              </w:rPr>
              <w:t>Increase Agency tier conversion; review pricing; activate referral program.</w:t>
            </w:r>
          </w:p>
        </w:tc>
      </w:tr>
      <w:tr w:rsidR="001631F5" w14:paraId="498B719C"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111ACE24" w14:textId="77777777" w:rsidR="001631F5" w:rsidRDefault="00175111">
            <w:r>
              <w:rPr>
                <w:b/>
                <w:bCs/>
                <w:sz w:val="20"/>
                <w:szCs w:val="20"/>
              </w:rPr>
              <w:t>Monthly churn rate</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4C63052F" w14:textId="77777777" w:rsidR="001631F5" w:rsidRDefault="00175111">
            <w:r>
              <w:rPr>
                <w:color w:val="1B5E20"/>
                <w:sz w:val="20"/>
                <w:szCs w:val="20"/>
              </w:rPr>
              <w:t>&lt;3.5%</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0DCAA834" w14:textId="77777777" w:rsidR="001631F5" w:rsidRDefault="00175111">
            <w:r>
              <w:rPr>
                <w:color w:val="7F0000"/>
                <w:sz w:val="20"/>
                <w:szCs w:val="20"/>
              </w:rPr>
              <w:t>&gt;5% for 2 consecutive months</w:t>
            </w:r>
          </w:p>
        </w:tc>
        <w:tc>
          <w:tcPr>
            <w:tcW w:w="2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32A39B59" w14:textId="77777777" w:rsidR="001631F5" w:rsidRDefault="00175111">
            <w:r>
              <w:rPr>
                <w:color w:val="555555"/>
                <w:sz w:val="20"/>
                <w:szCs w:val="20"/>
              </w:rPr>
              <w:t>Emergency NPS survey; customer success outreach; review onboarding flow.</w:t>
            </w:r>
          </w:p>
        </w:tc>
      </w:tr>
      <w:tr w:rsidR="001631F5" w14:paraId="507FB2AC"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05924411" w14:textId="77777777" w:rsidR="001631F5" w:rsidRDefault="00175111">
            <w:r>
              <w:rPr>
                <w:b/>
                <w:bCs/>
                <w:sz w:val="20"/>
                <w:szCs w:val="20"/>
              </w:rPr>
              <w:t>CAC (Customer Acquisition Cost)</w:t>
            </w:r>
          </w:p>
        </w:tc>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574A0436" w14:textId="77777777" w:rsidR="001631F5" w:rsidRDefault="00175111">
            <w:r>
              <w:rPr>
                <w:color w:val="1B5E20"/>
                <w:sz w:val="20"/>
                <w:szCs w:val="20"/>
              </w:rPr>
              <w:t>&lt;$150/subscriber</w:t>
            </w:r>
          </w:p>
        </w:tc>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4D9062C2" w14:textId="77777777" w:rsidR="001631F5" w:rsidRDefault="00175111">
            <w:r>
              <w:rPr>
                <w:color w:val="7F0000"/>
                <w:sz w:val="20"/>
                <w:szCs w:val="20"/>
              </w:rPr>
              <w:t>&gt;$300 sustained</w:t>
            </w:r>
          </w:p>
        </w:tc>
        <w:tc>
          <w:tcPr>
            <w:tcW w:w="29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37298FD5" w14:textId="77777777" w:rsidR="001631F5" w:rsidRDefault="00175111">
            <w:r>
              <w:rPr>
                <w:color w:val="555555"/>
                <w:sz w:val="20"/>
                <w:szCs w:val="20"/>
              </w:rPr>
              <w:t>Pause paid ads; shift to organic/referral; audit ad creative.</w:t>
            </w:r>
          </w:p>
        </w:tc>
      </w:tr>
      <w:tr w:rsidR="001631F5" w14:paraId="2F690984"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4DF65796" w14:textId="77777777" w:rsidR="001631F5" w:rsidRDefault="00175111">
            <w:r>
              <w:rPr>
                <w:b/>
                <w:bCs/>
                <w:sz w:val="20"/>
                <w:szCs w:val="20"/>
              </w:rPr>
              <w:t>LTV (Lifetime Value)</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7E8AECEE" w14:textId="77777777" w:rsidR="001631F5" w:rsidRDefault="00175111">
            <w:r>
              <w:rPr>
                <w:color w:val="1B5E20"/>
                <w:sz w:val="20"/>
                <w:szCs w:val="20"/>
              </w:rPr>
              <w:t>&gt;$1,680 (12-mo avg)</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32B065B1" w14:textId="77777777" w:rsidR="001631F5" w:rsidRDefault="00175111">
            <w:r>
              <w:rPr>
                <w:color w:val="7F0000"/>
                <w:sz w:val="20"/>
                <w:szCs w:val="20"/>
              </w:rPr>
              <w:t>LTV/CAC ratio &lt;3:1</w:t>
            </w:r>
          </w:p>
        </w:tc>
        <w:tc>
          <w:tcPr>
            <w:tcW w:w="2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3439FB43" w14:textId="77777777" w:rsidR="001631F5" w:rsidRDefault="00175111">
            <w:r>
              <w:rPr>
                <w:color w:val="555555"/>
                <w:sz w:val="20"/>
                <w:szCs w:val="20"/>
              </w:rPr>
              <w:t>Extend average lifetime via annual billing incentive; improve activation.</w:t>
            </w:r>
          </w:p>
        </w:tc>
      </w:tr>
      <w:tr w:rsidR="001631F5" w14:paraId="2774C7A9"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6B9ECE10" w14:textId="77777777" w:rsidR="001631F5" w:rsidRDefault="00175111">
            <w:r>
              <w:rPr>
                <w:b/>
                <w:bCs/>
                <w:sz w:val="20"/>
                <w:szCs w:val="20"/>
              </w:rPr>
              <w:t>Agency tier conversion rate</w:t>
            </w:r>
          </w:p>
        </w:tc>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46543618" w14:textId="77777777" w:rsidR="001631F5" w:rsidRDefault="00175111">
            <w:r>
              <w:rPr>
                <w:color w:val="1B5E20"/>
                <w:sz w:val="20"/>
                <w:szCs w:val="20"/>
              </w:rPr>
              <w:t>&gt;25% of new subs</w:t>
            </w:r>
          </w:p>
        </w:tc>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27AC2158" w14:textId="77777777" w:rsidR="001631F5" w:rsidRDefault="00175111">
            <w:r>
              <w:rPr>
                <w:color w:val="7F0000"/>
                <w:sz w:val="20"/>
                <w:szCs w:val="20"/>
              </w:rPr>
              <w:t>&gt;15% of new subs</w:t>
            </w:r>
          </w:p>
        </w:tc>
        <w:tc>
          <w:tcPr>
            <w:tcW w:w="29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1187F2A8" w14:textId="77777777" w:rsidR="001631F5" w:rsidRDefault="00175111">
            <w:r>
              <w:rPr>
                <w:color w:val="555555"/>
                <w:sz w:val="20"/>
                <w:szCs w:val="20"/>
              </w:rPr>
              <w:t>Reposition Agency messaging; add agency-specific landing page; cold outreach.</w:t>
            </w:r>
          </w:p>
        </w:tc>
      </w:tr>
      <w:tr w:rsidR="001631F5" w14:paraId="1060F8EA"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461C73D0" w14:textId="77777777" w:rsidR="001631F5" w:rsidRDefault="00175111">
            <w:r>
              <w:rPr>
                <w:b/>
                <w:bCs/>
                <w:sz w:val="20"/>
                <w:szCs w:val="20"/>
              </w:rPr>
              <w:t>API cost per workspace</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4C93CF19" w14:textId="77777777" w:rsidR="001631F5" w:rsidRDefault="00175111">
            <w:r>
              <w:rPr>
                <w:color w:val="1B5E20"/>
                <w:sz w:val="20"/>
                <w:szCs w:val="20"/>
              </w:rPr>
              <w:t>&lt;$12/workspace/</w:t>
            </w:r>
            <w:proofErr w:type="spellStart"/>
            <w:r>
              <w:rPr>
                <w:color w:val="1B5E20"/>
                <w:sz w:val="20"/>
                <w:szCs w:val="20"/>
              </w:rPr>
              <w:t>mo</w:t>
            </w:r>
            <w:proofErr w:type="spellEnd"/>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5D7CD86F" w14:textId="77777777" w:rsidR="001631F5" w:rsidRDefault="00175111">
            <w:r>
              <w:rPr>
                <w:color w:val="7F0000"/>
                <w:sz w:val="20"/>
                <w:szCs w:val="20"/>
              </w:rPr>
              <w:t>&gt;$20/workspace/</w:t>
            </w:r>
            <w:proofErr w:type="spellStart"/>
            <w:r>
              <w:rPr>
                <w:color w:val="7F0000"/>
                <w:sz w:val="20"/>
                <w:szCs w:val="20"/>
              </w:rPr>
              <w:t>mo</w:t>
            </w:r>
            <w:proofErr w:type="spellEnd"/>
          </w:p>
        </w:tc>
        <w:tc>
          <w:tcPr>
            <w:tcW w:w="2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1987F8D0" w14:textId="77777777" w:rsidR="001631F5" w:rsidRDefault="00175111">
            <w:r>
              <w:rPr>
                <w:color w:val="555555"/>
                <w:sz w:val="20"/>
                <w:szCs w:val="20"/>
              </w:rPr>
              <w:t>Audit Claude API call patterns; implement caching; optimise prompt length.</w:t>
            </w:r>
          </w:p>
        </w:tc>
      </w:tr>
      <w:tr w:rsidR="001631F5" w14:paraId="1DE15DB5"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7339E912" w14:textId="77777777" w:rsidR="001631F5" w:rsidRDefault="00175111">
            <w:r>
              <w:rPr>
                <w:b/>
                <w:bCs/>
                <w:sz w:val="20"/>
                <w:szCs w:val="20"/>
              </w:rPr>
              <w:t>NPS (Net Promoter Score)</w:t>
            </w:r>
          </w:p>
        </w:tc>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0FAF3CFF" w14:textId="77777777" w:rsidR="001631F5" w:rsidRDefault="00175111">
            <w:r>
              <w:rPr>
                <w:color w:val="1B5E20"/>
                <w:sz w:val="20"/>
                <w:szCs w:val="20"/>
              </w:rPr>
              <w:t>&gt;50 by M6</w:t>
            </w:r>
          </w:p>
        </w:tc>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50C3B404" w14:textId="77777777" w:rsidR="001631F5" w:rsidRDefault="00175111">
            <w:r>
              <w:rPr>
                <w:color w:val="7F0000"/>
                <w:sz w:val="20"/>
                <w:szCs w:val="20"/>
              </w:rPr>
              <w:t>&gt;30 by M6</w:t>
            </w:r>
          </w:p>
        </w:tc>
        <w:tc>
          <w:tcPr>
            <w:tcW w:w="29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7EDDCBD3" w14:textId="77777777" w:rsidR="001631F5" w:rsidRDefault="00175111">
            <w:r>
              <w:rPr>
                <w:color w:val="555555"/>
                <w:sz w:val="20"/>
                <w:szCs w:val="20"/>
              </w:rPr>
              <w:t>Qualitative interviews with detractors; accelerate feature roadmap gaps.</w:t>
            </w:r>
          </w:p>
        </w:tc>
      </w:tr>
    </w:tbl>
    <w:p w14:paraId="69D4AC90" w14:textId="77777777" w:rsidR="001631F5" w:rsidRDefault="001631F5">
      <w:pPr>
        <w:pBdr>
          <w:bottom w:val="single" w:sz="4" w:space="1" w:color="D8D8D8"/>
        </w:pBdr>
        <w:spacing w:before="280" w:after="280"/>
      </w:pPr>
    </w:p>
    <w:p w14:paraId="1EECF8EA" w14:textId="77777777" w:rsidR="001631F5" w:rsidRDefault="00175111">
      <w:pPr>
        <w:pStyle w:val="Heading1"/>
      </w:pPr>
      <w:r>
        <w:t>Go-to-Market Strategy</w:t>
      </w:r>
    </w:p>
    <w:p w14:paraId="0415F25E" w14:textId="77777777" w:rsidR="001631F5" w:rsidRDefault="00175111">
      <w:pPr>
        <w:pStyle w:val="Heading2"/>
      </w:pPr>
      <w:r>
        <w:t>Phase 1 — Signal (Months 1–3): Build the Founding Cohort</w:t>
      </w:r>
    </w:p>
    <w:p w14:paraId="58FFACF4" w14:textId="77777777" w:rsidR="001631F5" w:rsidRDefault="00175111">
      <w:pPr>
        <w:spacing w:before="60" w:after="80"/>
      </w:pPr>
      <w:r>
        <w:t>Objective: Acquire 100 founding member accounts (free trial converting to paid) through direct outreach and organic community presence. Build initial social proof. Zero paid advertising spend in this phase.</w:t>
      </w:r>
    </w:p>
    <w:p w14:paraId="639AFE4E" w14:textId="77777777" w:rsidR="001631F5" w:rsidRDefault="001631F5">
      <w:pPr>
        <w:spacing w:before="60" w:after="60"/>
      </w:pPr>
    </w:p>
    <w:p w14:paraId="4C1AE53B" w14:textId="77777777" w:rsidR="001631F5" w:rsidRDefault="00175111">
      <w:pPr>
        <w:spacing w:before="180" w:after="60"/>
      </w:pPr>
      <w:r>
        <w:rPr>
          <w:b/>
          <w:bCs/>
          <w:color w:val="080808"/>
          <w:spacing w:val="40"/>
          <w:sz w:val="18"/>
          <w:szCs w:val="18"/>
        </w:rPr>
        <w:t>PRIMARY CHANNELS</w:t>
      </w:r>
    </w:p>
    <w:p w14:paraId="3ED8DBAE" w14:textId="77777777" w:rsidR="001631F5" w:rsidRDefault="00175111">
      <w:pPr>
        <w:pStyle w:val="ListParagraph"/>
        <w:numPr>
          <w:ilvl w:val="0"/>
          <w:numId w:val="2"/>
        </w:numPr>
      </w:pPr>
      <w:r>
        <w:t>Direct agency outreach: Identify 200 Australian digital marketing agencies via LinkedIn (filter: "social media agency," "digital marketing agency," AU location, 2–15 employees). Personalised outreach sequence — not mass mail. Target decision-maker (owner/director). Message: access to founding member pricing before it closes.</w:t>
      </w:r>
    </w:p>
    <w:p w14:paraId="2070747C" w14:textId="77777777" w:rsidR="001631F5" w:rsidRDefault="00175111">
      <w:pPr>
        <w:pStyle w:val="ListParagraph"/>
        <w:numPr>
          <w:ilvl w:val="0"/>
          <w:numId w:val="2"/>
        </w:numPr>
      </w:pPr>
      <w:r>
        <w:t>Agency community engagement: Active participation in Facebook groups (Australian Digital Marketers, Social Media Marketing Australia, Agency Founders), LinkedIn communities, and Reddit (r/agency, r/</w:t>
      </w:r>
      <w:proofErr w:type="spellStart"/>
      <w:r>
        <w:t>socialmedia</w:t>
      </w:r>
      <w:proofErr w:type="spellEnd"/>
      <w:r>
        <w:t>). Provide genuine value — do not pitch. Mention LYRA where directly relevant to a problem being discussed.</w:t>
      </w:r>
    </w:p>
    <w:p w14:paraId="15317D76" w14:textId="77777777" w:rsidR="001631F5" w:rsidRDefault="00175111">
      <w:pPr>
        <w:pStyle w:val="ListParagraph"/>
        <w:numPr>
          <w:ilvl w:val="0"/>
          <w:numId w:val="2"/>
        </w:numPr>
      </w:pPr>
      <w:r>
        <w:t xml:space="preserve">Existing agency relationships: Into </w:t>
      </w:r>
      <w:proofErr w:type="gramStart"/>
      <w:r>
        <w:t>The</w:t>
      </w:r>
      <w:proofErr w:type="gramEnd"/>
      <w:r>
        <w:t xml:space="preserve"> Wild Marketing client base and professional network are the warmest possible leads. Offer white-glove onboarding for the first 5–10 agency accounts in exchange for detailed feedback and a testimonial commitment.</w:t>
      </w:r>
    </w:p>
    <w:p w14:paraId="26A6C520" w14:textId="77777777" w:rsidR="001631F5" w:rsidRDefault="00175111">
      <w:pPr>
        <w:pStyle w:val="ListParagraph"/>
        <w:numPr>
          <w:ilvl w:val="0"/>
          <w:numId w:val="2"/>
        </w:numPr>
      </w:pPr>
      <w:r>
        <w:lastRenderedPageBreak/>
        <w:t>Content: Publish 2–3 LinkedIn articles per week in LYRA's voice — precise, opinionated, agency-focused. Topics: AI comment response at scale, the engagement gap in social media management, why social media platforms don't help you respond to your audience. Build a waitlist of 500+ before launch.</w:t>
      </w:r>
    </w:p>
    <w:p w14:paraId="66E52B5F" w14:textId="77777777" w:rsidR="001631F5" w:rsidRDefault="001631F5">
      <w:pPr>
        <w:spacing w:before="60" w:after="60"/>
      </w:pPr>
    </w:p>
    <w:p w14:paraId="00BDD80C" w14:textId="77777777" w:rsidR="001631F5" w:rsidRDefault="00175111">
      <w:pPr>
        <w:spacing w:before="180" w:after="60"/>
      </w:pPr>
      <w:r>
        <w:rPr>
          <w:b/>
          <w:bCs/>
          <w:color w:val="080808"/>
          <w:spacing w:val="40"/>
          <w:sz w:val="18"/>
          <w:szCs w:val="18"/>
        </w:rPr>
        <w:t>SUCCESS CRITERIA (MONTH 3)</w:t>
      </w:r>
    </w:p>
    <w:p w14:paraId="0E15F37E" w14:textId="77777777" w:rsidR="001631F5" w:rsidRDefault="00175111">
      <w:pPr>
        <w:pStyle w:val="ListParagraph"/>
        <w:numPr>
          <w:ilvl w:val="0"/>
          <w:numId w:val="2"/>
        </w:numPr>
      </w:pPr>
      <w:r>
        <w:t>100 founding member accounts activated (free trial in progress or converted to paid).</w:t>
      </w:r>
    </w:p>
    <w:p w14:paraId="7B2AE5EA" w14:textId="77777777" w:rsidR="001631F5" w:rsidRDefault="00175111">
      <w:pPr>
        <w:pStyle w:val="ListParagraph"/>
        <w:numPr>
          <w:ilvl w:val="0"/>
          <w:numId w:val="2"/>
        </w:numPr>
      </w:pPr>
      <w:r>
        <w:t>3–5 agency case studies documented with measurable outcomes (time saved per week, engagement rate improvement, response rate improvement).</w:t>
      </w:r>
    </w:p>
    <w:p w14:paraId="37C32FBE" w14:textId="77777777" w:rsidR="001631F5" w:rsidRDefault="00175111">
      <w:pPr>
        <w:pStyle w:val="ListParagraph"/>
        <w:numPr>
          <w:ilvl w:val="0"/>
          <w:numId w:val="2"/>
        </w:numPr>
      </w:pPr>
      <w:r>
        <w:t>Waitlist of 500+ email subscribers via lyraonline.ai.</w:t>
      </w:r>
    </w:p>
    <w:p w14:paraId="560B5347" w14:textId="77777777" w:rsidR="001631F5" w:rsidRDefault="001631F5">
      <w:pPr>
        <w:spacing w:before="120" w:after="60"/>
      </w:pPr>
    </w:p>
    <w:p w14:paraId="0B86C109" w14:textId="77777777" w:rsidR="001631F5" w:rsidRDefault="00175111">
      <w:pPr>
        <w:pStyle w:val="Heading2"/>
      </w:pPr>
      <w:r>
        <w:t>Phase 2 — Intelligence (Months 4–6): Activate Paid Acquisition</w:t>
      </w:r>
    </w:p>
    <w:p w14:paraId="4BA81B82" w14:textId="77777777" w:rsidR="001631F5" w:rsidRDefault="00175111">
      <w:pPr>
        <w:spacing w:before="60" w:after="80"/>
      </w:pPr>
      <w:r>
        <w:t>Objective: Scale from 100 to 149 paying subscribers. Activate Meta paid media. Build content SEO foundation. Demonstrate repeatable paid acquisition with a sustainable CAC.</w:t>
      </w:r>
    </w:p>
    <w:p w14:paraId="0B342EA2" w14:textId="77777777" w:rsidR="001631F5" w:rsidRDefault="001631F5">
      <w:pPr>
        <w:spacing w:before="60" w:after="60"/>
      </w:pPr>
    </w:p>
    <w:p w14:paraId="6BEDBF9C" w14:textId="77777777" w:rsidR="001631F5" w:rsidRDefault="00175111">
      <w:pPr>
        <w:spacing w:before="180" w:after="60"/>
      </w:pPr>
      <w:r>
        <w:rPr>
          <w:b/>
          <w:bCs/>
          <w:color w:val="080808"/>
          <w:spacing w:val="40"/>
          <w:sz w:val="18"/>
          <w:szCs w:val="18"/>
        </w:rPr>
        <w:t>META ADS STRATEGY (AUD $1,500–$2,000/MO BUDGET)</w:t>
      </w:r>
    </w:p>
    <w:p w14:paraId="1ADCBDCF" w14:textId="77777777" w:rsidR="001631F5" w:rsidRDefault="00175111">
      <w:pPr>
        <w:pStyle w:val="ListParagraph"/>
        <w:numPr>
          <w:ilvl w:val="0"/>
          <w:numId w:val="2"/>
        </w:numPr>
      </w:pPr>
      <w:r>
        <w:t>Target: Facebook/Instagram ads targeting marketing agencies and freelancers in AU/NZ. Audiences: job title (Social Media Manager, Digital Marketing Manager, Agency Director), interests (Hootsuite, Buffer, Sprout Social), lookalike from email waitlist.</w:t>
      </w:r>
    </w:p>
    <w:p w14:paraId="216A64AD" w14:textId="77777777" w:rsidR="001631F5" w:rsidRDefault="00175111">
      <w:pPr>
        <w:pStyle w:val="ListParagraph"/>
        <w:numPr>
          <w:ilvl w:val="0"/>
          <w:numId w:val="2"/>
        </w:numPr>
      </w:pPr>
      <w:r>
        <w:t xml:space="preserve">Creative angle: Problem-framing. "Your team responded to 12 comments last week. Your competitors' AI responded to 12,000." Hard-hitting, specific, </w:t>
      </w:r>
      <w:proofErr w:type="gramStart"/>
      <w:r>
        <w:t>agency-relevant</w:t>
      </w:r>
      <w:proofErr w:type="gramEnd"/>
      <w:r>
        <w:t>.</w:t>
      </w:r>
    </w:p>
    <w:p w14:paraId="09A4F65A" w14:textId="77777777" w:rsidR="001631F5" w:rsidRDefault="00175111">
      <w:pPr>
        <w:pStyle w:val="ListParagraph"/>
        <w:numPr>
          <w:ilvl w:val="0"/>
          <w:numId w:val="2"/>
        </w:numPr>
      </w:pPr>
      <w:r>
        <w:t>Funnel: Ad → landing page (agency-specific) → 30-day free trial → onboarding email sequence → conversion. Retarget trial non-converters with outcome-focused creative.</w:t>
      </w:r>
    </w:p>
    <w:p w14:paraId="188B8256" w14:textId="77777777" w:rsidR="001631F5" w:rsidRDefault="00175111">
      <w:pPr>
        <w:pStyle w:val="ListParagraph"/>
        <w:numPr>
          <w:ilvl w:val="0"/>
          <w:numId w:val="2"/>
        </w:numPr>
      </w:pPr>
      <w:r>
        <w:t>Target CAC: &lt;$120/subscriber in Meta channel. Pause if CAC exceeds $200 for two consecutive weeks.</w:t>
      </w:r>
    </w:p>
    <w:p w14:paraId="3B13D417" w14:textId="77777777" w:rsidR="001631F5" w:rsidRDefault="001631F5">
      <w:pPr>
        <w:spacing w:before="60" w:after="60"/>
      </w:pPr>
    </w:p>
    <w:p w14:paraId="02BC4EB3" w14:textId="77777777" w:rsidR="001631F5" w:rsidRDefault="00175111">
      <w:pPr>
        <w:spacing w:before="180" w:after="60"/>
      </w:pPr>
      <w:r>
        <w:rPr>
          <w:b/>
          <w:bCs/>
          <w:color w:val="080808"/>
          <w:spacing w:val="40"/>
          <w:sz w:val="18"/>
          <w:szCs w:val="18"/>
        </w:rPr>
        <w:t>GOOGLE ADS (AUD $1,000/MO — MONTH 6 ACTIVATION)</w:t>
      </w:r>
    </w:p>
    <w:p w14:paraId="0D23E26D" w14:textId="77777777" w:rsidR="001631F5" w:rsidRDefault="00175111">
      <w:pPr>
        <w:pStyle w:val="ListParagraph"/>
        <w:numPr>
          <w:ilvl w:val="0"/>
          <w:numId w:val="2"/>
        </w:numPr>
      </w:pPr>
      <w:r>
        <w:t>Branded search protection: Bid on "LYRA AI marketing" from Month 1 (low spend).</w:t>
      </w:r>
    </w:p>
    <w:p w14:paraId="34B22852" w14:textId="77777777" w:rsidR="001631F5" w:rsidRDefault="00175111">
      <w:pPr>
        <w:pStyle w:val="ListParagraph"/>
        <w:numPr>
          <w:ilvl w:val="0"/>
          <w:numId w:val="2"/>
        </w:numPr>
      </w:pPr>
      <w:r>
        <w:t>Non-branded: Target high-intent keywords — "AI social media response tool," "automated comment response agency," "social media management agency software."</w:t>
      </w:r>
    </w:p>
    <w:p w14:paraId="31C1AF84" w14:textId="77777777" w:rsidR="001631F5" w:rsidRDefault="00175111">
      <w:pPr>
        <w:pStyle w:val="ListParagraph"/>
        <w:numPr>
          <w:ilvl w:val="0"/>
          <w:numId w:val="2"/>
        </w:numPr>
      </w:pPr>
      <w:r>
        <w:t>Competitor conquest: Bid on "Hootsuite agency alternative," "Buffer agency alternative" — capture agencies searching for upgrades.</w:t>
      </w:r>
    </w:p>
    <w:p w14:paraId="6E772E75" w14:textId="77777777" w:rsidR="001631F5" w:rsidRDefault="001631F5">
      <w:pPr>
        <w:spacing w:before="120" w:after="60"/>
      </w:pPr>
    </w:p>
    <w:p w14:paraId="31110CB0" w14:textId="77777777" w:rsidR="008F2A89" w:rsidRDefault="008F2A89">
      <w:pPr>
        <w:spacing w:before="120" w:after="60"/>
      </w:pPr>
    </w:p>
    <w:p w14:paraId="5B69819A" w14:textId="77777777" w:rsidR="008F2A89" w:rsidRDefault="008F2A89">
      <w:pPr>
        <w:spacing w:before="120" w:after="60"/>
      </w:pPr>
    </w:p>
    <w:p w14:paraId="3698C5C2" w14:textId="77777777" w:rsidR="008F2A89" w:rsidRDefault="008F2A89">
      <w:pPr>
        <w:spacing w:before="120" w:after="60"/>
      </w:pPr>
    </w:p>
    <w:p w14:paraId="562F4D8B" w14:textId="77777777" w:rsidR="008F2A89" w:rsidRDefault="008F2A89">
      <w:pPr>
        <w:spacing w:before="120" w:after="60"/>
      </w:pPr>
    </w:p>
    <w:p w14:paraId="01851024" w14:textId="77777777" w:rsidR="008F2A89" w:rsidRDefault="008F2A89">
      <w:pPr>
        <w:spacing w:before="120" w:after="60"/>
      </w:pPr>
    </w:p>
    <w:p w14:paraId="7DE1E904" w14:textId="77777777" w:rsidR="008F2A89" w:rsidRDefault="008F2A89">
      <w:pPr>
        <w:spacing w:before="120" w:after="60"/>
      </w:pPr>
    </w:p>
    <w:p w14:paraId="68A7B692" w14:textId="77777777" w:rsidR="008F2A89" w:rsidRDefault="008F2A89">
      <w:pPr>
        <w:spacing w:before="120" w:after="60"/>
      </w:pPr>
    </w:p>
    <w:p w14:paraId="65D89CE2" w14:textId="77777777" w:rsidR="008F2A89" w:rsidRDefault="008F2A89">
      <w:pPr>
        <w:spacing w:before="120" w:after="60"/>
      </w:pPr>
    </w:p>
    <w:p w14:paraId="6D3E3C58" w14:textId="77777777" w:rsidR="001631F5" w:rsidRDefault="00175111">
      <w:pPr>
        <w:pStyle w:val="Heading2"/>
      </w:pPr>
      <w:r>
        <w:lastRenderedPageBreak/>
        <w:t>Phase 3 — Activation (Months 7–12): Scale and Expand</w:t>
      </w:r>
    </w:p>
    <w:p w14:paraId="079DEB8A" w14:textId="77777777" w:rsidR="001631F5" w:rsidRDefault="00175111">
      <w:pPr>
        <w:spacing w:before="60" w:after="80"/>
      </w:pPr>
      <w:r>
        <w:t>Objective: Reach 216 paying subscribers. Activate referral and affiliate programs. Open NZ market. Begin UK waitlist. Establish LYRA as the reference platform for AI-powered agency social management.</w:t>
      </w:r>
    </w:p>
    <w:p w14:paraId="5061D271" w14:textId="77777777" w:rsidR="001631F5" w:rsidRDefault="001631F5">
      <w:pPr>
        <w:spacing w:before="60" w:after="60"/>
      </w:pPr>
    </w:p>
    <w:p w14:paraId="53D31390" w14:textId="77777777" w:rsidR="001631F5" w:rsidRDefault="00175111">
      <w:pPr>
        <w:spacing w:before="180" w:after="60"/>
      </w:pPr>
      <w:r>
        <w:rPr>
          <w:b/>
          <w:bCs/>
          <w:color w:val="080808"/>
          <w:spacing w:val="40"/>
          <w:sz w:val="18"/>
          <w:szCs w:val="18"/>
        </w:rPr>
        <w:t>REFERRAL AND AFFILIATE PROGRAM</w:t>
      </w:r>
    </w:p>
    <w:p w14:paraId="63A26556" w14:textId="77777777" w:rsidR="001631F5" w:rsidRDefault="00175111">
      <w:pPr>
        <w:pStyle w:val="ListParagraph"/>
        <w:numPr>
          <w:ilvl w:val="0"/>
          <w:numId w:val="2"/>
        </w:numPr>
      </w:pPr>
      <w:r>
        <w:t>Agency referral: Existing Agency-tier subscribers earn 1 free month per referred paying account. Cap at 3 free months per referrer. Tracked via unique referral links.</w:t>
      </w:r>
    </w:p>
    <w:p w14:paraId="68166EE7" w14:textId="77777777" w:rsidR="001631F5" w:rsidRDefault="00175111">
      <w:pPr>
        <w:pStyle w:val="ListParagraph"/>
        <w:numPr>
          <w:ilvl w:val="0"/>
          <w:numId w:val="2"/>
        </w:numPr>
      </w:pPr>
      <w:r>
        <w:t>Social media manager affiliate program: Freelancers and consultants earn 20% recurring commission for 12 months on referred Pro/Agency accounts. Target: digital marketing educators, YouTube creators, LinkedIn influencers in the agency space.</w:t>
      </w:r>
    </w:p>
    <w:p w14:paraId="3FA98BE1" w14:textId="77777777" w:rsidR="001631F5" w:rsidRDefault="001631F5">
      <w:pPr>
        <w:spacing w:before="60" w:after="60"/>
      </w:pPr>
    </w:p>
    <w:p w14:paraId="66680928" w14:textId="77777777" w:rsidR="001631F5" w:rsidRDefault="00175111">
      <w:pPr>
        <w:spacing w:before="180" w:after="60"/>
      </w:pPr>
      <w:r>
        <w:rPr>
          <w:b/>
          <w:bCs/>
          <w:color w:val="080808"/>
          <w:spacing w:val="40"/>
          <w:sz w:val="18"/>
          <w:szCs w:val="18"/>
        </w:rPr>
        <w:t>INTERNATIONAL EXPANSION</w:t>
      </w:r>
    </w:p>
    <w:p w14:paraId="40343C3E" w14:textId="77777777" w:rsidR="001631F5" w:rsidRDefault="00175111">
      <w:pPr>
        <w:pStyle w:val="ListParagraph"/>
        <w:numPr>
          <w:ilvl w:val="0"/>
          <w:numId w:val="2"/>
        </w:numPr>
      </w:pPr>
      <w:r>
        <w:t>New Zealand (Month 9): Same English-language market, similar agency structure. No localisation required. Activate via targeted LinkedIn outreach to NZ agencies and a NZ-specific Meta ad set.</w:t>
      </w:r>
    </w:p>
    <w:p w14:paraId="2EF7E1E7" w14:textId="77777777" w:rsidR="001631F5" w:rsidRDefault="00175111">
      <w:pPr>
        <w:pStyle w:val="ListParagraph"/>
        <w:numPr>
          <w:ilvl w:val="0"/>
          <w:numId w:val="2"/>
        </w:numPr>
      </w:pPr>
      <w:r>
        <w:t>United Kingdom (Month 11 waitlist, Month 13 launch): Larger market with significant agency ecosystem. Begin building waitlist and community presence. UK agencies face the same engagement scaling problem — messaging requires minimal adaptation.</w:t>
      </w:r>
    </w:p>
    <w:p w14:paraId="76A22A6A" w14:textId="77777777" w:rsidR="001631F5" w:rsidRDefault="001631F5">
      <w:pPr>
        <w:spacing w:before="60" w:after="60"/>
      </w:pPr>
    </w:p>
    <w:p w14:paraId="464219FF" w14:textId="77777777" w:rsidR="001631F5" w:rsidRDefault="00175111">
      <w:pPr>
        <w:spacing w:before="180" w:after="60"/>
      </w:pPr>
      <w:r>
        <w:rPr>
          <w:b/>
          <w:bCs/>
          <w:color w:val="080808"/>
          <w:spacing w:val="40"/>
          <w:sz w:val="18"/>
          <w:szCs w:val="18"/>
        </w:rPr>
        <w:t>ORGANIC CONTENT SEO (MONTHS 7–12)</w:t>
      </w:r>
    </w:p>
    <w:p w14:paraId="70EC1E48" w14:textId="77777777" w:rsidR="001631F5" w:rsidRDefault="00175111">
      <w:pPr>
        <w:pStyle w:val="ListParagraph"/>
        <w:numPr>
          <w:ilvl w:val="0"/>
          <w:numId w:val="2"/>
        </w:numPr>
      </w:pPr>
      <w:r>
        <w:t>Publish 2 SEO-optimised blog posts per week targeting LYRA's exact keyword strategy: "AI comment response tool," "social media agency software," "automated review response for agencies," "Hootsuite alternative for agencies."</w:t>
      </w:r>
    </w:p>
    <w:p w14:paraId="2D529769" w14:textId="77777777" w:rsidR="001631F5" w:rsidRDefault="00175111">
      <w:pPr>
        <w:pStyle w:val="ListParagraph"/>
        <w:numPr>
          <w:ilvl w:val="0"/>
          <w:numId w:val="2"/>
        </w:numPr>
      </w:pPr>
      <w:r>
        <w:t>Build comparison content: "LYRA vs Hootsuite," "LYRA vs Buffer," "LYRA vs Blaze.ai" — high-intent, bottom-of-funnel content targeting agencies actively evaluating tools.</w:t>
      </w:r>
    </w:p>
    <w:p w14:paraId="5487564F" w14:textId="77777777" w:rsidR="001631F5" w:rsidRDefault="00175111">
      <w:pPr>
        <w:pStyle w:val="ListParagraph"/>
        <w:numPr>
          <w:ilvl w:val="0"/>
          <w:numId w:val="2"/>
        </w:numPr>
      </w:pPr>
      <w:r>
        <w:t>Target: 5,000 monthly organic visitors by Month 12 generating 75+ free trial starts/month organically.</w:t>
      </w:r>
    </w:p>
    <w:p w14:paraId="31E23718" w14:textId="77777777" w:rsidR="008F2A89" w:rsidRDefault="008F2A89">
      <w:pPr>
        <w:pStyle w:val="Heading1"/>
      </w:pPr>
    </w:p>
    <w:p w14:paraId="13EA1F09" w14:textId="77777777" w:rsidR="008F2A89" w:rsidRDefault="008F2A89">
      <w:pPr>
        <w:pStyle w:val="Heading1"/>
      </w:pPr>
    </w:p>
    <w:p w14:paraId="21230B2C" w14:textId="77777777" w:rsidR="008F2A89" w:rsidRDefault="008F2A89">
      <w:pPr>
        <w:pStyle w:val="Heading1"/>
      </w:pPr>
    </w:p>
    <w:p w14:paraId="6C0CC72D" w14:textId="77777777" w:rsidR="008F2A89" w:rsidRDefault="008F2A89">
      <w:pPr>
        <w:pStyle w:val="Heading1"/>
      </w:pPr>
    </w:p>
    <w:p w14:paraId="1BA0ACFA" w14:textId="77777777" w:rsidR="008F2A89" w:rsidRDefault="008F2A89">
      <w:pPr>
        <w:pStyle w:val="Heading1"/>
      </w:pPr>
    </w:p>
    <w:p w14:paraId="158D824E" w14:textId="77777777" w:rsidR="008F2A89" w:rsidRDefault="008F2A89">
      <w:pPr>
        <w:pStyle w:val="Heading1"/>
      </w:pPr>
    </w:p>
    <w:p w14:paraId="10AF0DA9" w14:textId="4141FD56" w:rsidR="001631F5" w:rsidRDefault="00175111">
      <w:pPr>
        <w:pStyle w:val="Heading1"/>
      </w:pPr>
      <w:r>
        <w:lastRenderedPageBreak/>
        <w:t>OKRs — Year 1 Objectives &amp; Key Results</w:t>
      </w:r>
    </w:p>
    <w:p w14:paraId="26ABC857" w14:textId="77777777" w:rsidR="001631F5" w:rsidRDefault="00175111">
      <w:pPr>
        <w:spacing w:before="60" w:after="80"/>
      </w:pPr>
      <w:r>
        <w:t>Quarterly OKRs structured across four objectives covering growth, product, revenue quality, and brand. Scoring: 0.7–0.9 = healthy; 1.0 = target was too easy; &lt;0.4 = missed.</w:t>
      </w:r>
    </w:p>
    <w:p w14:paraId="27317112" w14:textId="77777777" w:rsidR="001631F5" w:rsidRDefault="001631F5">
      <w:pPr>
        <w:spacing w:before="80" w:after="60"/>
      </w:pPr>
    </w:p>
    <w:p w14:paraId="2ECB939C" w14:textId="77777777" w:rsidR="001631F5" w:rsidRDefault="00175111">
      <w:pPr>
        <w:pStyle w:val="Heading2"/>
      </w:pPr>
      <w:r>
        <w:t>Q3 2026 (Months 1–3) — Build the Founding Cohort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631F5" w14:paraId="0D1DBD75" w14:textId="77777777">
        <w:tblPrEx>
          <w:tblCellMar>
            <w:top w:w="0" w:type="dxa"/>
            <w:bottom w:w="0" w:type="dxa"/>
          </w:tblCellMar>
        </w:tblPrEx>
        <w:tc>
          <w:tcPr>
            <w:tcW w:w="9360" w:type="dxa"/>
            <w:tcBorders>
              <w:top w:val="single" w:sz="1" w:space="0" w:color="F5F5F5"/>
              <w:left w:val="single" w:sz="1" w:space="0" w:color="F5F5F5"/>
              <w:bottom w:val="single" w:sz="1" w:space="0" w:color="F5F5F5"/>
              <w:right w:val="single" w:sz="1" w:space="0" w:color="F5F5F5"/>
            </w:tcBorders>
            <w:shd w:val="clear" w:color="auto" w:fill="F5F5F5"/>
            <w:tcMar>
              <w:top w:w="120" w:type="dxa"/>
              <w:left w:w="200" w:type="dxa"/>
              <w:bottom w:w="120" w:type="dxa"/>
              <w:right w:w="200" w:type="dxa"/>
            </w:tcMar>
          </w:tcPr>
          <w:p w14:paraId="52EA99DE" w14:textId="77777777" w:rsidR="001631F5" w:rsidRDefault="00175111">
            <w:pPr>
              <w:spacing w:before="40" w:after="40"/>
            </w:pPr>
            <w:r>
              <w:rPr>
                <w:b/>
                <w:bCs/>
                <w:color w:val="080808"/>
                <w:sz w:val="21"/>
                <w:szCs w:val="21"/>
              </w:rPr>
              <w:t>Objective: Establish LYRA's founding member base and first social proof assets before paid acquisition activates.</w:t>
            </w:r>
          </w:p>
        </w:tc>
      </w:tr>
    </w:tbl>
    <w:p w14:paraId="48F9E2E2" w14:textId="77777777" w:rsidR="001631F5" w:rsidRDefault="001631F5">
      <w:pPr>
        <w:spacing w:before="80" w:after="80"/>
      </w:pPr>
    </w:p>
    <w:p w14:paraId="3581C67A" w14:textId="77777777" w:rsidR="001631F5" w:rsidRDefault="00175111">
      <w:pPr>
        <w:pStyle w:val="Heading3"/>
      </w:pPr>
      <w:r>
        <w:t>KR1: Acquire 100 founding member accounts (free trial active or converted to paid) by 30 September 2026.</w:t>
      </w:r>
    </w:p>
    <w:p w14:paraId="4EA81002" w14:textId="77777777" w:rsidR="001631F5" w:rsidRDefault="00175111">
      <w:pPr>
        <w:pStyle w:val="Heading3"/>
      </w:pPr>
      <w:r>
        <w:t>KR2: Document 5 agency case studies with at least one quantifiable outcome each (e.g. "reduced comment response time from 4 hours/day to 15 minutes/day").</w:t>
      </w:r>
    </w:p>
    <w:p w14:paraId="207B06D4" w14:textId="77777777" w:rsidR="001631F5" w:rsidRDefault="00175111">
      <w:pPr>
        <w:pStyle w:val="Heading3"/>
      </w:pPr>
      <w:r>
        <w:t>KR3: Build email waitlist to 500+ subscribers via lyraonline.ai with &lt;2.5% unsubscribe rate.</w:t>
      </w:r>
    </w:p>
    <w:p w14:paraId="2AC1AE49" w14:textId="77777777" w:rsidR="001631F5" w:rsidRDefault="00175111">
      <w:pPr>
        <w:pStyle w:val="Heading3"/>
      </w:pPr>
      <w:r>
        <w:t>KR4: Resolve at least 2 of the 4 pending API approvals (Meta App Review, LinkedIn CMA, Google OAuth, TikTok API) — measured as approval received and AI response live in production.</w:t>
      </w:r>
    </w:p>
    <w:p w14:paraId="6347F3FE" w14:textId="77777777" w:rsidR="001631F5" w:rsidRDefault="00175111">
      <w:pPr>
        <w:pStyle w:val="Heading3"/>
      </w:pPr>
      <w:r>
        <w:t>KR5: Complete legal transition — LYRA registered as Pty Ltd with ASIC, ACN obtained, IP assignment executed.</w:t>
      </w:r>
    </w:p>
    <w:p w14:paraId="5A68506E" w14:textId="77777777" w:rsidR="001631F5" w:rsidRDefault="001631F5">
      <w:pPr>
        <w:spacing w:before="100" w:after="60"/>
      </w:pPr>
    </w:p>
    <w:p w14:paraId="6EE28125" w14:textId="77777777" w:rsidR="001631F5" w:rsidRDefault="00175111">
      <w:pPr>
        <w:pStyle w:val="Heading2"/>
      </w:pPr>
      <w:r>
        <w:t>Q4 2026 (Months 4–6) — Prove Paid Acquisition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631F5" w14:paraId="3A16CE00" w14:textId="77777777">
        <w:tblPrEx>
          <w:tblCellMar>
            <w:top w:w="0" w:type="dxa"/>
            <w:bottom w:w="0" w:type="dxa"/>
          </w:tblCellMar>
        </w:tblPrEx>
        <w:tc>
          <w:tcPr>
            <w:tcW w:w="9360" w:type="dxa"/>
            <w:tcBorders>
              <w:top w:val="single" w:sz="1" w:space="0" w:color="F5F5F5"/>
              <w:left w:val="single" w:sz="1" w:space="0" w:color="F5F5F5"/>
              <w:bottom w:val="single" w:sz="1" w:space="0" w:color="F5F5F5"/>
              <w:right w:val="single" w:sz="1" w:space="0" w:color="F5F5F5"/>
            </w:tcBorders>
            <w:shd w:val="clear" w:color="auto" w:fill="F5F5F5"/>
            <w:tcMar>
              <w:top w:w="120" w:type="dxa"/>
              <w:left w:w="200" w:type="dxa"/>
              <w:bottom w:w="120" w:type="dxa"/>
              <w:right w:w="200" w:type="dxa"/>
            </w:tcMar>
          </w:tcPr>
          <w:p w14:paraId="02816BF2" w14:textId="77777777" w:rsidR="001631F5" w:rsidRDefault="00175111">
            <w:pPr>
              <w:spacing w:before="40" w:after="40"/>
            </w:pPr>
            <w:r>
              <w:rPr>
                <w:b/>
                <w:bCs/>
                <w:color w:val="080808"/>
                <w:sz w:val="21"/>
                <w:szCs w:val="21"/>
              </w:rPr>
              <w:t>Objective: Demonstrate a repeatable, sustainable paid acquisition channel with acceptable CAC before scaling spend.</w:t>
            </w:r>
          </w:p>
        </w:tc>
      </w:tr>
    </w:tbl>
    <w:p w14:paraId="17E99A7D" w14:textId="77777777" w:rsidR="001631F5" w:rsidRDefault="001631F5">
      <w:pPr>
        <w:spacing w:before="80" w:after="80"/>
      </w:pPr>
    </w:p>
    <w:p w14:paraId="77D878A3" w14:textId="77777777" w:rsidR="001631F5" w:rsidRDefault="00175111">
      <w:pPr>
        <w:pStyle w:val="Heading3"/>
      </w:pPr>
      <w:r>
        <w:t>KR1: Reach 149 paying subscribers (monthly MRR ≥ $20,860 AUD) by 31 December 2026.</w:t>
      </w:r>
    </w:p>
    <w:p w14:paraId="4698ED24" w14:textId="77777777" w:rsidR="001631F5" w:rsidRDefault="00175111">
      <w:pPr>
        <w:pStyle w:val="Heading3"/>
      </w:pPr>
      <w:r>
        <w:t>KR2: Achieve Meta Ads CAC below $150 AUD/subscriber over any 30-day period.</w:t>
      </w:r>
    </w:p>
    <w:p w14:paraId="73CE5584" w14:textId="77777777" w:rsidR="001631F5" w:rsidRDefault="00175111">
      <w:pPr>
        <w:pStyle w:val="Heading3"/>
      </w:pPr>
      <w:r>
        <w:t>KR3: Maintain monthly churn below 4.0% across all tiers.</w:t>
      </w:r>
    </w:p>
    <w:p w14:paraId="4DB3A82E" w14:textId="77777777" w:rsidR="001631F5" w:rsidRDefault="00175111">
      <w:pPr>
        <w:pStyle w:val="Heading3"/>
      </w:pPr>
      <w:r>
        <w:t>KR4: Agency tier represents ≥ 22% of total paying subscriber base.</w:t>
      </w:r>
    </w:p>
    <w:p w14:paraId="0047D70A" w14:textId="77777777" w:rsidR="001631F5" w:rsidRDefault="00175111">
      <w:pPr>
        <w:pStyle w:val="Heading3"/>
      </w:pPr>
      <w:r>
        <w:t>KR5: Publish 26 SEO-optimised blog posts (2 per week) — 5 ranking on page 1 of Google AU for target keywords.</w:t>
      </w:r>
    </w:p>
    <w:p w14:paraId="5F114471" w14:textId="77777777" w:rsidR="001631F5" w:rsidRDefault="001631F5">
      <w:pPr>
        <w:spacing w:before="100" w:after="60"/>
      </w:pPr>
    </w:p>
    <w:p w14:paraId="783E9EA8" w14:textId="77777777" w:rsidR="008F2A89" w:rsidRDefault="008F2A89">
      <w:pPr>
        <w:spacing w:before="100" w:after="60"/>
      </w:pPr>
    </w:p>
    <w:p w14:paraId="291EAEC9" w14:textId="77777777" w:rsidR="008F2A89" w:rsidRDefault="008F2A89">
      <w:pPr>
        <w:spacing w:before="100" w:after="60"/>
      </w:pPr>
    </w:p>
    <w:p w14:paraId="1A9131D5" w14:textId="77777777" w:rsidR="008F2A89" w:rsidRDefault="008F2A89">
      <w:pPr>
        <w:spacing w:before="100" w:after="60"/>
      </w:pPr>
    </w:p>
    <w:p w14:paraId="347B8A87" w14:textId="77777777" w:rsidR="001631F5" w:rsidRDefault="00175111">
      <w:pPr>
        <w:pStyle w:val="Heading2"/>
      </w:pPr>
      <w:r>
        <w:lastRenderedPageBreak/>
        <w:t>Q1 2027 (Months 7–9) — Scale and Deepen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631F5" w14:paraId="40511F29" w14:textId="77777777">
        <w:tblPrEx>
          <w:tblCellMar>
            <w:top w:w="0" w:type="dxa"/>
            <w:bottom w:w="0" w:type="dxa"/>
          </w:tblCellMar>
        </w:tblPrEx>
        <w:tc>
          <w:tcPr>
            <w:tcW w:w="9360" w:type="dxa"/>
            <w:tcBorders>
              <w:top w:val="single" w:sz="1" w:space="0" w:color="F5F5F5"/>
              <w:left w:val="single" w:sz="1" w:space="0" w:color="F5F5F5"/>
              <w:bottom w:val="single" w:sz="1" w:space="0" w:color="F5F5F5"/>
              <w:right w:val="single" w:sz="1" w:space="0" w:color="F5F5F5"/>
            </w:tcBorders>
            <w:shd w:val="clear" w:color="auto" w:fill="F5F5F5"/>
            <w:tcMar>
              <w:top w:w="120" w:type="dxa"/>
              <w:left w:w="200" w:type="dxa"/>
              <w:bottom w:w="120" w:type="dxa"/>
              <w:right w:w="200" w:type="dxa"/>
            </w:tcMar>
          </w:tcPr>
          <w:p w14:paraId="027E3F5A" w14:textId="77777777" w:rsidR="001631F5" w:rsidRDefault="00175111">
            <w:pPr>
              <w:spacing w:before="40" w:after="40"/>
            </w:pPr>
            <w:r>
              <w:rPr>
                <w:b/>
                <w:bCs/>
                <w:color w:val="080808"/>
                <w:sz w:val="21"/>
                <w:szCs w:val="21"/>
              </w:rPr>
              <w:t>Objective: Reach sustainable MRR with healthy unit economics and activate first international market.</w:t>
            </w:r>
          </w:p>
        </w:tc>
      </w:tr>
    </w:tbl>
    <w:p w14:paraId="03253BF8" w14:textId="77777777" w:rsidR="001631F5" w:rsidRDefault="001631F5">
      <w:pPr>
        <w:spacing w:before="80" w:after="80"/>
      </w:pPr>
    </w:p>
    <w:p w14:paraId="467A5BEE" w14:textId="77777777" w:rsidR="001631F5" w:rsidRDefault="00175111">
      <w:pPr>
        <w:pStyle w:val="Heading3"/>
      </w:pPr>
      <w:r>
        <w:t>KR1: Reach 192 paying subscribers (MRR ≥ $26,880 AUD) by 31 March 2027.</w:t>
      </w:r>
    </w:p>
    <w:p w14:paraId="5F259433" w14:textId="77777777" w:rsidR="001631F5" w:rsidRDefault="00175111">
      <w:pPr>
        <w:pStyle w:val="Heading3"/>
      </w:pPr>
      <w:r>
        <w:t>KR2: Launch agency referral program — generate 15+ referred paying accounts in the quarter.</w:t>
      </w:r>
    </w:p>
    <w:p w14:paraId="3FB35819" w14:textId="77777777" w:rsidR="001631F5" w:rsidRDefault="00175111">
      <w:pPr>
        <w:pStyle w:val="Heading3"/>
      </w:pPr>
      <w:r>
        <w:t>KR3: LTV/CAC ratio ≥ 4:1 across all acquisition channels combined.</w:t>
      </w:r>
    </w:p>
    <w:p w14:paraId="5E477C50" w14:textId="77777777" w:rsidR="001631F5" w:rsidRDefault="00175111">
      <w:pPr>
        <w:pStyle w:val="Heading3"/>
      </w:pPr>
      <w:r>
        <w:t>KR4: NZ market activated — 10+ NZ-based paying subscribers acquired by end of quarter.</w:t>
      </w:r>
    </w:p>
    <w:p w14:paraId="777902F8" w14:textId="77777777" w:rsidR="001631F5" w:rsidRDefault="00175111">
      <w:pPr>
        <w:pStyle w:val="Heading3"/>
      </w:pPr>
      <w:r>
        <w:t>KR5: NPS ≥ 50 from survey of all paying subscribers (minimum 60% response rate).</w:t>
      </w:r>
    </w:p>
    <w:p w14:paraId="7873D23C" w14:textId="77777777" w:rsidR="001631F5" w:rsidRDefault="001631F5">
      <w:pPr>
        <w:spacing w:before="100" w:after="60"/>
      </w:pPr>
    </w:p>
    <w:p w14:paraId="0E55489A" w14:textId="77777777" w:rsidR="001631F5" w:rsidRDefault="00175111">
      <w:pPr>
        <w:pStyle w:val="Heading2"/>
      </w:pPr>
      <w:r>
        <w:t>Q2 2027 (Months 10–12) — Year 1 Close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631F5" w14:paraId="372843DF" w14:textId="77777777">
        <w:tblPrEx>
          <w:tblCellMar>
            <w:top w:w="0" w:type="dxa"/>
            <w:bottom w:w="0" w:type="dxa"/>
          </w:tblCellMar>
        </w:tblPrEx>
        <w:tc>
          <w:tcPr>
            <w:tcW w:w="9360" w:type="dxa"/>
            <w:tcBorders>
              <w:top w:val="single" w:sz="1" w:space="0" w:color="F5F5F5"/>
              <w:left w:val="single" w:sz="1" w:space="0" w:color="F5F5F5"/>
              <w:bottom w:val="single" w:sz="1" w:space="0" w:color="F5F5F5"/>
              <w:right w:val="single" w:sz="1" w:space="0" w:color="F5F5F5"/>
            </w:tcBorders>
            <w:shd w:val="clear" w:color="auto" w:fill="F5F5F5"/>
            <w:tcMar>
              <w:top w:w="120" w:type="dxa"/>
              <w:left w:w="200" w:type="dxa"/>
              <w:bottom w:w="120" w:type="dxa"/>
              <w:right w:w="200" w:type="dxa"/>
            </w:tcMar>
          </w:tcPr>
          <w:p w14:paraId="78CEF8B6" w14:textId="77777777" w:rsidR="001631F5" w:rsidRDefault="00175111">
            <w:pPr>
              <w:spacing w:before="40" w:after="40"/>
            </w:pPr>
            <w:r>
              <w:rPr>
                <w:b/>
                <w:bCs/>
                <w:color w:val="080808"/>
                <w:sz w:val="21"/>
                <w:szCs w:val="21"/>
              </w:rPr>
              <w:t>Objective: Reach Year 1 subscriber target, establish LYRA as the category reference for agency AI engagement, and prepare for Year 2 growth investment.</w:t>
            </w:r>
          </w:p>
        </w:tc>
      </w:tr>
    </w:tbl>
    <w:p w14:paraId="1EC08F44" w14:textId="77777777" w:rsidR="001631F5" w:rsidRDefault="001631F5">
      <w:pPr>
        <w:spacing w:before="80" w:after="80"/>
      </w:pPr>
    </w:p>
    <w:p w14:paraId="5C44E198" w14:textId="77777777" w:rsidR="001631F5" w:rsidRDefault="00175111">
      <w:pPr>
        <w:pStyle w:val="Heading3"/>
      </w:pPr>
      <w:r>
        <w:t>KR1: Reach 216 paying subscribers (MRR ≥ $30,240 AUD) by 30 June 2027.</w:t>
      </w:r>
    </w:p>
    <w:p w14:paraId="598F5F68" w14:textId="77777777" w:rsidR="001631F5" w:rsidRDefault="00175111">
      <w:pPr>
        <w:pStyle w:val="Heading3"/>
      </w:pPr>
      <w:r>
        <w:t>KR2: Agency tier ≥ 25% of subscriber base with average Agency account MRR ≥ $299 (no discounts).</w:t>
      </w:r>
    </w:p>
    <w:p w14:paraId="6C4BF4CA" w14:textId="77777777" w:rsidR="001631F5" w:rsidRDefault="00175111">
      <w:pPr>
        <w:pStyle w:val="Heading3"/>
      </w:pPr>
      <w:r>
        <w:t>KR3: 5,000+ monthly organic website visitors generating ≥ 75 free trial starts per month.</w:t>
      </w:r>
    </w:p>
    <w:p w14:paraId="38FAEBAF" w14:textId="77777777" w:rsidR="001631F5" w:rsidRDefault="00175111">
      <w:pPr>
        <w:pStyle w:val="Heading3"/>
      </w:pPr>
      <w:r>
        <w:t>KR4: Annual billing adopted by ≥ 30% of subscriber base (improving cash position and reducing churn risk).</w:t>
      </w:r>
    </w:p>
    <w:p w14:paraId="0D306D9F" w14:textId="77777777" w:rsidR="001631F5" w:rsidRDefault="00175111">
      <w:pPr>
        <w:pStyle w:val="Heading3"/>
      </w:pPr>
      <w:r>
        <w:t>KR5: UK waitlist reaches 200+ qualified leads ahead of Month 13 launch.</w:t>
      </w:r>
    </w:p>
    <w:p w14:paraId="15EA2676" w14:textId="77777777" w:rsidR="001631F5" w:rsidRDefault="001631F5">
      <w:pPr>
        <w:pBdr>
          <w:bottom w:val="single" w:sz="4" w:space="1" w:color="D8D8D8"/>
        </w:pBdr>
        <w:spacing w:before="280" w:after="280"/>
      </w:pPr>
    </w:p>
    <w:p w14:paraId="36C9D94F" w14:textId="77777777" w:rsidR="008F2A89" w:rsidRDefault="008F2A89">
      <w:pPr>
        <w:pStyle w:val="Heading1"/>
      </w:pPr>
    </w:p>
    <w:p w14:paraId="0B7A0CDF" w14:textId="77777777" w:rsidR="008F2A89" w:rsidRDefault="008F2A89">
      <w:pPr>
        <w:pStyle w:val="Heading1"/>
      </w:pPr>
    </w:p>
    <w:p w14:paraId="66BE8B2A" w14:textId="77777777" w:rsidR="008F2A89" w:rsidRDefault="008F2A89">
      <w:pPr>
        <w:pStyle w:val="Heading1"/>
      </w:pPr>
    </w:p>
    <w:p w14:paraId="584C8744" w14:textId="77777777" w:rsidR="008F2A89" w:rsidRDefault="008F2A89">
      <w:pPr>
        <w:pStyle w:val="Heading1"/>
      </w:pPr>
    </w:p>
    <w:p w14:paraId="52D22B19" w14:textId="36EDB52E" w:rsidR="001631F5" w:rsidRDefault="00175111">
      <w:pPr>
        <w:pStyle w:val="Heading1"/>
      </w:pPr>
      <w:r>
        <w:lastRenderedPageBreak/>
        <w:t>Risk Register</w:t>
      </w:r>
    </w:p>
    <w:p w14:paraId="63CC3AB1" w14:textId="77777777" w:rsidR="001631F5" w:rsidRDefault="00175111">
      <w:pPr>
        <w:spacing w:before="60" w:after="80"/>
      </w:pPr>
      <w:r>
        <w:t>Key risks ranked by probability × impact. Mitigation strategies are specific and owner-assigned (all owned by Richard Unwin until team is hired).</w:t>
      </w:r>
    </w:p>
    <w:p w14:paraId="2CF4859F" w14:textId="77777777" w:rsidR="001631F5" w:rsidRDefault="001631F5">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26"/>
        <w:gridCol w:w="1314"/>
        <w:gridCol w:w="1036"/>
        <w:gridCol w:w="4784"/>
      </w:tblGrid>
      <w:tr w:rsidR="001631F5" w14:paraId="3FD00402" w14:textId="77777777">
        <w:tblPrEx>
          <w:tblCellMar>
            <w:top w:w="0" w:type="dxa"/>
            <w:bottom w:w="0" w:type="dxa"/>
          </w:tblCellMar>
        </w:tblPrEx>
        <w:tc>
          <w:tcPr>
            <w:tcW w:w="2200" w:type="dxa"/>
            <w:tcBorders>
              <w:top w:val="single" w:sz="2" w:space="0" w:color="080808"/>
              <w:left w:val="single" w:sz="2" w:space="0" w:color="080808"/>
              <w:bottom w:val="single" w:sz="2" w:space="0" w:color="080808"/>
              <w:right w:val="single" w:sz="2" w:space="0" w:color="080808"/>
            </w:tcBorders>
            <w:shd w:val="clear" w:color="auto" w:fill="080808"/>
            <w:tcMar>
              <w:top w:w="80" w:type="dxa"/>
              <w:left w:w="140" w:type="dxa"/>
              <w:bottom w:w="80" w:type="dxa"/>
              <w:right w:w="140" w:type="dxa"/>
            </w:tcMar>
            <w:vAlign w:val="center"/>
          </w:tcPr>
          <w:p w14:paraId="3BB6FF20" w14:textId="77777777" w:rsidR="001631F5" w:rsidRDefault="00175111">
            <w:r>
              <w:rPr>
                <w:b/>
                <w:bCs/>
                <w:color w:val="FFFFFF"/>
                <w:sz w:val="20"/>
                <w:szCs w:val="20"/>
              </w:rPr>
              <w:t>Risk</w:t>
            </w:r>
          </w:p>
        </w:tc>
        <w:tc>
          <w:tcPr>
            <w:tcW w:w="900" w:type="dxa"/>
            <w:tcBorders>
              <w:top w:val="single" w:sz="2" w:space="0" w:color="080808"/>
              <w:left w:val="single" w:sz="2" w:space="0" w:color="080808"/>
              <w:bottom w:val="single" w:sz="2" w:space="0" w:color="080808"/>
              <w:right w:val="single" w:sz="2" w:space="0" w:color="080808"/>
            </w:tcBorders>
            <w:shd w:val="clear" w:color="auto" w:fill="080808"/>
            <w:tcMar>
              <w:top w:w="80" w:type="dxa"/>
              <w:left w:w="140" w:type="dxa"/>
              <w:bottom w:w="80" w:type="dxa"/>
              <w:right w:w="140" w:type="dxa"/>
            </w:tcMar>
            <w:vAlign w:val="center"/>
          </w:tcPr>
          <w:p w14:paraId="76664AB5" w14:textId="77777777" w:rsidR="001631F5" w:rsidRDefault="00175111">
            <w:r>
              <w:rPr>
                <w:b/>
                <w:bCs/>
                <w:color w:val="FFFFFF"/>
                <w:sz w:val="20"/>
                <w:szCs w:val="20"/>
              </w:rPr>
              <w:t>Probability</w:t>
            </w:r>
          </w:p>
        </w:tc>
        <w:tc>
          <w:tcPr>
            <w:tcW w:w="900" w:type="dxa"/>
            <w:tcBorders>
              <w:top w:val="single" w:sz="2" w:space="0" w:color="080808"/>
              <w:left w:val="single" w:sz="2" w:space="0" w:color="080808"/>
              <w:bottom w:val="single" w:sz="2" w:space="0" w:color="080808"/>
              <w:right w:val="single" w:sz="2" w:space="0" w:color="080808"/>
            </w:tcBorders>
            <w:shd w:val="clear" w:color="auto" w:fill="080808"/>
            <w:tcMar>
              <w:top w:w="80" w:type="dxa"/>
              <w:left w:w="140" w:type="dxa"/>
              <w:bottom w:w="80" w:type="dxa"/>
              <w:right w:w="140" w:type="dxa"/>
            </w:tcMar>
            <w:vAlign w:val="center"/>
          </w:tcPr>
          <w:p w14:paraId="4D4D0B06" w14:textId="77777777" w:rsidR="001631F5" w:rsidRDefault="00175111">
            <w:r>
              <w:rPr>
                <w:b/>
                <w:bCs/>
                <w:color w:val="FFFFFF"/>
                <w:sz w:val="20"/>
                <w:szCs w:val="20"/>
              </w:rPr>
              <w:t>Impact</w:t>
            </w:r>
          </w:p>
        </w:tc>
        <w:tc>
          <w:tcPr>
            <w:tcW w:w="5360" w:type="dxa"/>
            <w:tcBorders>
              <w:top w:val="single" w:sz="2" w:space="0" w:color="080808"/>
              <w:left w:val="single" w:sz="2" w:space="0" w:color="080808"/>
              <w:bottom w:val="single" w:sz="2" w:space="0" w:color="080808"/>
              <w:right w:val="single" w:sz="2" w:space="0" w:color="080808"/>
            </w:tcBorders>
            <w:shd w:val="clear" w:color="auto" w:fill="080808"/>
            <w:tcMar>
              <w:top w:w="80" w:type="dxa"/>
              <w:left w:w="140" w:type="dxa"/>
              <w:bottom w:w="80" w:type="dxa"/>
              <w:right w:w="140" w:type="dxa"/>
            </w:tcMar>
            <w:vAlign w:val="center"/>
          </w:tcPr>
          <w:p w14:paraId="1FACB608" w14:textId="77777777" w:rsidR="001631F5" w:rsidRDefault="00175111">
            <w:r>
              <w:rPr>
                <w:b/>
                <w:bCs/>
                <w:color w:val="FFFFFF"/>
                <w:sz w:val="20"/>
                <w:szCs w:val="20"/>
              </w:rPr>
              <w:t>Mitigation</w:t>
            </w:r>
          </w:p>
        </w:tc>
      </w:tr>
      <w:tr w:rsidR="001631F5" w14:paraId="26C4AD33"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2A3695EC" w14:textId="77777777" w:rsidR="001631F5" w:rsidRDefault="00175111">
            <w:r>
              <w:rPr>
                <w:b/>
                <w:bCs/>
                <w:sz w:val="20"/>
                <w:szCs w:val="20"/>
              </w:rPr>
              <w:t>Meta App Review rejected or delayed beyond 3 months — AI comment response on Facebook/Instagram unavailable at launch.</w:t>
            </w:r>
          </w:p>
        </w:tc>
        <w:tc>
          <w:tcPr>
            <w:tcW w:w="9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0B22465F" w14:textId="77777777" w:rsidR="001631F5" w:rsidRDefault="00175111">
            <w:pPr>
              <w:jc w:val="center"/>
            </w:pPr>
            <w:r>
              <w:rPr>
                <w:b/>
                <w:bCs/>
                <w:color w:val="7F0000"/>
                <w:sz w:val="20"/>
                <w:szCs w:val="20"/>
              </w:rPr>
              <w:t>High</w:t>
            </w:r>
          </w:p>
        </w:tc>
        <w:tc>
          <w:tcPr>
            <w:tcW w:w="9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3CF25080" w14:textId="77777777" w:rsidR="001631F5" w:rsidRDefault="00175111">
            <w:pPr>
              <w:jc w:val="center"/>
            </w:pPr>
            <w:r>
              <w:rPr>
                <w:b/>
                <w:bCs/>
                <w:color w:val="7F0000"/>
                <w:sz w:val="20"/>
                <w:szCs w:val="20"/>
              </w:rPr>
              <w:t>High</w:t>
            </w:r>
          </w:p>
        </w:tc>
        <w:tc>
          <w:tcPr>
            <w:tcW w:w="53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37071BDD" w14:textId="77777777" w:rsidR="001631F5" w:rsidRDefault="00175111">
            <w:r>
              <w:rPr>
                <w:color w:val="555555"/>
                <w:sz w:val="20"/>
                <w:szCs w:val="20"/>
              </w:rPr>
              <w:t>1. Launch with GBP review response + LinkedIn as primary AI response showcase. 2. Build "Meta pending" messaging into product UI. 3. Submit immediately; have agency account manager relationship for escalation. 4. If rejected: redesign permission scope and resubmit within 14 days.</w:t>
            </w:r>
          </w:p>
        </w:tc>
      </w:tr>
      <w:tr w:rsidR="001631F5" w14:paraId="614D6013"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6235550B" w14:textId="77777777" w:rsidR="001631F5" w:rsidRDefault="00175111">
            <w:r>
              <w:rPr>
                <w:b/>
                <w:bCs/>
                <w:sz w:val="20"/>
                <w:szCs w:val="20"/>
              </w:rPr>
              <w:t>Blaze.ai releases self-serve AI comment response feature, neutralising LYRA's primary differentiator.</w:t>
            </w:r>
          </w:p>
        </w:tc>
        <w:tc>
          <w:tcPr>
            <w:tcW w:w="9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330C66D5" w14:textId="77777777" w:rsidR="001631F5" w:rsidRDefault="00175111">
            <w:pPr>
              <w:jc w:val="center"/>
            </w:pPr>
            <w:r>
              <w:rPr>
                <w:b/>
                <w:bCs/>
                <w:color w:val="7B4F00"/>
                <w:sz w:val="20"/>
                <w:szCs w:val="20"/>
              </w:rPr>
              <w:t>Medium</w:t>
            </w:r>
          </w:p>
        </w:tc>
        <w:tc>
          <w:tcPr>
            <w:tcW w:w="9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7DD1B911" w14:textId="77777777" w:rsidR="001631F5" w:rsidRDefault="00175111">
            <w:pPr>
              <w:jc w:val="center"/>
            </w:pPr>
            <w:r>
              <w:rPr>
                <w:b/>
                <w:bCs/>
                <w:color w:val="7F0000"/>
                <w:sz w:val="20"/>
                <w:szCs w:val="20"/>
              </w:rPr>
              <w:t>High</w:t>
            </w:r>
          </w:p>
        </w:tc>
        <w:tc>
          <w:tcPr>
            <w:tcW w:w="5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71B5AA26" w14:textId="77777777" w:rsidR="001631F5" w:rsidRDefault="00175111">
            <w:r>
              <w:rPr>
                <w:color w:val="555555"/>
                <w:sz w:val="20"/>
                <w:szCs w:val="20"/>
              </w:rPr>
              <w:t>1. Build depth not breadth — configurable autonomy modes, agency guardrail ceiling, and escalation logic take 12+ months to copy at quality. 2. Accelerate Agency-tier feature moat (branded reporting, competitor intelligence). 3. Lock in agency accounts with annual billing before Blaze feature ships.</w:t>
            </w:r>
          </w:p>
        </w:tc>
      </w:tr>
      <w:tr w:rsidR="001631F5" w14:paraId="7B00050E"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706BA4DF" w14:textId="77777777" w:rsidR="001631F5" w:rsidRDefault="00175111">
            <w:proofErr w:type="spellStart"/>
            <w:r>
              <w:rPr>
                <w:b/>
                <w:bCs/>
                <w:sz w:val="20"/>
                <w:szCs w:val="20"/>
              </w:rPr>
              <w:t>Sintra.ai's</w:t>
            </w:r>
            <w:proofErr w:type="spellEnd"/>
            <w:r>
              <w:rPr>
                <w:b/>
                <w:bCs/>
                <w:sz w:val="20"/>
                <w:szCs w:val="20"/>
              </w:rPr>
              <w:t xml:space="preserve"> $17M funding accelerates their social AI capabilities toward autonomous background response.</w:t>
            </w:r>
          </w:p>
        </w:tc>
        <w:tc>
          <w:tcPr>
            <w:tcW w:w="9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6CA0F565" w14:textId="77777777" w:rsidR="001631F5" w:rsidRDefault="00175111">
            <w:pPr>
              <w:jc w:val="center"/>
            </w:pPr>
            <w:r>
              <w:rPr>
                <w:b/>
                <w:bCs/>
                <w:color w:val="7B4F00"/>
                <w:sz w:val="20"/>
                <w:szCs w:val="20"/>
              </w:rPr>
              <w:t>Medium</w:t>
            </w:r>
          </w:p>
        </w:tc>
        <w:tc>
          <w:tcPr>
            <w:tcW w:w="9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75F32397" w14:textId="77777777" w:rsidR="001631F5" w:rsidRDefault="00175111">
            <w:pPr>
              <w:jc w:val="center"/>
            </w:pPr>
            <w:r>
              <w:rPr>
                <w:b/>
                <w:bCs/>
                <w:color w:val="7B4F00"/>
                <w:sz w:val="20"/>
                <w:szCs w:val="20"/>
              </w:rPr>
              <w:t>Medium</w:t>
            </w:r>
          </w:p>
        </w:tc>
        <w:tc>
          <w:tcPr>
            <w:tcW w:w="53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0BA95A76" w14:textId="77777777" w:rsidR="001631F5" w:rsidRDefault="00175111">
            <w:r>
              <w:rPr>
                <w:color w:val="555555"/>
                <w:sz w:val="20"/>
                <w:szCs w:val="20"/>
              </w:rPr>
              <w:t>1. Monitor Sintra product releases monthly. 2. LYRA's agency architecture (workspace isolation, client approval workflows) cannot be replicated in Sintra's single-Brain-AI design without a full architectural rebuild. 3. Win agency accounts before Sintra's marketing budget amplifies their agency reach.</w:t>
            </w:r>
          </w:p>
        </w:tc>
      </w:tr>
      <w:tr w:rsidR="001631F5" w14:paraId="4C5079B5"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4ACEE006" w14:textId="77777777" w:rsidR="001631F5" w:rsidRDefault="00175111">
            <w:r>
              <w:rPr>
                <w:b/>
                <w:bCs/>
                <w:sz w:val="20"/>
                <w:szCs w:val="20"/>
              </w:rPr>
              <w:t>API cost overrun — Anthropic Claude API costs exceed projections at scale, compressing margins.</w:t>
            </w:r>
          </w:p>
        </w:tc>
        <w:tc>
          <w:tcPr>
            <w:tcW w:w="9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7D751C6B" w14:textId="77777777" w:rsidR="001631F5" w:rsidRDefault="00175111">
            <w:pPr>
              <w:jc w:val="center"/>
            </w:pPr>
            <w:r>
              <w:rPr>
                <w:b/>
                <w:bCs/>
                <w:color w:val="7B4F00"/>
                <w:sz w:val="20"/>
                <w:szCs w:val="20"/>
              </w:rPr>
              <w:t>Medium</w:t>
            </w:r>
          </w:p>
        </w:tc>
        <w:tc>
          <w:tcPr>
            <w:tcW w:w="9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10D037B3" w14:textId="77777777" w:rsidR="001631F5" w:rsidRDefault="00175111">
            <w:pPr>
              <w:jc w:val="center"/>
            </w:pPr>
            <w:r>
              <w:rPr>
                <w:b/>
                <w:bCs/>
                <w:color w:val="7F0000"/>
                <w:sz w:val="20"/>
                <w:szCs w:val="20"/>
              </w:rPr>
              <w:t>High</w:t>
            </w:r>
          </w:p>
        </w:tc>
        <w:tc>
          <w:tcPr>
            <w:tcW w:w="5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1EF58733" w14:textId="77777777" w:rsidR="001631F5" w:rsidRDefault="00175111">
            <w:r>
              <w:rPr>
                <w:color w:val="555555"/>
                <w:sz w:val="20"/>
                <w:szCs w:val="20"/>
              </w:rPr>
              <w:t>1. Instrument API usage per workspace from Month 1. 2. Implement prompt caching for brand profile queries. 3. Rate-limit Autonomous response mode per workspace at launch. 4. Include API cost as a variable in monthly financial review. Set $20/workspace/</w:t>
            </w:r>
            <w:proofErr w:type="spellStart"/>
            <w:r>
              <w:rPr>
                <w:color w:val="555555"/>
                <w:sz w:val="20"/>
                <w:szCs w:val="20"/>
              </w:rPr>
              <w:t>mo</w:t>
            </w:r>
            <w:proofErr w:type="spellEnd"/>
            <w:r>
              <w:rPr>
                <w:color w:val="555555"/>
                <w:sz w:val="20"/>
                <w:szCs w:val="20"/>
              </w:rPr>
              <w:t xml:space="preserve"> as hard trigger for architectural review.</w:t>
            </w:r>
          </w:p>
        </w:tc>
      </w:tr>
      <w:tr w:rsidR="001631F5" w14:paraId="4933A096"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4659E7D9" w14:textId="77777777" w:rsidR="001631F5" w:rsidRDefault="00175111">
            <w:r>
              <w:rPr>
                <w:b/>
                <w:bCs/>
                <w:sz w:val="20"/>
                <w:szCs w:val="20"/>
              </w:rPr>
              <w:t xml:space="preserve">High early churn — founding members trial without </w:t>
            </w:r>
            <w:proofErr w:type="gramStart"/>
            <w:r>
              <w:rPr>
                <w:b/>
                <w:bCs/>
                <w:sz w:val="20"/>
                <w:szCs w:val="20"/>
              </w:rPr>
              <w:t>converting, or</w:t>
            </w:r>
            <w:proofErr w:type="gramEnd"/>
            <w:r>
              <w:rPr>
                <w:b/>
                <w:bCs/>
                <w:sz w:val="20"/>
                <w:szCs w:val="20"/>
              </w:rPr>
              <w:t xml:space="preserve"> convert then churn within 60 days.</w:t>
            </w:r>
          </w:p>
        </w:tc>
        <w:tc>
          <w:tcPr>
            <w:tcW w:w="9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02205A89" w14:textId="77777777" w:rsidR="001631F5" w:rsidRDefault="00175111">
            <w:pPr>
              <w:jc w:val="center"/>
            </w:pPr>
            <w:r>
              <w:rPr>
                <w:b/>
                <w:bCs/>
                <w:color w:val="7B4F00"/>
                <w:sz w:val="20"/>
                <w:szCs w:val="20"/>
              </w:rPr>
              <w:t>Medium</w:t>
            </w:r>
          </w:p>
        </w:tc>
        <w:tc>
          <w:tcPr>
            <w:tcW w:w="9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2E3DE00F" w14:textId="77777777" w:rsidR="001631F5" w:rsidRDefault="00175111">
            <w:pPr>
              <w:jc w:val="center"/>
            </w:pPr>
            <w:r>
              <w:rPr>
                <w:b/>
                <w:bCs/>
                <w:color w:val="7F0000"/>
                <w:sz w:val="20"/>
                <w:szCs w:val="20"/>
              </w:rPr>
              <w:t>High</w:t>
            </w:r>
          </w:p>
        </w:tc>
        <w:tc>
          <w:tcPr>
            <w:tcW w:w="53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16C97253" w14:textId="77777777" w:rsidR="001631F5" w:rsidRDefault="00175111">
            <w:r>
              <w:rPr>
                <w:color w:val="555555"/>
                <w:sz w:val="20"/>
                <w:szCs w:val="20"/>
              </w:rPr>
              <w:t>1. White-glove onboarding for all founding member accounts (video walkthrough + async support). 2. Activation milestone: ensure every account has AI response live within 7 days of signup. 3. Day-14 check-in call for all trial accounts. 4. Build win-back email flow triggered at cancellation.</w:t>
            </w:r>
          </w:p>
        </w:tc>
      </w:tr>
      <w:tr w:rsidR="001631F5" w14:paraId="2F966E63"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5CA46A70" w14:textId="77777777" w:rsidR="001631F5" w:rsidRDefault="00175111">
            <w:r>
              <w:rPr>
                <w:b/>
                <w:bCs/>
                <w:sz w:val="20"/>
                <w:szCs w:val="20"/>
              </w:rPr>
              <w:t>Solo founder execution bottleneck — product, marketing, sales, and support all converge on one person.</w:t>
            </w:r>
          </w:p>
        </w:tc>
        <w:tc>
          <w:tcPr>
            <w:tcW w:w="9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2A9443A0" w14:textId="77777777" w:rsidR="001631F5" w:rsidRDefault="00175111">
            <w:pPr>
              <w:jc w:val="center"/>
            </w:pPr>
            <w:r>
              <w:rPr>
                <w:b/>
                <w:bCs/>
                <w:color w:val="7F0000"/>
                <w:sz w:val="20"/>
                <w:szCs w:val="20"/>
              </w:rPr>
              <w:t>High</w:t>
            </w:r>
          </w:p>
        </w:tc>
        <w:tc>
          <w:tcPr>
            <w:tcW w:w="9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14F30B0C" w14:textId="77777777" w:rsidR="001631F5" w:rsidRDefault="00175111">
            <w:pPr>
              <w:jc w:val="center"/>
            </w:pPr>
            <w:r>
              <w:rPr>
                <w:b/>
                <w:bCs/>
                <w:color w:val="7B4F00"/>
                <w:sz w:val="20"/>
                <w:szCs w:val="20"/>
              </w:rPr>
              <w:t>Medium</w:t>
            </w:r>
          </w:p>
        </w:tc>
        <w:tc>
          <w:tcPr>
            <w:tcW w:w="5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4AFB8E7F" w14:textId="77777777" w:rsidR="001631F5" w:rsidRDefault="00175111">
            <w:r>
              <w:rPr>
                <w:color w:val="555555"/>
                <w:sz w:val="20"/>
                <w:szCs w:val="20"/>
              </w:rPr>
              <w:t xml:space="preserve">1. Systematise support via </w:t>
            </w:r>
            <w:proofErr w:type="spellStart"/>
            <w:r>
              <w:rPr>
                <w:color w:val="555555"/>
                <w:sz w:val="20"/>
                <w:szCs w:val="20"/>
              </w:rPr>
              <w:t>Klaviyo</w:t>
            </w:r>
            <w:proofErr w:type="spellEnd"/>
            <w:r>
              <w:rPr>
                <w:color w:val="555555"/>
                <w:sz w:val="20"/>
                <w:szCs w:val="20"/>
              </w:rPr>
              <w:t xml:space="preserve"> flows and documentation before launch. 2. Hire part-time customer success contractor at Month 5 (budget allocated). 3. Use Claude Code to accelerate product development velocity. 4. Prioritise ruthlessly — do not build features until current features are stable and adopted.</w:t>
            </w:r>
          </w:p>
        </w:tc>
      </w:tr>
      <w:tr w:rsidR="001631F5" w14:paraId="3E8F2B6D"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3915940C" w14:textId="77777777" w:rsidR="001631F5" w:rsidRDefault="00175111">
            <w:r>
              <w:rPr>
                <w:b/>
                <w:bCs/>
                <w:sz w:val="20"/>
                <w:szCs w:val="20"/>
              </w:rPr>
              <w:t xml:space="preserve">Platform policy change removes access to a core API (e.g. Meta restricts </w:t>
            </w:r>
            <w:r>
              <w:rPr>
                <w:b/>
                <w:bCs/>
                <w:sz w:val="20"/>
                <w:szCs w:val="20"/>
              </w:rPr>
              <w:lastRenderedPageBreak/>
              <w:t>Page posting access).</w:t>
            </w:r>
          </w:p>
        </w:tc>
        <w:tc>
          <w:tcPr>
            <w:tcW w:w="9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0BDD6029" w14:textId="77777777" w:rsidR="001631F5" w:rsidRDefault="00175111">
            <w:pPr>
              <w:jc w:val="center"/>
            </w:pPr>
            <w:r>
              <w:rPr>
                <w:b/>
                <w:bCs/>
                <w:color w:val="1B5E20"/>
                <w:sz w:val="20"/>
                <w:szCs w:val="20"/>
              </w:rPr>
              <w:lastRenderedPageBreak/>
              <w:t>Low</w:t>
            </w:r>
          </w:p>
        </w:tc>
        <w:tc>
          <w:tcPr>
            <w:tcW w:w="9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46BEC987" w14:textId="77777777" w:rsidR="001631F5" w:rsidRDefault="00175111">
            <w:pPr>
              <w:jc w:val="center"/>
            </w:pPr>
            <w:r>
              <w:rPr>
                <w:b/>
                <w:bCs/>
                <w:color w:val="7F0000"/>
                <w:sz w:val="20"/>
                <w:szCs w:val="20"/>
              </w:rPr>
              <w:t>High</w:t>
            </w:r>
          </w:p>
        </w:tc>
        <w:tc>
          <w:tcPr>
            <w:tcW w:w="53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20462892" w14:textId="77777777" w:rsidR="001631F5" w:rsidRDefault="00175111">
            <w:r>
              <w:rPr>
                <w:color w:val="555555"/>
                <w:sz w:val="20"/>
                <w:szCs w:val="20"/>
              </w:rPr>
              <w:t xml:space="preserve">1. Diversify platform dependency — never let any single platform represent &gt;40% of core value. 2. Maintain active monitoring of Meta, LinkedIn, TikTok, and Google developer changelogs. 3. </w:t>
            </w:r>
            <w:r>
              <w:rPr>
                <w:color w:val="555555"/>
                <w:sz w:val="20"/>
                <w:szCs w:val="20"/>
              </w:rPr>
              <w:lastRenderedPageBreak/>
              <w:t>Build modular API integration layer so platforms can be swapped without rebuilding the product.</w:t>
            </w:r>
          </w:p>
        </w:tc>
      </w:tr>
    </w:tbl>
    <w:p w14:paraId="1581CBE4" w14:textId="77777777" w:rsidR="001631F5" w:rsidRDefault="001631F5">
      <w:pPr>
        <w:pBdr>
          <w:bottom w:val="single" w:sz="4" w:space="1" w:color="D8D8D8"/>
        </w:pBdr>
        <w:spacing w:before="280" w:after="280"/>
      </w:pPr>
    </w:p>
    <w:p w14:paraId="2F77B4C2" w14:textId="77777777" w:rsidR="001631F5" w:rsidRDefault="00175111">
      <w:pPr>
        <w:pStyle w:val="Heading1"/>
      </w:pPr>
      <w:r>
        <w:t>12-Month Milestone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200"/>
        <w:gridCol w:w="5760"/>
      </w:tblGrid>
      <w:tr w:rsidR="001631F5" w14:paraId="3CAD6FE0" w14:textId="77777777">
        <w:tblPrEx>
          <w:tblCellMar>
            <w:top w:w="0" w:type="dxa"/>
            <w:bottom w:w="0" w:type="dxa"/>
          </w:tblCellMar>
        </w:tblPrEx>
        <w:tc>
          <w:tcPr>
            <w:tcW w:w="1400" w:type="dxa"/>
            <w:tcBorders>
              <w:top w:val="single" w:sz="2" w:space="0" w:color="080808"/>
              <w:left w:val="single" w:sz="2" w:space="0" w:color="080808"/>
              <w:bottom w:val="single" w:sz="2" w:space="0" w:color="080808"/>
              <w:right w:val="single" w:sz="2" w:space="0" w:color="080808"/>
            </w:tcBorders>
            <w:shd w:val="clear" w:color="auto" w:fill="080808"/>
            <w:tcMar>
              <w:top w:w="80" w:type="dxa"/>
              <w:left w:w="140" w:type="dxa"/>
              <w:bottom w:w="80" w:type="dxa"/>
              <w:right w:w="140" w:type="dxa"/>
            </w:tcMar>
            <w:vAlign w:val="center"/>
          </w:tcPr>
          <w:p w14:paraId="1E5E4288" w14:textId="77777777" w:rsidR="001631F5" w:rsidRDefault="00175111">
            <w:r>
              <w:rPr>
                <w:b/>
                <w:bCs/>
                <w:color w:val="FFFFFF"/>
                <w:sz w:val="20"/>
                <w:szCs w:val="20"/>
              </w:rPr>
              <w:t>Month</w:t>
            </w:r>
          </w:p>
        </w:tc>
        <w:tc>
          <w:tcPr>
            <w:tcW w:w="2200" w:type="dxa"/>
            <w:tcBorders>
              <w:top w:val="single" w:sz="2" w:space="0" w:color="080808"/>
              <w:left w:val="single" w:sz="2" w:space="0" w:color="080808"/>
              <w:bottom w:val="single" w:sz="2" w:space="0" w:color="080808"/>
              <w:right w:val="single" w:sz="2" w:space="0" w:color="080808"/>
            </w:tcBorders>
            <w:shd w:val="clear" w:color="auto" w:fill="080808"/>
            <w:tcMar>
              <w:top w:w="80" w:type="dxa"/>
              <w:left w:w="140" w:type="dxa"/>
              <w:bottom w:w="80" w:type="dxa"/>
              <w:right w:w="140" w:type="dxa"/>
            </w:tcMar>
            <w:vAlign w:val="center"/>
          </w:tcPr>
          <w:p w14:paraId="212B1CE5" w14:textId="77777777" w:rsidR="001631F5" w:rsidRDefault="00175111">
            <w:r>
              <w:rPr>
                <w:b/>
                <w:bCs/>
                <w:color w:val="FFFFFF"/>
                <w:sz w:val="20"/>
                <w:szCs w:val="20"/>
              </w:rPr>
              <w:t>Milestone</w:t>
            </w:r>
          </w:p>
        </w:tc>
        <w:tc>
          <w:tcPr>
            <w:tcW w:w="5760" w:type="dxa"/>
            <w:tcBorders>
              <w:top w:val="single" w:sz="2" w:space="0" w:color="080808"/>
              <w:left w:val="single" w:sz="2" w:space="0" w:color="080808"/>
              <w:bottom w:val="single" w:sz="2" w:space="0" w:color="080808"/>
              <w:right w:val="single" w:sz="2" w:space="0" w:color="080808"/>
            </w:tcBorders>
            <w:shd w:val="clear" w:color="auto" w:fill="080808"/>
            <w:tcMar>
              <w:top w:w="80" w:type="dxa"/>
              <w:left w:w="140" w:type="dxa"/>
              <w:bottom w:w="80" w:type="dxa"/>
              <w:right w:w="140" w:type="dxa"/>
            </w:tcMar>
            <w:vAlign w:val="center"/>
          </w:tcPr>
          <w:p w14:paraId="0E004D98" w14:textId="77777777" w:rsidR="001631F5" w:rsidRDefault="00175111">
            <w:r>
              <w:rPr>
                <w:b/>
                <w:bCs/>
                <w:color w:val="FFFFFF"/>
                <w:sz w:val="20"/>
                <w:szCs w:val="20"/>
              </w:rPr>
              <w:t>Key Deliverables</w:t>
            </w:r>
          </w:p>
        </w:tc>
      </w:tr>
      <w:tr w:rsidR="001631F5" w14:paraId="20B17934" w14:textId="77777777">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64A9ABEE" w14:textId="77777777" w:rsidR="001631F5" w:rsidRDefault="00175111">
            <w:r>
              <w:rPr>
                <w:b/>
                <w:bCs/>
                <w:color w:val="080808"/>
                <w:sz w:val="20"/>
                <w:szCs w:val="20"/>
              </w:rPr>
              <w:t>Jul 2026</w:t>
            </w:r>
          </w:p>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5C35B535" w14:textId="77777777" w:rsidR="001631F5" w:rsidRDefault="00175111">
            <w:r>
              <w:rPr>
                <w:b/>
                <w:bCs/>
                <w:sz w:val="20"/>
                <w:szCs w:val="20"/>
              </w:rPr>
              <w:t>Launch</w:t>
            </w:r>
          </w:p>
        </w:tc>
        <w:tc>
          <w:tcPr>
            <w:tcW w:w="5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137593BD" w14:textId="77777777" w:rsidR="001631F5" w:rsidRDefault="00175111">
            <w:r>
              <w:rPr>
                <w:color w:val="555555"/>
                <w:sz w:val="20"/>
                <w:szCs w:val="20"/>
              </w:rPr>
              <w:t>Founding member offer live. All social profiles active. lyraonline.ai live with waitlist. Direct agency outreach campaign begins. ASIC Pty Ltd registration filed.</w:t>
            </w:r>
          </w:p>
        </w:tc>
      </w:tr>
      <w:tr w:rsidR="001631F5" w14:paraId="5D1EEFC1" w14:textId="77777777">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53837490" w14:textId="77777777" w:rsidR="001631F5" w:rsidRDefault="00175111">
            <w:r>
              <w:rPr>
                <w:b/>
                <w:bCs/>
                <w:color w:val="080808"/>
                <w:sz w:val="20"/>
                <w:szCs w:val="20"/>
              </w:rPr>
              <w:t>Aug 2026</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751BACC0" w14:textId="77777777" w:rsidR="001631F5" w:rsidRDefault="00175111">
            <w:r>
              <w:rPr>
                <w:b/>
                <w:bCs/>
                <w:sz w:val="20"/>
                <w:szCs w:val="20"/>
              </w:rPr>
              <w:t>50 Founding Accounts</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41BF25EE" w14:textId="77777777" w:rsidR="001631F5" w:rsidRDefault="00175111">
            <w:r>
              <w:rPr>
                <w:color w:val="555555"/>
                <w:sz w:val="20"/>
                <w:szCs w:val="20"/>
              </w:rPr>
              <w:t xml:space="preserve">50 accounts in free trial. Onboarding email sequence live in </w:t>
            </w:r>
            <w:proofErr w:type="spellStart"/>
            <w:r>
              <w:rPr>
                <w:color w:val="555555"/>
                <w:sz w:val="20"/>
                <w:szCs w:val="20"/>
              </w:rPr>
              <w:t>Klaviyo</w:t>
            </w:r>
            <w:proofErr w:type="spellEnd"/>
            <w:r>
              <w:rPr>
                <w:color w:val="555555"/>
                <w:sz w:val="20"/>
                <w:szCs w:val="20"/>
              </w:rPr>
              <w:t>. First 3 agency case study drafts in progress. Meta App Review decision expected.</w:t>
            </w:r>
          </w:p>
        </w:tc>
      </w:tr>
      <w:tr w:rsidR="001631F5" w14:paraId="38EE4C68" w14:textId="77777777">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06E0A638" w14:textId="77777777" w:rsidR="001631F5" w:rsidRDefault="00175111">
            <w:r>
              <w:rPr>
                <w:b/>
                <w:bCs/>
                <w:color w:val="080808"/>
                <w:sz w:val="20"/>
                <w:szCs w:val="20"/>
              </w:rPr>
              <w:t>Sep 2026</w:t>
            </w:r>
          </w:p>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7355636B" w14:textId="77777777" w:rsidR="001631F5" w:rsidRDefault="00175111">
            <w:r>
              <w:rPr>
                <w:b/>
                <w:bCs/>
                <w:sz w:val="20"/>
                <w:szCs w:val="20"/>
              </w:rPr>
              <w:t>100 Founding Accounts</w:t>
            </w:r>
          </w:p>
        </w:tc>
        <w:tc>
          <w:tcPr>
            <w:tcW w:w="5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2DD3FF1A" w14:textId="77777777" w:rsidR="001631F5" w:rsidRDefault="00175111">
            <w:r>
              <w:rPr>
                <w:color w:val="555555"/>
                <w:sz w:val="20"/>
                <w:szCs w:val="20"/>
              </w:rPr>
              <w:t>100 founding member accounts activated. 5 case studies published. Waitlist 500+. API approvals status reviewed and escalated if needed. Pricing locked for founding cohort.</w:t>
            </w:r>
          </w:p>
        </w:tc>
      </w:tr>
      <w:tr w:rsidR="001631F5" w14:paraId="3AA8438D" w14:textId="77777777">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28F601F5" w14:textId="77777777" w:rsidR="001631F5" w:rsidRDefault="00175111">
            <w:r>
              <w:rPr>
                <w:b/>
                <w:bCs/>
                <w:color w:val="080808"/>
                <w:sz w:val="20"/>
                <w:szCs w:val="20"/>
              </w:rPr>
              <w:t>Oct 2026</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00B5D51F" w14:textId="77777777" w:rsidR="001631F5" w:rsidRDefault="00175111">
            <w:r>
              <w:rPr>
                <w:b/>
                <w:bCs/>
                <w:sz w:val="20"/>
                <w:szCs w:val="20"/>
              </w:rPr>
              <w:t>Paid Ads Live</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5ABDB3D1" w14:textId="77777777" w:rsidR="001631F5" w:rsidRDefault="00175111">
            <w:r>
              <w:rPr>
                <w:color w:val="555555"/>
                <w:sz w:val="20"/>
                <w:szCs w:val="20"/>
              </w:rPr>
              <w:t>Meta ads activated (AUD $1,500/</w:t>
            </w:r>
            <w:proofErr w:type="spellStart"/>
            <w:r>
              <w:rPr>
                <w:color w:val="555555"/>
                <w:sz w:val="20"/>
                <w:szCs w:val="20"/>
              </w:rPr>
              <w:t>mo</w:t>
            </w:r>
            <w:proofErr w:type="spellEnd"/>
            <w:r>
              <w:rPr>
                <w:color w:val="555555"/>
                <w:sz w:val="20"/>
                <w:szCs w:val="20"/>
              </w:rPr>
              <w:t>). Agency-specific landing page live. Retargeting campaigns live. First MRR report: target $14,700. Part-time content writer engaged.</w:t>
            </w:r>
          </w:p>
        </w:tc>
      </w:tr>
      <w:tr w:rsidR="001631F5" w14:paraId="0FEAFE65" w14:textId="77777777">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6434495E" w14:textId="77777777" w:rsidR="001631F5" w:rsidRDefault="00175111">
            <w:r>
              <w:rPr>
                <w:b/>
                <w:bCs/>
                <w:color w:val="080808"/>
                <w:sz w:val="20"/>
                <w:szCs w:val="20"/>
              </w:rPr>
              <w:t>Nov 2026</w:t>
            </w:r>
          </w:p>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44EF907C" w14:textId="77777777" w:rsidR="001631F5" w:rsidRDefault="00175111">
            <w:r>
              <w:rPr>
                <w:b/>
                <w:bCs/>
                <w:sz w:val="20"/>
                <w:szCs w:val="20"/>
              </w:rPr>
              <w:t>Break-Even Approach</w:t>
            </w:r>
          </w:p>
        </w:tc>
        <w:tc>
          <w:tcPr>
            <w:tcW w:w="5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3586D01F" w14:textId="77777777" w:rsidR="001631F5" w:rsidRDefault="00175111">
            <w:r>
              <w:rPr>
                <w:color w:val="555555"/>
                <w:sz w:val="20"/>
                <w:szCs w:val="20"/>
              </w:rPr>
              <w:t>129 paying subscribers. MRR $18,060. First month covering operating costs. Google Ads planning complete. Annual billing option activated.</w:t>
            </w:r>
          </w:p>
        </w:tc>
      </w:tr>
      <w:tr w:rsidR="001631F5" w14:paraId="4C737DA3" w14:textId="77777777">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452E26F5" w14:textId="77777777" w:rsidR="001631F5" w:rsidRDefault="00175111">
            <w:r>
              <w:rPr>
                <w:b/>
                <w:bCs/>
                <w:color w:val="080808"/>
                <w:sz w:val="20"/>
                <w:szCs w:val="20"/>
              </w:rPr>
              <w:t>Dec 2026</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16995CAC" w14:textId="77777777" w:rsidR="001631F5" w:rsidRDefault="00175111">
            <w:r>
              <w:rPr>
                <w:b/>
                <w:bCs/>
                <w:sz w:val="20"/>
                <w:szCs w:val="20"/>
              </w:rPr>
              <w:t>Q4 Close</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1484F9E5" w14:textId="77777777" w:rsidR="001631F5" w:rsidRDefault="00175111">
            <w:r>
              <w:rPr>
                <w:color w:val="555555"/>
                <w:sz w:val="20"/>
                <w:szCs w:val="20"/>
              </w:rPr>
              <w:t>149 paying subscribers. MRR $20,860. CAC confirmed below $150 (Meta). 26 SEO blog posts published. NPS survey sent to all active subscribers.</w:t>
            </w:r>
          </w:p>
        </w:tc>
      </w:tr>
      <w:tr w:rsidR="001631F5" w14:paraId="72BB06DB" w14:textId="77777777">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05A7BFF1" w14:textId="77777777" w:rsidR="001631F5" w:rsidRDefault="00175111">
            <w:r>
              <w:rPr>
                <w:b/>
                <w:bCs/>
                <w:color w:val="080808"/>
                <w:sz w:val="20"/>
                <w:szCs w:val="20"/>
              </w:rPr>
              <w:t>Jan 2027</w:t>
            </w:r>
          </w:p>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0F7B3F58" w14:textId="77777777" w:rsidR="001631F5" w:rsidRDefault="00175111">
            <w:r>
              <w:rPr>
                <w:b/>
                <w:bCs/>
                <w:sz w:val="20"/>
                <w:szCs w:val="20"/>
              </w:rPr>
              <w:t>Scale Mode</w:t>
            </w:r>
          </w:p>
        </w:tc>
        <w:tc>
          <w:tcPr>
            <w:tcW w:w="5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0639CEB1" w14:textId="77777777" w:rsidR="001631F5" w:rsidRDefault="00175111">
            <w:r>
              <w:rPr>
                <w:color w:val="555555"/>
                <w:sz w:val="20"/>
                <w:szCs w:val="20"/>
              </w:rPr>
              <w:t>Google Ads activated ($1,000/</w:t>
            </w:r>
            <w:proofErr w:type="spellStart"/>
            <w:r>
              <w:rPr>
                <w:color w:val="555555"/>
                <w:sz w:val="20"/>
                <w:szCs w:val="20"/>
              </w:rPr>
              <w:t>mo</w:t>
            </w:r>
            <w:proofErr w:type="spellEnd"/>
            <w:r>
              <w:rPr>
                <w:color w:val="555555"/>
                <w:sz w:val="20"/>
                <w:szCs w:val="20"/>
              </w:rPr>
              <w:t>). Agency referral program soft-launched to top 20 Agency accounts. YouTube shorts content series begins (product demos).</w:t>
            </w:r>
          </w:p>
        </w:tc>
      </w:tr>
      <w:tr w:rsidR="001631F5" w14:paraId="6C478E4A" w14:textId="77777777">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0C03065C" w14:textId="77777777" w:rsidR="001631F5" w:rsidRDefault="00175111">
            <w:r>
              <w:rPr>
                <w:b/>
                <w:bCs/>
                <w:color w:val="080808"/>
                <w:sz w:val="20"/>
                <w:szCs w:val="20"/>
              </w:rPr>
              <w:t>Feb 2027</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6B17A234" w14:textId="77777777" w:rsidR="001631F5" w:rsidRDefault="00175111">
            <w:r>
              <w:rPr>
                <w:b/>
                <w:bCs/>
                <w:sz w:val="20"/>
                <w:szCs w:val="20"/>
              </w:rPr>
              <w:t>Referral Traction</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04B69A3B" w14:textId="77777777" w:rsidR="001631F5" w:rsidRDefault="00175111">
            <w:r>
              <w:rPr>
                <w:color w:val="555555"/>
                <w:sz w:val="20"/>
                <w:szCs w:val="20"/>
              </w:rPr>
              <w:t>166 paying subscribers. 15+ referred accounts in pipeline. MRR $23,240. Customer success contractor onboarded. UK waitlist page live.</w:t>
            </w:r>
          </w:p>
        </w:tc>
      </w:tr>
      <w:tr w:rsidR="001631F5" w14:paraId="11E30950" w14:textId="77777777">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102AAA51" w14:textId="77777777" w:rsidR="001631F5" w:rsidRDefault="00175111">
            <w:r>
              <w:rPr>
                <w:b/>
                <w:bCs/>
                <w:color w:val="080808"/>
                <w:sz w:val="20"/>
                <w:szCs w:val="20"/>
              </w:rPr>
              <w:t>Mar 2027</w:t>
            </w:r>
          </w:p>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4FD49B99" w14:textId="77777777" w:rsidR="001631F5" w:rsidRDefault="00175111">
            <w:r>
              <w:rPr>
                <w:b/>
                <w:bCs/>
                <w:sz w:val="20"/>
                <w:szCs w:val="20"/>
              </w:rPr>
              <w:t>NZ Launch</w:t>
            </w:r>
          </w:p>
        </w:tc>
        <w:tc>
          <w:tcPr>
            <w:tcW w:w="5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2A6222F0" w14:textId="77777777" w:rsidR="001631F5" w:rsidRDefault="00175111">
            <w:r>
              <w:rPr>
                <w:color w:val="555555"/>
                <w:sz w:val="20"/>
                <w:szCs w:val="20"/>
              </w:rPr>
              <w:t>192 paying subscribers. NZ-specific Meta ad set live. 10+ NZ accounts. MRR $26,880. Phase 2 platform integrations (YouTube, Pinterest) scoped for Q2 2027.</w:t>
            </w:r>
          </w:p>
        </w:tc>
      </w:tr>
      <w:tr w:rsidR="001631F5" w14:paraId="06BFAC85" w14:textId="77777777">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4DE8F769" w14:textId="77777777" w:rsidR="001631F5" w:rsidRDefault="00175111">
            <w:r>
              <w:rPr>
                <w:b/>
                <w:bCs/>
                <w:color w:val="080808"/>
                <w:sz w:val="20"/>
                <w:szCs w:val="20"/>
              </w:rPr>
              <w:t>Apr 2027</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7D685D91" w14:textId="77777777" w:rsidR="001631F5" w:rsidRDefault="00175111">
            <w:r>
              <w:rPr>
                <w:b/>
                <w:bCs/>
                <w:sz w:val="20"/>
                <w:szCs w:val="20"/>
              </w:rPr>
              <w:t>SEO Traction</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27DA8F7E" w14:textId="77777777" w:rsidR="001631F5" w:rsidRDefault="00175111">
            <w:r>
              <w:rPr>
                <w:color w:val="555555"/>
                <w:sz w:val="20"/>
                <w:szCs w:val="20"/>
              </w:rPr>
              <w:t>201 subscribers. 5 keywords on page 1 Google AU. 2,000+ monthly organic visitors. MRR $28,140. Annual billing at 25% of subscriber base.</w:t>
            </w:r>
          </w:p>
        </w:tc>
      </w:tr>
      <w:tr w:rsidR="001631F5" w14:paraId="629B909E" w14:textId="77777777">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024A1255" w14:textId="77777777" w:rsidR="001631F5" w:rsidRDefault="00175111">
            <w:r>
              <w:rPr>
                <w:b/>
                <w:bCs/>
                <w:color w:val="080808"/>
                <w:sz w:val="20"/>
                <w:szCs w:val="20"/>
              </w:rPr>
              <w:t>May 2027</w:t>
            </w:r>
          </w:p>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6EADFA34" w14:textId="77777777" w:rsidR="001631F5" w:rsidRDefault="00175111">
            <w:r>
              <w:rPr>
                <w:b/>
                <w:bCs/>
                <w:sz w:val="20"/>
                <w:szCs w:val="20"/>
              </w:rPr>
              <w:t>Affiliate Program</w:t>
            </w:r>
          </w:p>
        </w:tc>
        <w:tc>
          <w:tcPr>
            <w:tcW w:w="5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236486FE" w14:textId="77777777" w:rsidR="001631F5" w:rsidRDefault="00175111">
            <w:r>
              <w:rPr>
                <w:color w:val="555555"/>
                <w:sz w:val="20"/>
                <w:szCs w:val="20"/>
              </w:rPr>
              <w:t>209 paying subscribers. MRR $29,260. Affiliate program live (20% recurring commission). UK waitlist reaches 200. Year 2 product roadmap drafted.</w:t>
            </w:r>
          </w:p>
        </w:tc>
      </w:tr>
      <w:tr w:rsidR="001631F5" w14:paraId="6EDB0879" w14:textId="77777777">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0507EF25" w14:textId="77777777" w:rsidR="001631F5" w:rsidRDefault="00175111">
            <w:r>
              <w:rPr>
                <w:b/>
                <w:bCs/>
                <w:color w:val="080808"/>
                <w:sz w:val="20"/>
                <w:szCs w:val="20"/>
              </w:rPr>
              <w:t>Jun 2027</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1C6E0794" w14:textId="77777777" w:rsidR="001631F5" w:rsidRDefault="00175111">
            <w:r>
              <w:rPr>
                <w:b/>
                <w:bCs/>
                <w:sz w:val="20"/>
                <w:szCs w:val="20"/>
              </w:rPr>
              <w:t>Year 1 Close</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442587E4" w14:textId="77777777" w:rsidR="001631F5" w:rsidRDefault="00175111">
            <w:r>
              <w:rPr>
                <w:color w:val="555555"/>
                <w:sz w:val="20"/>
                <w:szCs w:val="20"/>
              </w:rPr>
              <w:t>216 paying subscribers. MRR $30,240. NPS ≥ 50. 5,000 monthly organic visitors. UK launch preparation complete. Investor conversations begin if growth trajectory supports Series A narrative.</w:t>
            </w:r>
          </w:p>
        </w:tc>
      </w:tr>
    </w:tbl>
    <w:p w14:paraId="63E0F135" w14:textId="77777777" w:rsidR="001631F5" w:rsidRDefault="001631F5">
      <w:pPr>
        <w:pBdr>
          <w:bottom w:val="single" w:sz="4" w:space="1" w:color="D8D8D8"/>
        </w:pBdr>
        <w:spacing w:before="280" w:after="280"/>
      </w:pPr>
    </w:p>
    <w:p>
      <w:pPr>
        <w:pStyle w:val="Heading1"/>
      </w:pPr>
      <w:r>
        <w:t>Post-Launch Feature Vision — LYRA Creative Studio</w:t>
      </w:r>
    </w:p>
    <w:p>
      <w:pPr/>
    </w:p>
    <w:p>
      <w:pPr/>
      <w:r>
        <w:t>Creative Studio is a post-launch paid add-on that adds AI image and video generation directly inside LYRA, guided by each workspace's existing Brand Intelligence profile. No competitor in the social media management space offers this. Canva, Adobe Firefly, and Midjourney all require users to re-brief their brand on every generation — LYRA eliminates that friction. Creative Studio deepens LYRA for existing users; it is not the reason someone signs up. Build it after the core comment response and brand intelligence products are validated in market.</w:t>
      </w:r>
    </w:p>
    <w:p>
      <w:pPr/>
    </w:p>
    <w:p>
      <w:pPr>
        <w:pStyle w:val="Heading2"/>
      </w:pPr>
      <w:r>
        <w:t>Architecture and Brand AI Pipeline</w:t>
      </w:r>
    </w:p>
    <w:p>
      <w:pPr/>
    </w:p>
    <w:p>
      <w:pPr/>
      <w:r>
        <w:t>Third-party API integrations (Ideogram, FLUX, Higgsfield, Runway, Arcads) behind a single internal provider abstraction layer. A three-step Brand AI prompt pipeline: Brand AI drafts a structured prompt from the workspace brand profile, the user refines or overrides anything, Brand AI finalises with brand constraints before the API call. Every generation is brand-guided without requiring the user to brief from scratch. Approved assets flow into the existing post composer media picker and client approval portal — no new workflow. Full spec: LYRA/docs/superpowers/specs/2026-06-07-creative-studio-design.md</w:t>
      </w:r>
    </w:p>
    <w:p>
      <w:pPr/>
    </w:p>
    <w:p>
      <w:pPr>
        <w:pStyle w:val="Heading2"/>
      </w:pPr>
      <w:r>
        <w:t>Pricing and Integration</w:t>
      </w:r>
    </w:p>
    <w:p>
      <w:pPr/>
    </w:p>
    <w:p>
      <w:pPr/>
      <w:r>
        <w:t>Flat monthly add-on at approximately $49 per workspace. Phase 1 includes 150 image credits per month. Phase 2 pricing steps up to reflect video API costs — margin must be verified against provider rates before setting price. Agency bulk rate to be confirmed at build time. Credits reset monthly with no rollover.</w:t>
      </w:r>
    </w:p>
    <w:p>
      <w:pPr/>
    </w:p>
    <w:p>
      <w:pPr>
        <w:pStyle w:val="Heading2"/>
      </w:pPr>
      <w:r>
        <w:t>Implementation Phases</w:t>
      </w:r>
    </w:p>
    <w:p>
      <w:pPr/>
    </w:p>
    <w:p>
      <w:pPr>
        <w:pStyle w:val="ListParagraph"/>
      </w:pPr>
      <w:r>
        <w:t>Phase 1 — AI image generation (Ideogram v3, FLUX 1.1 Pro via fal.ai): images first. Three to four weeks. Establish the Brand AI prompt pipeline and validate pricing margins before advancing.</w:t>
      </w:r>
    </w:p>
    <w:p>
      <w:pPr>
        <w:pStyle w:val="ListParagraph"/>
      </w:pPr>
      <w:r>
        <w:t>Phase 2 — Short-form video (Higgsfield, Runway ML): five to six weeks after Phase 1 ships. Price separately — video API costs ($0.50–2.00 per clip) are significantly higher than images.</w:t>
      </w:r>
    </w:p>
    <w:p>
      <w:pPr>
        <w:pStyle w:val="ListParagraph"/>
      </w:pPr>
      <w:r>
        <w:t>Phase 3 — UGC-style ad creative (Arcads.ai, HeyGen): treat as a separate product launch. Reassess provider landscape at planning time — this category evolves fast.</w:t>
      </w:r>
    </w:p>
    <w:p>
      <w:pPr/>
    </w:p>
    <w:p>
      <w:pPr>
        <w:pStyle w:val="Heading2"/>
      </w:pPr>
      <w:r>
        <w:t>When to Build</w:t>
      </w:r>
    </w:p>
    <w:p>
      <w:pPr/>
    </w:p>
    <w:p>
      <w:pPr/>
      <w:r>
        <w:t>Trigger criteria: LYRA is live with recurring revenue, the comment response and brand intelligence features are stable, agency users are actively requesting in-platform creative generation, and at least 50 paying Agency accounts are active. Do not build speculatively pre-launch. Re-check provider landscape and API pricing when trigger criteria are met, then proceed to implementation planning.</w:t>
      </w:r>
    </w:p>
    <w:p>
      <w:pPr/>
    </w:p>
    <w:p w14:paraId="479263C8" w14:textId="77777777" w:rsidR="001631F5" w:rsidRDefault="00175111">
      <w:pPr>
        <w:pStyle w:val="Heading1"/>
      </w:pPr>
      <w:r>
        <w:t>Strategic Priorities — The Short Version</w:t>
      </w:r>
    </w:p>
    <w:p w14:paraId="560ACE37" w14:textId="77777777" w:rsidR="001631F5" w:rsidRDefault="00175111">
      <w:pPr>
        <w:spacing w:before="60" w:after="80"/>
      </w:pPr>
      <w:r>
        <w:t>If this document is read once and then filed, these five priorities should remain front of mind throughout Year 1:</w:t>
      </w:r>
    </w:p>
    <w:p w14:paraId="7795F6A8" w14:textId="77777777" w:rsidR="001631F5" w:rsidRDefault="001631F5">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1631F5" w14:paraId="2F29E8A1" w14:textId="77777777">
        <w:tblPrEx>
          <w:tblCellMar>
            <w:top w:w="0" w:type="dxa"/>
            <w:bottom w:w="0" w:type="dxa"/>
          </w:tblCellMar>
        </w:tblPrEx>
        <w:tc>
          <w:tcPr>
            <w:tcW w:w="800" w:type="dxa"/>
            <w:tcBorders>
              <w:top w:val="single" w:sz="2" w:space="0" w:color="080808"/>
              <w:left w:val="single" w:sz="2" w:space="0" w:color="080808"/>
              <w:bottom w:val="single" w:sz="2" w:space="0" w:color="080808"/>
              <w:right w:val="single" w:sz="2" w:space="0" w:color="080808"/>
            </w:tcBorders>
            <w:shd w:val="clear" w:color="auto" w:fill="080808"/>
            <w:tcMar>
              <w:top w:w="80" w:type="dxa"/>
              <w:left w:w="140" w:type="dxa"/>
              <w:bottom w:w="80" w:type="dxa"/>
              <w:right w:w="140" w:type="dxa"/>
            </w:tcMar>
            <w:vAlign w:val="center"/>
          </w:tcPr>
          <w:p w14:paraId="4F2493B3" w14:textId="77777777" w:rsidR="001631F5" w:rsidRDefault="00175111">
            <w:pPr>
              <w:jc w:val="center"/>
            </w:pPr>
            <w:r>
              <w:rPr>
                <w:b/>
                <w:bCs/>
                <w:color w:val="FFFFFF"/>
                <w:sz w:val="28"/>
                <w:szCs w:val="28"/>
              </w:rPr>
              <w:t>01</w:t>
            </w:r>
          </w:p>
        </w:tc>
        <w:tc>
          <w:tcPr>
            <w:tcW w:w="8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49431FDB" w14:textId="77777777" w:rsidR="001631F5" w:rsidRDefault="00175111">
            <w:r>
              <w:rPr>
                <w:sz w:val="20"/>
                <w:szCs w:val="20"/>
              </w:rPr>
              <w:t>Win the agency segment first. Blaze owns SMBs. Sintra owns solopreneurs. The agency segment — 10–50 client accounts, high willingness to pay, high need for AI engagement at scale — is LYRA's unclaimed territory. Do not dilute focus by chasing SMBs at launch.</w:t>
            </w:r>
          </w:p>
        </w:tc>
      </w:tr>
      <w:tr w:rsidR="001631F5" w14:paraId="4C5C73FB" w14:textId="77777777">
        <w:tblPrEx>
          <w:tblCellMar>
            <w:top w:w="0" w:type="dxa"/>
            <w:bottom w:w="0" w:type="dxa"/>
          </w:tblCellMar>
        </w:tblPrEx>
        <w:tc>
          <w:tcPr>
            <w:tcW w:w="800" w:type="dxa"/>
            <w:tcBorders>
              <w:top w:val="single" w:sz="2" w:space="0" w:color="080808"/>
              <w:left w:val="single" w:sz="2" w:space="0" w:color="080808"/>
              <w:bottom w:val="single" w:sz="2" w:space="0" w:color="080808"/>
              <w:right w:val="single" w:sz="2" w:space="0" w:color="080808"/>
            </w:tcBorders>
            <w:shd w:val="clear" w:color="auto" w:fill="080808"/>
            <w:tcMar>
              <w:top w:w="80" w:type="dxa"/>
              <w:left w:w="140" w:type="dxa"/>
              <w:bottom w:w="80" w:type="dxa"/>
              <w:right w:w="140" w:type="dxa"/>
            </w:tcMar>
            <w:vAlign w:val="center"/>
          </w:tcPr>
          <w:p w14:paraId="75CE3AAF" w14:textId="77777777" w:rsidR="001631F5" w:rsidRDefault="00175111">
            <w:pPr>
              <w:jc w:val="center"/>
            </w:pPr>
            <w:r>
              <w:rPr>
                <w:b/>
                <w:bCs/>
                <w:color w:val="FFFFFF"/>
                <w:sz w:val="28"/>
                <w:szCs w:val="28"/>
              </w:rPr>
              <w:t>02</w:t>
            </w:r>
          </w:p>
        </w:tc>
        <w:tc>
          <w:tcPr>
            <w:tcW w:w="8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03AE2F62" w14:textId="77777777" w:rsidR="001631F5" w:rsidRDefault="00175111">
            <w:r>
              <w:rPr>
                <w:sz w:val="20"/>
                <w:szCs w:val="20"/>
              </w:rPr>
              <w:t>Make the AI engagement response engine the hero of every marketing touchpoint. It is the only feature that cannot be described without demonstrating a category that doesn't yet exist in the market. Demo it on every sales call. Feature it in every ad. Put it in the first sentence of every description.</w:t>
            </w:r>
          </w:p>
        </w:tc>
      </w:tr>
      <w:tr w:rsidR="001631F5" w14:paraId="765E644F" w14:textId="77777777">
        <w:tblPrEx>
          <w:tblCellMar>
            <w:top w:w="0" w:type="dxa"/>
            <w:bottom w:w="0" w:type="dxa"/>
          </w:tblCellMar>
        </w:tblPrEx>
        <w:tc>
          <w:tcPr>
            <w:tcW w:w="800" w:type="dxa"/>
            <w:tcBorders>
              <w:top w:val="single" w:sz="2" w:space="0" w:color="080808"/>
              <w:left w:val="single" w:sz="2" w:space="0" w:color="080808"/>
              <w:bottom w:val="single" w:sz="2" w:space="0" w:color="080808"/>
              <w:right w:val="single" w:sz="2" w:space="0" w:color="080808"/>
            </w:tcBorders>
            <w:shd w:val="clear" w:color="auto" w:fill="080808"/>
            <w:tcMar>
              <w:top w:w="80" w:type="dxa"/>
              <w:left w:w="140" w:type="dxa"/>
              <w:bottom w:w="80" w:type="dxa"/>
              <w:right w:w="140" w:type="dxa"/>
            </w:tcMar>
            <w:vAlign w:val="center"/>
          </w:tcPr>
          <w:p w14:paraId="11DA3290" w14:textId="77777777" w:rsidR="001631F5" w:rsidRDefault="00175111">
            <w:pPr>
              <w:jc w:val="center"/>
            </w:pPr>
            <w:r>
              <w:rPr>
                <w:b/>
                <w:bCs/>
                <w:color w:val="FFFFFF"/>
                <w:sz w:val="28"/>
                <w:szCs w:val="28"/>
              </w:rPr>
              <w:t>03</w:t>
            </w:r>
          </w:p>
        </w:tc>
        <w:tc>
          <w:tcPr>
            <w:tcW w:w="8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7AD271A3" w14:textId="77777777" w:rsidR="001631F5" w:rsidRDefault="00175111">
            <w:r>
              <w:rPr>
                <w:sz w:val="20"/>
                <w:szCs w:val="20"/>
              </w:rPr>
              <w:t>Resolve the Meta App Review before scaling paid acquisition. A comment AI tool without Facebook and Instagram comment access is structurally incomplete. Everything else waits until this is resolved.</w:t>
            </w:r>
          </w:p>
        </w:tc>
      </w:tr>
      <w:tr w:rsidR="001631F5" w14:paraId="12ECABBF" w14:textId="77777777">
        <w:tblPrEx>
          <w:tblCellMar>
            <w:top w:w="0" w:type="dxa"/>
            <w:bottom w:w="0" w:type="dxa"/>
          </w:tblCellMar>
        </w:tblPrEx>
        <w:tc>
          <w:tcPr>
            <w:tcW w:w="800" w:type="dxa"/>
            <w:tcBorders>
              <w:top w:val="single" w:sz="2" w:space="0" w:color="080808"/>
              <w:left w:val="single" w:sz="2" w:space="0" w:color="080808"/>
              <w:bottom w:val="single" w:sz="2" w:space="0" w:color="080808"/>
              <w:right w:val="single" w:sz="2" w:space="0" w:color="080808"/>
            </w:tcBorders>
            <w:shd w:val="clear" w:color="auto" w:fill="080808"/>
            <w:tcMar>
              <w:top w:w="80" w:type="dxa"/>
              <w:left w:w="140" w:type="dxa"/>
              <w:bottom w:w="80" w:type="dxa"/>
              <w:right w:w="140" w:type="dxa"/>
            </w:tcMar>
            <w:vAlign w:val="center"/>
          </w:tcPr>
          <w:p w14:paraId="1E3B32B2" w14:textId="77777777" w:rsidR="001631F5" w:rsidRDefault="00175111">
            <w:pPr>
              <w:jc w:val="center"/>
            </w:pPr>
            <w:r>
              <w:rPr>
                <w:b/>
                <w:bCs/>
                <w:color w:val="FFFFFF"/>
                <w:sz w:val="28"/>
                <w:szCs w:val="28"/>
              </w:rPr>
              <w:t>04</w:t>
            </w:r>
          </w:p>
        </w:tc>
        <w:tc>
          <w:tcPr>
            <w:tcW w:w="8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6014A437" w14:textId="77777777" w:rsidR="001631F5" w:rsidRDefault="00175111">
            <w:r>
              <w:rPr>
                <w:sz w:val="20"/>
                <w:szCs w:val="20"/>
              </w:rPr>
              <w:t>Build depth before breadth. The agency moat — configurable autonomy modes, workspace isolation, guardrail controls, approval workflows, branded reporting — takes 12+ months for a well-funded competitor to replicate at quality. Deepen it before Blaze or Sintra can close the gap.</w:t>
            </w:r>
          </w:p>
        </w:tc>
      </w:tr>
      <w:tr w:rsidR="001631F5" w14:paraId="0DD25681" w14:textId="77777777">
        <w:tblPrEx>
          <w:tblCellMar>
            <w:top w:w="0" w:type="dxa"/>
            <w:bottom w:w="0" w:type="dxa"/>
          </w:tblCellMar>
        </w:tblPrEx>
        <w:tc>
          <w:tcPr>
            <w:tcW w:w="800" w:type="dxa"/>
            <w:tcBorders>
              <w:top w:val="single" w:sz="2" w:space="0" w:color="080808"/>
              <w:left w:val="single" w:sz="2" w:space="0" w:color="080808"/>
              <w:bottom w:val="single" w:sz="2" w:space="0" w:color="080808"/>
              <w:right w:val="single" w:sz="2" w:space="0" w:color="080808"/>
            </w:tcBorders>
            <w:shd w:val="clear" w:color="auto" w:fill="080808"/>
            <w:tcMar>
              <w:top w:w="80" w:type="dxa"/>
              <w:left w:w="140" w:type="dxa"/>
              <w:bottom w:w="80" w:type="dxa"/>
              <w:right w:w="140" w:type="dxa"/>
            </w:tcMar>
            <w:vAlign w:val="center"/>
          </w:tcPr>
          <w:p w14:paraId="1C858918" w14:textId="77777777" w:rsidR="001631F5" w:rsidRDefault="00175111">
            <w:pPr>
              <w:jc w:val="center"/>
            </w:pPr>
            <w:r>
              <w:rPr>
                <w:b/>
                <w:bCs/>
                <w:color w:val="FFFFFF"/>
                <w:sz w:val="28"/>
                <w:szCs w:val="28"/>
              </w:rPr>
              <w:t>05</w:t>
            </w:r>
          </w:p>
        </w:tc>
        <w:tc>
          <w:tcPr>
            <w:tcW w:w="8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49E914DE" w14:textId="77777777" w:rsidR="001631F5" w:rsidRDefault="00175111">
            <w:r>
              <w:rPr>
                <w:sz w:val="20"/>
                <w:szCs w:val="20"/>
              </w:rPr>
              <w:t>Lock in annual billing early. Monthly churn is LYRA's primary financial risk at scale. Annual billing converts churn risk into cash in hand. Push the annual option from Month 3 onward with a meaningful incentive (2 months free).</w:t>
            </w:r>
          </w:p>
        </w:tc>
      </w:tr>
    </w:tbl>
    <w:p w14:paraId="594D3BC6" w14:textId="77777777" w:rsidR="001631F5" w:rsidRDefault="001631F5">
      <w:pPr>
        <w:spacing w:before="200" w:after="100"/>
      </w:pPr>
    </w:p>
    <w:p w14:paraId="02FAFB84" w14:textId="77777777" w:rsidR="001631F5" w:rsidRDefault="00175111">
      <w:pPr>
        <w:spacing w:after="60"/>
        <w:jc w:val="center"/>
      </w:pPr>
      <w:r>
        <w:rPr>
          <w:i/>
          <w:iCs/>
          <w:color w:val="555555"/>
          <w:sz w:val="20"/>
          <w:szCs w:val="20"/>
        </w:rPr>
        <w:t xml:space="preserve">LYRA — </w:t>
      </w:r>
      <w:proofErr w:type="gramStart"/>
      <w:r>
        <w:rPr>
          <w:i/>
          <w:iCs/>
          <w:color w:val="555555"/>
          <w:sz w:val="20"/>
          <w:szCs w:val="20"/>
        </w:rPr>
        <w:t>lyraonline.ai  |</w:t>
      </w:r>
      <w:proofErr w:type="gramEnd"/>
      <w:r>
        <w:rPr>
          <w:i/>
          <w:iCs/>
          <w:color w:val="555555"/>
          <w:sz w:val="20"/>
          <w:szCs w:val="20"/>
        </w:rPr>
        <w:t xml:space="preserve">  Into </w:t>
      </w:r>
      <w:proofErr w:type="gramStart"/>
      <w:r>
        <w:rPr>
          <w:i/>
          <w:iCs/>
          <w:color w:val="555555"/>
          <w:sz w:val="20"/>
          <w:szCs w:val="20"/>
        </w:rPr>
        <w:t>The</w:t>
      </w:r>
      <w:proofErr w:type="gramEnd"/>
      <w:r>
        <w:rPr>
          <w:i/>
          <w:iCs/>
          <w:color w:val="555555"/>
          <w:sz w:val="20"/>
          <w:szCs w:val="20"/>
        </w:rPr>
        <w:t xml:space="preserve"> Wild </w:t>
      </w:r>
      <w:proofErr w:type="gramStart"/>
      <w:r>
        <w:rPr>
          <w:i/>
          <w:iCs/>
          <w:color w:val="555555"/>
          <w:sz w:val="20"/>
          <w:szCs w:val="20"/>
        </w:rPr>
        <w:t>Marketing  |</w:t>
      </w:r>
      <w:proofErr w:type="gramEnd"/>
      <w:r>
        <w:rPr>
          <w:i/>
          <w:iCs/>
          <w:color w:val="555555"/>
          <w:sz w:val="20"/>
          <w:szCs w:val="20"/>
        </w:rPr>
        <w:t xml:space="preserve">  Sunshine Coast, QLD</w:t>
      </w:r>
    </w:p>
    <w:p w14:paraId="718FAF99" w14:textId="77777777" w:rsidR="001631F5" w:rsidRDefault="00175111">
      <w:pPr>
        <w:jc w:val="center"/>
      </w:pPr>
      <w:r>
        <w:rPr>
          <w:i/>
          <w:iCs/>
          <w:color w:val="555555"/>
          <w:sz w:val="19"/>
          <w:szCs w:val="19"/>
        </w:rPr>
        <w:t xml:space="preserve">Strategy Document Version </w:t>
      </w:r>
      <w:proofErr w:type="gramStart"/>
      <w:r>
        <w:rPr>
          <w:i/>
          <w:iCs/>
          <w:color w:val="555555"/>
          <w:sz w:val="19"/>
          <w:szCs w:val="19"/>
        </w:rPr>
        <w:t>1.0  |</w:t>
      </w:r>
      <w:proofErr w:type="gramEnd"/>
      <w:r>
        <w:rPr>
          <w:i/>
          <w:iCs/>
          <w:color w:val="555555"/>
          <w:sz w:val="19"/>
          <w:szCs w:val="19"/>
        </w:rPr>
        <w:t xml:space="preserve">  June </w:t>
      </w:r>
      <w:proofErr w:type="gramStart"/>
      <w:r>
        <w:rPr>
          <w:i/>
          <w:iCs/>
          <w:color w:val="555555"/>
          <w:sz w:val="19"/>
          <w:szCs w:val="19"/>
        </w:rPr>
        <w:t>2026  |</w:t>
      </w:r>
      <w:proofErr w:type="gramEnd"/>
      <w:r>
        <w:rPr>
          <w:i/>
          <w:iCs/>
          <w:color w:val="555555"/>
          <w:sz w:val="19"/>
          <w:szCs w:val="19"/>
        </w:rPr>
        <w:t xml:space="preserve">  Confidential</w:t>
      </w:r>
    </w:p>
    <w:sectPr w:rsidR="001631F5">
      <w:footerReference w:type="default" r:id="rId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D68E4C" w14:textId="77777777" w:rsidR="00175111" w:rsidRDefault="00175111">
      <w:r>
        <w:separator/>
      </w:r>
    </w:p>
  </w:endnote>
  <w:endnote w:type="continuationSeparator" w:id="0">
    <w:p w14:paraId="3C829444" w14:textId="77777777" w:rsidR="00175111" w:rsidRDefault="001751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11C55" w14:textId="77777777" w:rsidR="001631F5" w:rsidRDefault="00175111">
    <w:pPr>
      <w:jc w:val="center"/>
    </w:pPr>
    <w:r>
      <w:rPr>
        <w:color w:val="AAAAAA"/>
        <w:sz w:val="18"/>
        <w:szCs w:val="18"/>
      </w:rPr>
      <w:t>LYRA Strategic Business Plan 2026–</w:t>
    </w:r>
    <w:proofErr w:type="gramStart"/>
    <w:r>
      <w:rPr>
        <w:color w:val="AAAAAA"/>
        <w:sz w:val="18"/>
        <w:szCs w:val="18"/>
      </w:rPr>
      <w:t>2028  |</w:t>
    </w:r>
    <w:proofErr w:type="gramEnd"/>
    <w:r>
      <w:rPr>
        <w:color w:val="AAAAAA"/>
        <w:sz w:val="18"/>
        <w:szCs w:val="18"/>
      </w:rPr>
      <w:t xml:space="preserve">  </w:t>
    </w:r>
    <w:proofErr w:type="gramStart"/>
    <w:r>
      <w:rPr>
        <w:color w:val="AAAAAA"/>
        <w:sz w:val="18"/>
        <w:szCs w:val="18"/>
      </w:rPr>
      <w:t>lyraonline.ai  |</w:t>
    </w:r>
    <w:proofErr w:type="gramEnd"/>
    <w:r>
      <w:rPr>
        <w:color w:val="AAAAAA"/>
        <w:sz w:val="18"/>
        <w:szCs w:val="18"/>
      </w:rPr>
      <w:t xml:space="preserve">  </w:t>
    </w:r>
    <w:proofErr w:type="gramStart"/>
    <w:r>
      <w:rPr>
        <w:color w:val="AAAAAA"/>
        <w:sz w:val="18"/>
        <w:szCs w:val="18"/>
      </w:rPr>
      <w:t>Confidential  |</w:t>
    </w:r>
    <w:proofErr w:type="gramEnd"/>
    <w:r>
      <w:rPr>
        <w:color w:val="AAAAAA"/>
        <w:sz w:val="18"/>
        <w:szCs w:val="18"/>
      </w:rPr>
      <w:t xml:space="preserve">  Page </w:t>
    </w:r>
    <w:r>
      <w:rPr>
        <w:color w:val="AAAAAA"/>
        <w:sz w:val="18"/>
        <w:szCs w:val="18"/>
      </w:rPr>
      <w:fldChar w:fldCharType="begin"/>
    </w:r>
    <w:r>
      <w:rPr>
        <w:color w:val="AAAAAA"/>
        <w:sz w:val="18"/>
        <w:szCs w:val="18"/>
      </w:rPr>
      <w:instrText>PAGE</w:instrText>
    </w:r>
    <w:r>
      <w:rPr>
        <w:color w:val="AAAAAA"/>
        <w:sz w:val="18"/>
        <w:szCs w:val="18"/>
      </w:rPr>
      <w:fldChar w:fldCharType="separate"/>
    </w:r>
    <w:r w:rsidR="008F2A89">
      <w:rPr>
        <w:noProof/>
        <w:color w:val="AAAAAA"/>
        <w:sz w:val="18"/>
        <w:szCs w:val="18"/>
      </w:rPr>
      <w:t>1</w:t>
    </w:r>
    <w:r>
      <w:rPr>
        <w:color w:val="AAAAAA"/>
        <w:sz w:val="18"/>
        <w:szCs w:val="18"/>
      </w:rPr>
      <w:fldChar w:fldCharType="end"/>
    </w:r>
    <w:r>
      <w:rPr>
        <w:color w:val="AAAAAA"/>
        <w:sz w:val="18"/>
        <w:szCs w:val="18"/>
      </w:rPr>
      <w:t xml:space="preserve"> of </w:t>
    </w:r>
    <w:r>
      <w:rPr>
        <w:color w:val="AAAAAA"/>
        <w:sz w:val="18"/>
        <w:szCs w:val="18"/>
      </w:rPr>
      <w:fldChar w:fldCharType="begin"/>
    </w:r>
    <w:r>
      <w:rPr>
        <w:color w:val="AAAAAA"/>
        <w:sz w:val="18"/>
        <w:szCs w:val="18"/>
      </w:rPr>
      <w:instrText>NUMPAGES</w:instrText>
    </w:r>
    <w:r>
      <w:rPr>
        <w:color w:val="AAAAAA"/>
        <w:sz w:val="18"/>
        <w:szCs w:val="18"/>
      </w:rPr>
      <w:fldChar w:fldCharType="separate"/>
    </w:r>
    <w:r w:rsidR="008F2A89">
      <w:rPr>
        <w:noProof/>
        <w:color w:val="AAAAAA"/>
        <w:sz w:val="18"/>
        <w:szCs w:val="18"/>
      </w:rPr>
      <w:t>2</w:t>
    </w:r>
    <w:r>
      <w:rPr>
        <w:color w:val="AAAAA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9B01D" w14:textId="77777777" w:rsidR="00175111" w:rsidRDefault="00175111">
      <w:r>
        <w:separator/>
      </w:r>
    </w:p>
  </w:footnote>
  <w:footnote w:type="continuationSeparator" w:id="0">
    <w:p w14:paraId="2CD6F305" w14:textId="77777777" w:rsidR="00175111" w:rsidRDefault="0017511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01F32"/>
    <w:multiLevelType w:val="hybridMultilevel"/>
    <w:tmpl w:val="D4A8BDC0"/>
    <w:lvl w:ilvl="0" w:tplc="22EAB780">
      <w:start w:val="1"/>
      <w:numFmt w:val="bullet"/>
      <w:lvlText w:val="•"/>
      <w:lvlJc w:val="left"/>
      <w:pPr>
        <w:spacing w:before="40" w:after="40"/>
        <w:ind w:left="500" w:hanging="260"/>
      </w:pPr>
    </w:lvl>
    <w:lvl w:ilvl="1" w:tplc="3B8E4A06">
      <w:numFmt w:val="decimal"/>
      <w:lvlText w:val=""/>
      <w:lvlJc w:val="left"/>
    </w:lvl>
    <w:lvl w:ilvl="2" w:tplc="4EB4A8FC">
      <w:numFmt w:val="decimal"/>
      <w:lvlText w:val=""/>
      <w:lvlJc w:val="left"/>
    </w:lvl>
    <w:lvl w:ilvl="3" w:tplc="34F0688A">
      <w:numFmt w:val="decimal"/>
      <w:lvlText w:val=""/>
      <w:lvlJc w:val="left"/>
    </w:lvl>
    <w:lvl w:ilvl="4" w:tplc="D1E2725E">
      <w:numFmt w:val="decimal"/>
      <w:lvlText w:val=""/>
      <w:lvlJc w:val="left"/>
    </w:lvl>
    <w:lvl w:ilvl="5" w:tplc="15D03FBA">
      <w:numFmt w:val="decimal"/>
      <w:lvlText w:val=""/>
      <w:lvlJc w:val="left"/>
    </w:lvl>
    <w:lvl w:ilvl="6" w:tplc="14A2F8E8">
      <w:numFmt w:val="decimal"/>
      <w:lvlText w:val=""/>
      <w:lvlJc w:val="left"/>
    </w:lvl>
    <w:lvl w:ilvl="7" w:tplc="7392159C">
      <w:numFmt w:val="decimal"/>
      <w:lvlText w:val=""/>
      <w:lvlJc w:val="left"/>
    </w:lvl>
    <w:lvl w:ilvl="8" w:tplc="833ABF46">
      <w:numFmt w:val="decimal"/>
      <w:lvlText w:val=""/>
      <w:lvlJc w:val="left"/>
    </w:lvl>
  </w:abstractNum>
  <w:abstractNum w:abstractNumId="1" w15:restartNumberingAfterBreak="0">
    <w:nsid w:val="6D7E4DB7"/>
    <w:multiLevelType w:val="hybridMultilevel"/>
    <w:tmpl w:val="3190C5EE"/>
    <w:lvl w:ilvl="0" w:tplc="C4FC903A">
      <w:start w:val="1"/>
      <w:numFmt w:val="bullet"/>
      <w:lvlText w:val="●"/>
      <w:lvlJc w:val="left"/>
      <w:pPr>
        <w:ind w:left="720" w:hanging="360"/>
      </w:pPr>
    </w:lvl>
    <w:lvl w:ilvl="1" w:tplc="A7BA2800">
      <w:start w:val="1"/>
      <w:numFmt w:val="bullet"/>
      <w:lvlText w:val="○"/>
      <w:lvlJc w:val="left"/>
      <w:pPr>
        <w:ind w:left="1440" w:hanging="360"/>
      </w:pPr>
    </w:lvl>
    <w:lvl w:ilvl="2" w:tplc="01242F16">
      <w:start w:val="1"/>
      <w:numFmt w:val="bullet"/>
      <w:lvlText w:val="■"/>
      <w:lvlJc w:val="left"/>
      <w:pPr>
        <w:ind w:left="2160" w:hanging="360"/>
      </w:pPr>
    </w:lvl>
    <w:lvl w:ilvl="3" w:tplc="B0DA2340">
      <w:start w:val="1"/>
      <w:numFmt w:val="bullet"/>
      <w:lvlText w:val="●"/>
      <w:lvlJc w:val="left"/>
      <w:pPr>
        <w:ind w:left="2880" w:hanging="360"/>
      </w:pPr>
    </w:lvl>
    <w:lvl w:ilvl="4" w:tplc="C5C6B71E">
      <w:start w:val="1"/>
      <w:numFmt w:val="bullet"/>
      <w:lvlText w:val="○"/>
      <w:lvlJc w:val="left"/>
      <w:pPr>
        <w:ind w:left="3600" w:hanging="360"/>
      </w:pPr>
    </w:lvl>
    <w:lvl w:ilvl="5" w:tplc="A0E03612">
      <w:start w:val="1"/>
      <w:numFmt w:val="bullet"/>
      <w:lvlText w:val="■"/>
      <w:lvlJc w:val="left"/>
      <w:pPr>
        <w:ind w:left="4320" w:hanging="360"/>
      </w:pPr>
    </w:lvl>
    <w:lvl w:ilvl="6" w:tplc="9CD8A82A">
      <w:start w:val="1"/>
      <w:numFmt w:val="bullet"/>
      <w:lvlText w:val="●"/>
      <w:lvlJc w:val="left"/>
      <w:pPr>
        <w:ind w:left="5040" w:hanging="360"/>
      </w:pPr>
    </w:lvl>
    <w:lvl w:ilvl="7" w:tplc="F320982C">
      <w:start w:val="1"/>
      <w:numFmt w:val="bullet"/>
      <w:lvlText w:val="●"/>
      <w:lvlJc w:val="left"/>
      <w:pPr>
        <w:ind w:left="5760" w:hanging="360"/>
      </w:pPr>
    </w:lvl>
    <w:lvl w:ilvl="8" w:tplc="737CCC20">
      <w:start w:val="1"/>
      <w:numFmt w:val="bullet"/>
      <w:lvlText w:val="●"/>
      <w:lvlJc w:val="left"/>
      <w:pPr>
        <w:ind w:left="6480" w:hanging="360"/>
      </w:pPr>
    </w:lvl>
  </w:abstractNum>
  <w:num w:numId="1" w16cid:durableId="887687820">
    <w:abstractNumId w:val="1"/>
    <w:lvlOverride w:ilvl="0">
      <w:startOverride w:val="1"/>
    </w:lvlOverride>
  </w:num>
  <w:num w:numId="2" w16cid:durableId="132469754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31F5"/>
    <w:rsid w:val="001631F5"/>
    <w:rsid w:val="00175111"/>
    <w:rsid w:val="008F2A89"/>
    <w:rsid w:val="00FE43A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9FE18F"/>
  <w15:docId w15:val="{55FB8BD7-925A-4054-B42D-4A26898DFC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33333"/>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00"/>
      <w:outlineLvl w:val="0"/>
    </w:pPr>
    <w:rPr>
      <w:b/>
      <w:bCs/>
      <w:color w:val="080808"/>
      <w:sz w:val="36"/>
      <w:szCs w:val="36"/>
    </w:rPr>
  </w:style>
  <w:style w:type="paragraph" w:styleId="Heading2">
    <w:name w:val="heading 2"/>
    <w:uiPriority w:val="9"/>
    <w:unhideWhenUsed/>
    <w:qFormat/>
    <w:pPr>
      <w:spacing w:before="320" w:after="140"/>
      <w:outlineLvl w:val="1"/>
    </w:pPr>
    <w:rPr>
      <w:b/>
      <w:bCs/>
      <w:color w:val="080808"/>
      <w:sz w:val="26"/>
      <w:szCs w:val="26"/>
    </w:rPr>
  </w:style>
  <w:style w:type="paragraph" w:styleId="Heading3">
    <w:name w:val="heading 3"/>
    <w:uiPriority w:val="9"/>
    <w:unhideWhenUsed/>
    <w:qFormat/>
    <w:pPr>
      <w:spacing w:before="200" w:after="80"/>
      <w:outlineLvl w:val="2"/>
    </w:pPr>
    <w:rPr>
      <w:b/>
      <w:bCs/>
      <w:color w:val="08080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19</Pages>
  <Words>5033</Words>
  <Characters>29949</Characters>
  <Application>Microsoft Office Word</Application>
  <DocSecurity>0</DocSecurity>
  <Lines>1109</Lines>
  <Paragraphs>636</Paragraphs>
  <ScaleCrop>false</ScaleCrop>
  <Company/>
  <LinksUpToDate>false</LinksUpToDate>
  <CharactersWithSpaces>34346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Richard Unwin</cp:lastModifiedBy>
  <cp:revision>2</cp:revision>
  <dcterms:created xsi:type="dcterms:W3CDTF">2026-06-06T09:33:00Z</dcterms:created>
  <dcterms:modified xsi:type="dcterms:W3CDTF">2026-06-06T09:33:00Z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71805ade-7566-46e6-add9-ac6d2085c85f</vt:lpwstr>
  </property>
</Properties>
</file>