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0A0A"/>
          <w:sz w:val="48"/>
        </w:rPr>
        <w:t>LYRA</w:t>
      </w:r>
    </w:p>
    <w:p>
      <w:pPr>
        <w:pStyle w:val="Heading1"/>
      </w:pPr>
      <w:r>
        <w:t>Implementation Plan</w:t>
      </w:r>
    </w:p>
    <w:p>
      <w:r>
        <w:rPr>
          <w:b/>
        </w:rPr>
        <w:t>Version:</w:t>
      </w:r>
      <w:r>
        <w:t xml:space="preserve"> 2.0 | </w:t>
      </w:r>
      <w:r>
        <w:rPr>
          <w:b/>
        </w:rPr>
        <w:t>Date:</w:t>
      </w:r>
      <w:r>
        <w:t xml:space="preserve"> 17 July 2026 | </w:t>
      </w:r>
      <w:r>
        <w:rPr>
          <w:b/>
        </w:rPr>
        <w:t>Status:</w:t>
      </w:r>
      <w:r>
        <w:t xml:space="preserve"> Post-build retrospective — reflects actual implementation</w:t>
      </w:r>
    </w:p>
    <w:p>
      <w:pPr>
        <w:pStyle w:val="Heading1"/>
      </w:pPr>
      <w:r>
        <w:t>Project Goal (unchanged)</w:t>
      </w:r>
    </w:p>
    <w:p>
      <w:r>
        <w:t>Build LYRA — a premium AI-powered social media intelligence SaaS platform that schedules content, generates brand-specific AI captions, and uniquely responds to comments and reviews autonomously across all major social platforms, and manages SEO — all from a single workspace. This goal has been substantially achieved; see the companion Scope Document for feature-by-feature status.</w:t>
      </w:r>
    </w:p>
    <w:p>
      <w:pPr>
        <w:pStyle w:val="Heading1"/>
      </w:pPr>
      <w:r>
        <w:t>Architecture Overview (actual, differs from original)</w:t>
      </w:r>
    </w:p>
    <w:p>
      <w:r>
        <w:t xml:space="preserve">Multi-tenant Next.js SaaS with per-client workspace isolation, a Brand Intelligence Engine powered by the Anthropic Claude API, and a configurable AI response autonomy layer with agency-level guardrails — as originally planned. The most significant deviation from the original architecture: rather than integrating directly with each social platform's official API, LYRA routes new connections and publishing through </w:t>
      </w:r>
      <w:r>
        <w:rPr>
          <w:b/>
        </w:rPr>
        <w:t>Zernio</w:t>
      </w:r>
      <w:r>
        <w:t>, a unified third-party social API. This avoided the multi-month, per-platform app review process that direct integration would have required, at the cost of occasionally trusting Zernio's documented field names and response shapes over direct platform knowledge — several real production bugs this project traced back to exactly that (see "Lessons from Production" below).</w:t>
      </w:r>
    </w:p>
    <w:p>
      <w:r>
        <w:t>An externally-triggered cron mechanism (cron-job.org, calling authenticated LYRA API routes with a bearer token) drives scheduled publishing, comment sync, and metrics sync — not part of the original architecture, and a source of several silent-failure bugs during testing (see below).</w:t>
      </w:r>
    </w:p>
    <w:p>
      <w:pPr>
        <w:pStyle w:val="Heading1"/>
      </w:pPr>
      <w:r>
        <w:t>Technology Stack — Actual</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
              <w:rPr>
                <w:b/>
              </w:rPr>
              <w:t>Layer</w:t>
            </w:r>
          </w:p>
        </w:tc>
        <w:tc>
          <w:tcPr>
            <w:tcW w:type="dxa" w:w="2880"/>
            <w:shd w:fill="E8E8E8"/>
          </w:tcPr>
          <w:p>
            <w:r/>
            <w:r>
              <w:rPr>
                <w:b/>
              </w:rPr>
              <w:t>Originally Planned</w:t>
            </w:r>
          </w:p>
        </w:tc>
        <w:tc>
          <w:tcPr>
            <w:tcW w:type="dxa" w:w="2880"/>
            <w:shd w:fill="E8E8E8"/>
          </w:tcPr>
          <w:p>
            <w:r/>
            <w:r>
              <w:rPr>
                <w:b/>
              </w:rPr>
              <w:t>Actually Used</w:t>
            </w:r>
          </w:p>
        </w:tc>
      </w:tr>
      <w:tr>
        <w:tc>
          <w:tcPr>
            <w:tcW w:type="dxa" w:w="2880"/>
          </w:tcPr>
          <w:p>
            <w:r/>
            <w:r>
              <w:t>Frontend</w:t>
            </w:r>
          </w:p>
        </w:tc>
        <w:tc>
          <w:tcPr>
            <w:tcW w:type="dxa" w:w="2880"/>
          </w:tcPr>
          <w:p>
            <w:r/>
            <w:r>
              <w:t>Next.js 15 (App Router) + TypeScript</w:t>
            </w:r>
          </w:p>
        </w:tc>
        <w:tc>
          <w:tcPr>
            <w:tcW w:type="dxa" w:w="2880"/>
          </w:tcPr>
          <w:p>
            <w:r/>
            <w:r>
              <w:t>Next.js 16 + TypeScript (as planned, later major version)</w:t>
            </w:r>
          </w:p>
        </w:tc>
      </w:tr>
      <w:tr>
        <w:tc>
          <w:tcPr>
            <w:tcW w:type="dxa" w:w="2880"/>
          </w:tcPr>
          <w:p>
            <w:r/>
            <w:r>
              <w:t>UI Components</w:t>
            </w:r>
          </w:p>
        </w:tc>
        <w:tc>
          <w:tcPr>
            <w:tcW w:type="dxa" w:w="2880"/>
          </w:tcPr>
          <w:p>
            <w:r/>
            <w:r>
              <w:t>shadcn/ui + Tailwind CSS</w:t>
            </w:r>
          </w:p>
        </w:tc>
        <w:tc>
          <w:tcPr>
            <w:tcW w:type="dxa" w:w="2880"/>
          </w:tcPr>
          <w:p>
            <w:r/>
            <w:r>
              <w:t>As planned</w:t>
            </w:r>
          </w:p>
        </w:tc>
      </w:tr>
      <w:tr>
        <w:tc>
          <w:tcPr>
            <w:tcW w:type="dxa" w:w="2880"/>
          </w:tcPr>
          <w:p>
            <w:r/>
            <w:r>
              <w:t>Animation</w:t>
            </w:r>
          </w:p>
        </w:tc>
        <w:tc>
          <w:tcPr>
            <w:tcW w:type="dxa" w:w="2880"/>
          </w:tcPr>
          <w:p>
            <w:r/>
            <w:r>
              <w:t>Framer Motion</w:t>
            </w:r>
          </w:p>
        </w:tc>
        <w:tc>
          <w:tcPr>
            <w:tcW w:type="dxa" w:w="2880"/>
          </w:tcPr>
          <w:p>
            <w:r/>
            <w:r>
              <w:t>As planned</w:t>
            </w:r>
          </w:p>
        </w:tc>
      </w:tr>
      <w:tr>
        <w:tc>
          <w:tcPr>
            <w:tcW w:type="dxa" w:w="2880"/>
          </w:tcPr>
          <w:p>
            <w:r/>
            <w:r>
              <w:t>Icons</w:t>
            </w:r>
          </w:p>
        </w:tc>
        <w:tc>
          <w:tcPr>
            <w:tcW w:type="dxa" w:w="2880"/>
          </w:tcPr>
          <w:p>
            <w:r/>
            <w:r>
              <w:t>Lucide React only</w:t>
            </w:r>
          </w:p>
        </w:tc>
        <w:tc>
          <w:tcPr>
            <w:tcW w:type="dxa" w:w="2880"/>
          </w:tcPr>
          <w:p>
            <w:r/>
            <w:r>
              <w:t>As planned</w:t>
            </w:r>
          </w:p>
        </w:tc>
      </w:tr>
      <w:tr>
        <w:tc>
          <w:tcPr>
            <w:tcW w:type="dxa" w:w="2880"/>
          </w:tcPr>
          <w:p>
            <w:r/>
            <w:r>
              <w:t>Charts</w:t>
            </w:r>
          </w:p>
        </w:tc>
        <w:tc>
          <w:tcPr>
            <w:tcW w:type="dxa" w:w="2880"/>
          </w:tcPr>
          <w:p>
            <w:r/>
            <w:r>
              <w:t>Recharts</w:t>
            </w:r>
          </w:p>
        </w:tc>
        <w:tc>
          <w:tcPr>
            <w:tcW w:type="dxa" w:w="2880"/>
          </w:tcPr>
          <w:p>
            <w:r/>
            <w:r>
              <w:t>As planned</w:t>
            </w:r>
          </w:p>
        </w:tc>
      </w:tr>
      <w:tr>
        <w:tc>
          <w:tcPr>
            <w:tcW w:type="dxa" w:w="2880"/>
          </w:tcPr>
          <w:p>
            <w:r/>
            <w:r>
              <w:t>Rich Text</w:t>
            </w:r>
          </w:p>
        </w:tc>
        <w:tc>
          <w:tcPr>
            <w:tcW w:type="dxa" w:w="2880"/>
          </w:tcPr>
          <w:p>
            <w:r/>
            <w:r>
              <w:t>Tiptap</w:t>
            </w:r>
          </w:p>
        </w:tc>
        <w:tc>
          <w:tcPr>
            <w:tcW w:type="dxa" w:w="2880"/>
          </w:tcPr>
          <w:p>
            <w:r/>
            <w:r>
              <w:t>As planned</w:t>
            </w:r>
          </w:p>
        </w:tc>
      </w:tr>
      <w:tr>
        <w:tc>
          <w:tcPr>
            <w:tcW w:type="dxa" w:w="2880"/>
          </w:tcPr>
          <w:p>
            <w:r/>
            <w:r>
              <w:t>Drag &amp; Drop</w:t>
            </w:r>
          </w:p>
        </w:tc>
        <w:tc>
          <w:tcPr>
            <w:tcW w:type="dxa" w:w="2880"/>
          </w:tcPr>
          <w:p>
            <w:r/>
            <w:r>
              <w:t>@dnd-kit</w:t>
            </w:r>
          </w:p>
        </w:tc>
        <w:tc>
          <w:tcPr>
            <w:tcW w:type="dxa" w:w="2880"/>
          </w:tcPr>
          <w:p>
            <w:r/>
            <w:r>
              <w:t>As planned</w:t>
            </w:r>
          </w:p>
        </w:tc>
      </w:tr>
      <w:tr>
        <w:tc>
          <w:tcPr>
            <w:tcW w:type="dxa" w:w="2880"/>
          </w:tcPr>
          <w:p>
            <w:r/>
            <w:r>
              <w:t>Database ORM</w:t>
            </w:r>
          </w:p>
        </w:tc>
        <w:tc>
          <w:tcPr>
            <w:tcW w:type="dxa" w:w="2880"/>
          </w:tcPr>
          <w:p>
            <w:r/>
            <w:r>
              <w:t>Prisma + PostgreSQL</w:t>
            </w:r>
          </w:p>
        </w:tc>
        <w:tc>
          <w:tcPr>
            <w:tcW w:type="dxa" w:w="2880"/>
          </w:tcPr>
          <w:p>
            <w:r/>
            <w:r>
              <w:t>Prisma 6 + Supabase-hosted PostgreSQL</w:t>
            </w:r>
          </w:p>
        </w:tc>
      </w:tr>
      <w:tr>
        <w:tc>
          <w:tcPr>
            <w:tcW w:type="dxa" w:w="2880"/>
          </w:tcPr>
          <w:p>
            <w:r/>
            <w:r>
              <w:t>AI Engine</w:t>
            </w:r>
          </w:p>
        </w:tc>
        <w:tc>
          <w:tcPr>
            <w:tcW w:type="dxa" w:w="2880"/>
          </w:tcPr>
          <w:p>
            <w:r/>
            <w:r>
              <w:t>Anthropic Claude API</w:t>
            </w:r>
          </w:p>
        </w:tc>
        <w:tc>
          <w:tcPr>
            <w:tcW w:type="dxa" w:w="2880"/>
          </w:tcPr>
          <w:p>
            <w:r/>
            <w:r>
              <w:t>As planned — model pinned to a specific Claude Sonnet version string, never left to "latest"</w:t>
            </w:r>
          </w:p>
        </w:tc>
      </w:tr>
      <w:tr>
        <w:tc>
          <w:tcPr>
            <w:tcW w:type="dxa" w:w="2880"/>
          </w:tcPr>
          <w:p>
            <w:r/>
            <w:r>
              <w:t>Social APIs</w:t>
            </w:r>
          </w:p>
        </w:tc>
        <w:tc>
          <w:tcPr>
            <w:tcW w:type="dxa" w:w="2880"/>
          </w:tcPr>
          <w:p>
            <w:r/>
            <w:r>
              <w:t>Official platform APIs, direct</w:t>
            </w:r>
          </w:p>
        </w:tc>
        <w:tc>
          <w:tcPr>
            <w:tcW w:type="dxa" w:w="2880"/>
          </w:tcPr>
          <w:p>
            <w:r/>
            <w:r>
              <w:rPr>
                <w:b/>
              </w:rPr>
              <w:t>Zernio unified social API</w:t>
            </w:r>
            <w:r>
              <w:t xml:space="preserve"> (new connects/publish); native platform clients (`services/social/*.ts`) retained for pre-Zernio accounts and LinkedIn comments</w:t>
            </w:r>
          </w:p>
        </w:tc>
      </w:tr>
      <w:tr>
        <w:tc>
          <w:tcPr>
            <w:tcW w:type="dxa" w:w="2880"/>
          </w:tcPr>
          <w:p>
            <w:r/>
            <w:r>
              <w:t>Job Queue</w:t>
            </w:r>
          </w:p>
        </w:tc>
        <w:tc>
          <w:tcPr>
            <w:tcW w:type="dxa" w:w="2880"/>
          </w:tcPr>
          <w:p>
            <w:r/>
            <w:r>
              <w:t>BullMQ + Redis</w:t>
            </w:r>
          </w:p>
        </w:tc>
        <w:tc>
          <w:tcPr>
            <w:tcW w:type="dxa" w:w="2880"/>
          </w:tcPr>
          <w:p>
            <w:r/>
            <w:r>
              <w:t>BullMQ + Redis (Upstash), Railway-hosted workers</w:t>
            </w:r>
          </w:p>
        </w:tc>
      </w:tr>
      <w:tr>
        <w:tc>
          <w:tcPr>
            <w:tcW w:type="dxa" w:w="2880"/>
          </w:tcPr>
          <w:p>
            <w:r/>
            <w:r>
              <w:t>Authentication</w:t>
            </w:r>
          </w:p>
        </w:tc>
        <w:tc>
          <w:tcPr>
            <w:tcW w:type="dxa" w:w="2880"/>
          </w:tcPr>
          <w:p>
            <w:r/>
            <w:r>
              <w:t>Auth0</w:t>
            </w:r>
          </w:p>
        </w:tc>
        <w:tc>
          <w:tcPr>
            <w:tcW w:type="dxa" w:w="2880"/>
          </w:tcPr>
          <w:p>
            <w:r/>
            <w:r>
              <w:t>As planned</w:t>
            </w:r>
          </w:p>
        </w:tc>
      </w:tr>
      <w:tr>
        <w:tc>
          <w:tcPr>
            <w:tcW w:type="dxa" w:w="2880"/>
          </w:tcPr>
          <w:p>
            <w:r/>
            <w:r>
              <w:t>Payments</w:t>
            </w:r>
          </w:p>
        </w:tc>
        <w:tc>
          <w:tcPr>
            <w:tcW w:type="dxa" w:w="2880"/>
          </w:tcPr>
          <w:p>
            <w:r/>
            <w:r>
              <w:t>Stripe</w:t>
            </w:r>
          </w:p>
        </w:tc>
        <w:tc>
          <w:tcPr>
            <w:tcW w:type="dxa" w:w="2880"/>
          </w:tcPr>
          <w:p>
            <w:r/>
            <w:r>
              <w:t>As planned (checkout routes exist; full live wiring unverified)</w:t>
            </w:r>
          </w:p>
        </w:tc>
      </w:tr>
      <w:tr>
        <w:tc>
          <w:tcPr>
            <w:tcW w:type="dxa" w:w="2880"/>
          </w:tcPr>
          <w:p>
            <w:r/>
            <w:r>
              <w:t>File Storage</w:t>
            </w:r>
          </w:p>
        </w:tc>
        <w:tc>
          <w:tcPr>
            <w:tcW w:type="dxa" w:w="2880"/>
          </w:tcPr>
          <w:p>
            <w:r/>
            <w:r>
              <w:t>AWS S3</w:t>
            </w:r>
          </w:p>
        </w:tc>
        <w:tc>
          <w:tcPr>
            <w:tcW w:type="dxa" w:w="2880"/>
          </w:tcPr>
          <w:p>
            <w:r/>
            <w:r>
              <w:t>AWS S3 — required renaming env vars from `AWS_*` to `S3_*` mid-build; Netlify reserves the `AWS_*` prefix for its own Lambda execution role and silently overrides any user-set value with that name, which caused a complete, silent media-upload outage until diagnosed</w:t>
            </w:r>
          </w:p>
        </w:tc>
      </w:tr>
      <w:tr>
        <w:tc>
          <w:tcPr>
            <w:tcW w:type="dxa" w:w="2880"/>
          </w:tcPr>
          <w:p>
            <w:r/>
            <w:r>
              <w:t>Deployment</w:t>
            </w:r>
          </w:p>
        </w:tc>
        <w:tc>
          <w:tcPr>
            <w:tcW w:type="dxa" w:w="2880"/>
          </w:tcPr>
          <w:p>
            <w:r/>
            <w:r>
              <w:t>Vercel + Railway</w:t>
            </w:r>
          </w:p>
        </w:tc>
        <w:tc>
          <w:tcPr>
            <w:tcW w:type="dxa" w:w="2880"/>
          </w:tcPr>
          <w:p>
            <w:r/>
            <w:r>
              <w:rPr>
                <w:b/>
              </w:rPr>
              <w:t>Netlify</w:t>
            </w:r>
            <w:r>
              <w:t xml:space="preserve"> (app) + Railway (workers)</w:t>
            </w:r>
          </w:p>
        </w:tc>
      </w:tr>
      <w:tr>
        <w:tc>
          <w:tcPr>
            <w:tcW w:type="dxa" w:w="2880"/>
          </w:tcPr>
          <w:p>
            <w:r/>
            <w:r>
              <w:t>Web Scraping</w:t>
            </w:r>
          </w:p>
        </w:tc>
        <w:tc>
          <w:tcPr>
            <w:tcW w:type="dxa" w:w="2880"/>
          </w:tcPr>
          <w:p>
            <w:r/>
            <w:r>
              <w:t>Cheerio + Fetch</w:t>
            </w:r>
          </w:p>
        </w:tc>
        <w:tc>
          <w:tcPr>
            <w:tcW w:type="dxa" w:w="2880"/>
          </w:tcPr>
          <w:p>
            <w:r/>
            <w:r>
              <w:t>As planned</w:t>
            </w:r>
          </w:p>
        </w:tc>
      </w:tr>
      <w:tr>
        <w:tc>
          <w:tcPr>
            <w:tcW w:type="dxa" w:w="2880"/>
          </w:tcPr>
          <w:p>
            <w:r/>
            <w:r>
              <w:t>Drag &amp; Drop (media)</w:t>
            </w:r>
          </w:p>
        </w:tc>
        <w:tc>
          <w:tcPr>
            <w:tcW w:type="dxa" w:w="2880"/>
          </w:tcPr>
          <w:p>
            <w:r/>
            <w:r>
              <w:t>*(not in original plan)*</w:t>
            </w:r>
          </w:p>
        </w:tc>
        <w:tc>
          <w:tcPr>
            <w:tcW w:type="dxa" w:w="2880"/>
          </w:tcPr>
          <w:p>
            <w:r/>
            <w:r>
              <w:t>`react-dropzone`, added to package.json at project start but not actually wired up until 17 July 2026</w:t>
            </w:r>
          </w:p>
        </w:tc>
      </w:tr>
    </w:tbl>
    <w:p/>
    <w:p>
      <w:pPr>
        <w:pStyle w:val="Heading1"/>
      </w:pPr>
      <w:r>
        <w:t>Design System — Non-Negotiable Standards (unchanged, confirmed implemented)</w:t>
      </w:r>
    </w:p>
    <w:p>
      <w:r>
        <w:t>The original design token system (colour tokens, typography rules, animation standards, pre-delivery UI checklist) was carried through the build without deviation. Confirmed present and consistently applied via direct code inspection during this testing pass: `background-primary` (#080808), `text-primary`/`text-secondary`/`text-tertiary`, `status-success`/`status-error`/`status-warning`, DM Sans / Instrument Serif / Geist Mono typography usage. No changes required to this section.</w:t>
      </w:r>
    </w:p>
    <w:p>
      <w:pPr>
        <w:pStyle w:val="Heading1"/>
      </w:pPr>
      <w:r>
        <w:t>Project File Structure — Actual (close to original plan, with real additions)</w:t>
      </w:r>
    </w:p>
    <w:p>
      <w:r>
        <w:t>The file structure below reflects what actually exists, differing from the original plan primarily by addition (new route groups and services for features not in the original scope) rather than restructuring.</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
              <w:rPr>
                <w:b/>
              </w:rPr>
              <w:t>Directory</w:t>
            </w:r>
          </w:p>
        </w:tc>
        <w:tc>
          <w:tcPr>
            <w:tcW w:type="dxa" w:w="2880"/>
            <w:shd w:fill="E8E8E8"/>
          </w:tcPr>
          <w:p>
            <w:r/>
            <w:r>
              <w:rPr>
                <w:b/>
              </w:rPr>
              <w:t>Purpose</w:t>
            </w:r>
          </w:p>
        </w:tc>
        <w:tc>
          <w:tcPr>
            <w:tcW w:type="dxa" w:w="2880"/>
            <w:shd w:fill="E8E8E8"/>
          </w:tcPr>
          <w:p>
            <w:r/>
            <w:r>
              <w:rPr>
                <w:b/>
              </w:rPr>
              <w:t>Status</w:t>
            </w:r>
          </w:p>
        </w:tc>
      </w:tr>
      <w:tr>
        <w:tc>
          <w:tcPr>
            <w:tcW w:type="dxa" w:w="2880"/>
          </w:tcPr>
          <w:p>
            <w:r/>
            <w:r>
              <w:t>`app/(auth)/`</w:t>
            </w:r>
          </w:p>
        </w:tc>
        <w:tc>
          <w:tcPr>
            <w:tcW w:type="dxa" w:w="2880"/>
          </w:tcPr>
          <w:p>
            <w:r/>
            <w:r>
              <w:t>Auth routes</w:t>
            </w:r>
          </w:p>
        </w:tc>
        <w:tc>
          <w:tcPr>
            <w:tcW w:type="dxa" w:w="2880"/>
          </w:tcPr>
          <w:p>
            <w:r/>
            <w:r>
              <w:t>✅ as planned</w:t>
            </w:r>
          </w:p>
        </w:tc>
      </w:tr>
      <w:tr>
        <w:tc>
          <w:tcPr>
            <w:tcW w:type="dxa" w:w="2880"/>
          </w:tcPr>
          <w:p>
            <w:r/>
            <w:r>
              <w:t>`app/(dashboard)/workspace/[workspaceId]/`</w:t>
            </w:r>
          </w:p>
        </w:tc>
        <w:tc>
          <w:tcPr>
            <w:tcW w:type="dxa" w:w="2880"/>
          </w:tcPr>
          <w:p>
            <w:r/>
            <w:r>
              <w:t>Per-client workspace pages</w:t>
            </w:r>
          </w:p>
        </w:tc>
        <w:tc>
          <w:tcPr>
            <w:tcW w:type="dxa" w:w="2880"/>
          </w:tcPr>
          <w:p>
            <w:r/>
            <w:r>
              <w:t>✅ as planned</w:t>
            </w:r>
          </w:p>
        </w:tc>
      </w:tr>
      <w:tr>
        <w:tc>
          <w:tcPr>
            <w:tcW w:type="dxa" w:w="2880"/>
          </w:tcPr>
          <w:p>
            <w:r/>
            <w:r>
              <w:t>`app/(dashboard)/workspace/[workspaceId]/calendar/`</w:t>
            </w:r>
          </w:p>
        </w:tc>
        <w:tc>
          <w:tcPr>
            <w:tcW w:type="dxa" w:w="2880"/>
          </w:tcPr>
          <w:p>
            <w:r/>
            <w:r>
              <w:t>Content calendar</w:t>
            </w:r>
          </w:p>
        </w:tc>
        <w:tc>
          <w:tcPr>
            <w:tcW w:type="dxa" w:w="2880"/>
          </w:tcPr>
          <w:p>
            <w:r/>
            <w:r>
              <w:t>✅ as planned</w:t>
            </w:r>
          </w:p>
        </w:tc>
      </w:tr>
      <w:tr>
        <w:tc>
          <w:tcPr>
            <w:tcW w:type="dxa" w:w="2880"/>
          </w:tcPr>
          <w:p>
            <w:r/>
            <w:r>
              <w:t>`app/(dashboard)/workspace/[workspaceId]/compose/`</w:t>
            </w:r>
          </w:p>
        </w:tc>
        <w:tc>
          <w:tcPr>
            <w:tcW w:type="dxa" w:w="2880"/>
          </w:tcPr>
          <w:p>
            <w:r/>
            <w:r>
              <w:t>Post composer</w:t>
            </w:r>
          </w:p>
        </w:tc>
        <w:tc>
          <w:tcPr>
            <w:tcW w:type="dxa" w:w="2880"/>
          </w:tcPr>
          <w:p>
            <w:r/>
            <w:r>
              <w:t>✅ as planned, extended 17 Jul 2026 with a real edit-existing-post flow</w:t>
            </w:r>
          </w:p>
        </w:tc>
      </w:tr>
      <w:tr>
        <w:tc>
          <w:tcPr>
            <w:tcW w:type="dxa" w:w="2880"/>
          </w:tcPr>
          <w:p>
            <w:r/>
            <w:r>
              <w:t>`app/(dashboard)/workspace/[workspaceId]/inbox/`</w:t>
            </w:r>
          </w:p>
        </w:tc>
        <w:tc>
          <w:tcPr>
            <w:tcW w:type="dxa" w:w="2880"/>
          </w:tcPr>
          <w:p>
            <w:r/>
            <w:r>
              <w:t>AI comment response inbox</w:t>
            </w:r>
          </w:p>
        </w:tc>
        <w:tc>
          <w:tcPr>
            <w:tcW w:type="dxa" w:w="2880"/>
          </w:tcPr>
          <w:p>
            <w:r/>
            <w:r>
              <w:t>✅ built (not present at original plan time)</w:t>
            </w:r>
          </w:p>
        </w:tc>
      </w:tr>
      <w:tr>
        <w:tc>
          <w:tcPr>
            <w:tcW w:type="dxa" w:w="2880"/>
          </w:tcPr>
          <w:p>
            <w:r/>
            <w:r>
              <w:t>`app/(dashboard)/workspace/[workspaceId]/seo/`</w:t>
            </w:r>
          </w:p>
        </w:tc>
        <w:tc>
          <w:tcPr>
            <w:tcW w:type="dxa" w:w="2880"/>
          </w:tcPr>
          <w:p>
            <w:r/>
            <w:r>
              <w:t>SEO dashboard</w:t>
            </w:r>
          </w:p>
        </w:tc>
        <w:tc>
          <w:tcPr>
            <w:tcW w:type="dxa" w:w="2880"/>
          </w:tcPr>
          <w:p>
            <w:r/>
            <w:r>
              <w:t>✅ built, not in original file structure</w:t>
            </w:r>
          </w:p>
        </w:tc>
      </w:tr>
      <w:tr>
        <w:tc>
          <w:tcPr>
            <w:tcW w:type="dxa" w:w="2880"/>
          </w:tcPr>
          <w:p>
            <w:r/>
            <w:r>
              <w:t>`app/(dashboard)/workspace/[workspaceId]/competitors/`</w:t>
            </w:r>
          </w:p>
        </w:tc>
        <w:tc>
          <w:tcPr>
            <w:tcW w:type="dxa" w:w="2880"/>
          </w:tcPr>
          <w:p>
            <w:r/>
            <w:r>
              <w:t>Competitor Intelligence</w:t>
            </w:r>
          </w:p>
        </w:tc>
        <w:tc>
          <w:tcPr>
            <w:tcW w:type="dxa" w:w="2880"/>
          </w:tcPr>
          <w:p>
            <w:r/>
            <w:r>
              <w:t>✅ built, not in original scope or file structure</w:t>
            </w:r>
          </w:p>
        </w:tc>
      </w:tr>
      <w:tr>
        <w:tc>
          <w:tcPr>
            <w:tcW w:type="dxa" w:w="2880"/>
          </w:tcPr>
          <w:p>
            <w:r/>
            <w:r>
              <w:t>`app/(dashboard)/agency/clients/`</w:t>
            </w:r>
          </w:p>
        </w:tc>
        <w:tc>
          <w:tcPr>
            <w:tcW w:type="dxa" w:w="2880"/>
          </w:tcPr>
          <w:p>
            <w:r/>
            <w:r>
              <w:t>Client workspace management</w:t>
            </w:r>
          </w:p>
        </w:tc>
        <w:tc>
          <w:tcPr>
            <w:tcW w:type="dxa" w:w="2880"/>
          </w:tcPr>
          <w:p>
            <w:r/>
            <w:r>
              <w:t>⚠️ exists but is a bare workspace-list scaffold, not the fuller "Agency HQ" vision from later planning discussions</w:t>
            </w:r>
          </w:p>
        </w:tc>
      </w:tr>
      <w:tr>
        <w:tc>
          <w:tcPr>
            <w:tcW w:type="dxa" w:w="2880"/>
          </w:tcPr>
          <w:p>
            <w:r/>
            <w:r>
              <w:t>`app/api/zernio/`</w:t>
            </w:r>
          </w:p>
        </w:tc>
        <w:tc>
          <w:tcPr>
            <w:tcW w:type="dxa" w:w="2880"/>
          </w:tcPr>
          <w:p>
            <w:r/>
            <w:r>
              <w:t>Zernio connect callback + webhook ingestion</w:t>
            </w:r>
          </w:p>
        </w:tc>
        <w:tc>
          <w:tcPr>
            <w:tcW w:type="dxa" w:w="2880"/>
          </w:tcPr>
          <w:p>
            <w:r/>
            <w:r>
              <w:t>✅ built, not in original plan (Zernio wasn't part of the original architecture)</w:t>
            </w:r>
          </w:p>
        </w:tc>
      </w:tr>
      <w:tr>
        <w:tc>
          <w:tcPr>
            <w:tcW w:type="dxa" w:w="2880"/>
          </w:tcPr>
          <w:p>
            <w:r/>
            <w:r>
              <w:t>`app/api/cron/`</w:t>
            </w:r>
          </w:p>
        </w:tc>
        <w:tc>
          <w:tcPr>
            <w:tcW w:type="dxa" w:w="2880"/>
          </w:tcPr>
          <w:p>
            <w:r/>
            <w:r>
              <w:t>External cron-triggered endpoints (publish, sync-comments, sync-metrics, brand-refresh, sync-trends)</w:t>
            </w:r>
          </w:p>
        </w:tc>
        <w:tc>
          <w:tcPr>
            <w:tcW w:type="dxa" w:w="2880"/>
          </w:tcPr>
          <w:p>
            <w:r/>
            <w:r>
              <w:t>✅ built, not in original plan</w:t>
            </w:r>
          </w:p>
        </w:tc>
      </w:tr>
      <w:tr>
        <w:tc>
          <w:tcPr>
            <w:tcW w:type="dxa" w:w="2880"/>
          </w:tcPr>
          <w:p>
            <w:r/>
            <w:r>
              <w:t>`app/api/posts/[id]/boost/`</w:t>
            </w:r>
          </w:p>
        </w:tc>
        <w:tc>
          <w:tcPr>
            <w:tcW w:type="dxa" w:w="2880"/>
          </w:tcPr>
          <w:p>
            <w:r/>
            <w:r>
              <w:t>Post Boost (paid promotion)</w:t>
            </w:r>
          </w:p>
        </w:tc>
        <w:tc>
          <w:tcPr>
            <w:tcW w:type="dxa" w:w="2880"/>
          </w:tcPr>
          <w:p>
            <w:r/>
            <w:r>
              <w:t>✅ built, not in original scope</w:t>
            </w:r>
          </w:p>
        </w:tc>
      </w:tr>
      <w:tr>
        <w:tc>
          <w:tcPr>
            <w:tcW w:type="dxa" w:w="2880"/>
          </w:tcPr>
          <w:p>
            <w:r/>
            <w:r>
              <w:t>`workers/`</w:t>
            </w:r>
          </w:p>
        </w:tc>
        <w:tc>
          <w:tcPr>
            <w:tcW w:type="dxa" w:w="2880"/>
          </w:tcPr>
          <w:p>
            <w:r/>
            <w:r>
              <w:t>Background workers — post-publisher, comment-monitor, ai-responder, brand-sync, competitor-monitor</w:t>
            </w:r>
          </w:p>
        </w:tc>
        <w:tc>
          <w:tcPr>
            <w:tcW w:type="dxa" w:w="2880"/>
          </w:tcPr>
          <w:p>
            <w:r/>
            <w:r>
              <w:t>✅ as planned, one extra (competitor-monitor) beyond the original four</w:t>
            </w:r>
          </w:p>
        </w:tc>
      </w:tr>
      <w:tr>
        <w:tc>
          <w:tcPr>
            <w:tcW w:type="dxa" w:w="2880"/>
          </w:tcPr>
          <w:p>
            <w:r/>
            <w:r>
              <w:t>`lib/upload-media.ts`</w:t>
            </w:r>
          </w:p>
        </w:tc>
        <w:tc>
          <w:tcPr>
            <w:tcW w:type="dxa" w:w="2880"/>
          </w:tcPr>
          <w:p>
            <w:r/>
            <w:r>
              <w:t>Shared media upload logic (presign + PUT)</w:t>
            </w:r>
          </w:p>
        </w:tc>
        <w:tc>
          <w:tcPr>
            <w:tcW w:type="dxa" w:w="2880"/>
          </w:tcPr>
          <w:p>
            <w:r/>
            <w:r>
              <w:t>✅ added 17 Jul 2026, extracted for reuse between click-select and drag-drop</w:t>
            </w:r>
          </w:p>
        </w:tc>
      </w:tr>
      <w:tr>
        <w:tc>
          <w:tcPr>
            <w:tcW w:type="dxa" w:w="2880"/>
          </w:tcPr>
          <w:p>
            <w:r/>
            <w:r>
              <w:t>`services/social/zernio-client.ts`, `services/social/provider/`</w:t>
            </w:r>
          </w:p>
        </w:tc>
        <w:tc>
          <w:tcPr>
            <w:tcW w:type="dxa" w:w="2880"/>
          </w:tcPr>
          <w:p>
            <w:r/>
            <w:r>
              <w:t>Zernio API client + provider abstraction (NATIVE vs ZERNIO dispatch)</w:t>
            </w:r>
          </w:p>
        </w:tc>
        <w:tc>
          <w:tcPr>
            <w:tcW w:type="dxa" w:w="2880"/>
          </w:tcPr>
          <w:p>
            <w:r/>
            <w:r>
              <w:t>✅ built, not in original plan</w:t>
            </w:r>
          </w:p>
        </w:tc>
      </w:tr>
      <w:tr>
        <w:tc>
          <w:tcPr>
            <w:tcW w:type="dxa" w:w="2880"/>
          </w:tcPr>
          <w:p>
            <w:r/>
            <w:r>
              <w:t>`docs/superpowers/`</w:t>
            </w:r>
          </w:p>
        </w:tc>
        <w:tc>
          <w:tcPr>
            <w:tcW w:type="dxa" w:w="2880"/>
          </w:tcPr>
          <w:p>
            <w:r/>
            <w:r>
              <w:t>Brainstorm specs and implementation plans per feature, written during the build</w:t>
            </w:r>
          </w:p>
        </w:tc>
        <w:tc>
          <w:tcPr>
            <w:tcW w:type="dxa" w:w="2880"/>
          </w:tcPr>
          <w:p>
            <w:r/>
            <w:r>
              <w:t>✅ present, not in original file structure — working documents, not part of the shipped app</w:t>
            </w:r>
          </w:p>
        </w:tc>
      </w:tr>
    </w:tbl>
    <w:p/>
    <w:p>
      <w:r>
        <w:t>All other directories (`components/lyra/*`, `lib/auth.ts`, `lib/prisma.ts`, `lib/anthropic.ts`, `lib/redis.ts`, `lib/stripe.ts`, `lib/encrypt.ts`, `services/brand-intelligence/`, `services/ai/`, `services/scheduler/`, `prisma/schema.prisma`, `CLAUDE.md`) match the original plan.</w:t>
      </w:r>
    </w:p>
    <w:p>
      <w:r>
        <w:rPr>
          <w:b/>
        </w:rPr>
        <w:t>Known repo hygiene issue, resolved 14 July 2026:</w:t>
      </w:r>
      <w:r>
        <w:t xml:space="preserve"> the root `.gitignore` contained an overly broad rule intended to exclude one specific nested duplicate directory (created by an accidental cross-repo merge), but the rule as written excluded the *entire* active project from ever having new files tracked by git. This had been silently in effect for some time before discovery — it is the direct reason a fully-built LYRA Trend add-on codebase was sitting on disk, complete, but never committed or deployed. Fixed by narrowing the rule to the actual duplicate path.</w:t>
      </w:r>
    </w:p>
    <w:p>
      <w:pPr>
        <w:pStyle w:val="Heading1"/>
      </w:pPr>
      <w:r>
        <w:t>Development Phases — Actual completion status</w:t>
      </w:r>
    </w:p>
    <w:p>
      <w:r>
        <w:t>See the companion Scope Document, Section 9, for the authoritative phase-by-phase status. Summary: Phase 1 (Foundation) and Phase 2 (Intelligence) complete; Phase 2 SEO Management complete for its core items (keyword cluster workspace not built as a distinct feature); Phase 3 SEO Intelligence not started; Phase 3 Autonomy &amp; Scale mostly complete (Phase 2 platform integrations partially incomplete). The project is currently in an unplanned "Internal Testing" phase, not part of the original three-phase structure.</w:t>
      </w:r>
    </w:p>
    <w:p>
      <w:pPr>
        <w:pStyle w:val="Heading1"/>
      </w:pPr>
      <w:r>
        <w:t>Claude Code Configuration (CLAUDE.md) — ✅ Present</w:t>
      </w:r>
    </w:p>
    <w:p>
      <w:r>
        <w:t>A `CLAUDE.md` file exists at the project root as planned, giving Claude Code full project context at the start of every session.</w:t>
      </w:r>
    </w:p>
    <w:p>
      <w:pPr>
        <w:pStyle w:val="Heading1"/>
      </w:pPr>
      <w:r>
        <w:t>Database Schema Summary — Actual (substantially larger than originally planned)</w:t>
      </w:r>
    </w:p>
    <w:p>
      <w:r>
        <w:t>The schema grew considerably beyond the original 11-model plan as features were added during the build. Models present in the original plan are marked accordingly; all others were added during implementation.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
              <w:rPr>
                <w:b/>
              </w:rPr>
              <w:t>Model</w:t>
            </w:r>
          </w:p>
        </w:tc>
        <w:tc>
          <w:tcPr>
            <w:tcW w:type="dxa" w:w="2160"/>
            <w:shd w:fill="E8E8E8"/>
          </w:tcPr>
          <w:p>
            <w:r/>
            <w:r>
              <w:rPr>
                <w:b/>
              </w:rPr>
              <w:t>Key Fields</w:t>
            </w:r>
          </w:p>
        </w:tc>
        <w:tc>
          <w:tcPr>
            <w:tcW w:type="dxa" w:w="2160"/>
            <w:shd w:fill="E8E8E8"/>
          </w:tcPr>
          <w:p>
            <w:r/>
            <w:r>
              <w:rPr>
                <w:b/>
              </w:rPr>
              <w:t>Purpose</w:t>
            </w:r>
          </w:p>
        </w:tc>
        <w:tc>
          <w:tcPr>
            <w:tcW w:type="dxa" w:w="2160"/>
            <w:shd w:fill="E8E8E8"/>
          </w:tcPr>
          <w:p>
            <w:r/>
            <w:r>
              <w:rPr>
                <w:b/>
              </w:rPr>
              <w:t>In original plan?</w:t>
            </w:r>
          </w:p>
        </w:tc>
      </w:tr>
      <w:tr>
        <w:tc>
          <w:tcPr>
            <w:tcW w:type="dxa" w:w="2160"/>
          </w:tcPr>
          <w:p>
            <w:r/>
            <w:r>
              <w:t>User</w:t>
            </w:r>
          </w:p>
        </w:tc>
        <w:tc>
          <w:tcPr>
            <w:tcW w:type="dxa" w:w="2160"/>
          </w:tcPr>
          <w:p>
            <w:r/>
            <w:r>
              <w:t>auth0Id, email, role, agencyId</w:t>
            </w:r>
          </w:p>
        </w:tc>
        <w:tc>
          <w:tcPr>
            <w:tcW w:type="dxa" w:w="2160"/>
          </w:tcPr>
          <w:p>
            <w:r/>
            <w:r>
              <w:t>Platform users</w:t>
            </w:r>
          </w:p>
        </w:tc>
        <w:tc>
          <w:tcPr>
            <w:tcW w:type="dxa" w:w="2160"/>
          </w:tcPr>
          <w:p>
            <w:r/>
            <w:r>
              <w:t>Yes</w:t>
            </w:r>
          </w:p>
        </w:tc>
      </w:tr>
      <w:tr>
        <w:tc>
          <w:tcPr>
            <w:tcW w:type="dxa" w:w="2160"/>
          </w:tcPr>
          <w:p>
            <w:r/>
            <w:r>
              <w:t>Agency</w:t>
            </w:r>
          </w:p>
        </w:tc>
        <w:tc>
          <w:tcPr>
            <w:tcW w:type="dxa" w:w="2160"/>
          </w:tcPr>
          <w:p>
            <w:r/>
            <w:r>
              <w:t>name, plan, maxWorkspaces, maxAutonomy</w:t>
            </w:r>
          </w:p>
        </w:tc>
        <w:tc>
          <w:tcPr>
            <w:tcW w:type="dxa" w:w="2160"/>
          </w:tcPr>
          <w:p>
            <w:r/>
            <w:r>
              <w:t>Agency accounts</w:t>
            </w:r>
          </w:p>
        </w:tc>
        <w:tc>
          <w:tcPr>
            <w:tcW w:type="dxa" w:w="2160"/>
          </w:tcPr>
          <w:p>
            <w:r/>
            <w:r>
              <w:t>Yes</w:t>
            </w:r>
          </w:p>
        </w:tc>
      </w:tr>
      <w:tr>
        <w:tc>
          <w:tcPr>
            <w:tcW w:type="dxa" w:w="2160"/>
          </w:tcPr>
          <w:p>
            <w:r/>
            <w:r>
              <w:t>Workspace</w:t>
            </w:r>
          </w:p>
        </w:tc>
        <w:tc>
          <w:tcPr>
            <w:tcW w:type="dxa" w:w="2160"/>
          </w:tcPr>
          <w:p>
            <w:r/>
            <w:r>
              <w:t>name, agencyId, clientAccessLevel, aiResponseMode, crisisAware, crisisActive, zernioProfileId</w:t>
            </w:r>
          </w:p>
        </w:tc>
        <w:tc>
          <w:tcPr>
            <w:tcW w:type="dxa" w:w="2160"/>
          </w:tcPr>
          <w:p>
            <w:r/>
            <w:r>
              <w:t>Per-client workspace</w:t>
            </w:r>
          </w:p>
        </w:tc>
        <w:tc>
          <w:tcPr>
            <w:tcW w:type="dxa" w:w="2160"/>
          </w:tcPr>
          <w:p>
            <w:r/>
            <w:r>
              <w:t>Yes, extended</w:t>
            </w:r>
          </w:p>
        </w:tc>
      </w:tr>
      <w:tr>
        <w:tc>
          <w:tcPr>
            <w:tcW w:type="dxa" w:w="2160"/>
          </w:tcPr>
          <w:p>
            <w:r/>
            <w:r>
              <w:t>WorkspaceAccess</w:t>
            </w:r>
          </w:p>
        </w:tc>
        <w:tc>
          <w:tcPr>
            <w:tcW w:type="dxa" w:w="2160"/>
          </w:tcPr>
          <w:p>
            <w:r/>
            <w:r>
              <w:t>userId, workspaceId, role</w:t>
            </w:r>
          </w:p>
        </w:tc>
        <w:tc>
          <w:tcPr>
            <w:tcW w:type="dxa" w:w="2160"/>
          </w:tcPr>
          <w:p>
            <w:r/>
            <w:r>
              <w:t>Role-based permissions</w:t>
            </w:r>
          </w:p>
        </w:tc>
        <w:tc>
          <w:tcPr>
            <w:tcW w:type="dxa" w:w="2160"/>
          </w:tcPr>
          <w:p>
            <w:r/>
            <w:r>
              <w:t>Yes</w:t>
            </w:r>
          </w:p>
        </w:tc>
      </w:tr>
      <w:tr>
        <w:tc>
          <w:tcPr>
            <w:tcW w:type="dxa" w:w="2160"/>
          </w:tcPr>
          <w:p>
            <w:r/>
            <w:r>
              <w:t>SocialAccount</w:t>
            </w:r>
          </w:p>
        </w:tc>
        <w:tc>
          <w:tcPr>
            <w:tcW w:type="dxa" w:w="2160"/>
          </w:tcPr>
          <w:p>
            <w:r/>
            <w:r>
              <w:t>platform, platformId, handle, provider (NATIVE/ZERNIO), accessToken (encrypted), zernioAccountId</w:t>
            </w:r>
          </w:p>
        </w:tc>
        <w:tc>
          <w:tcPr>
            <w:tcW w:type="dxa" w:w="2160"/>
          </w:tcPr>
          <w:p>
            <w:r/>
            <w:r>
              <w:t>Connected social profiles</w:t>
            </w:r>
          </w:p>
        </w:tc>
        <w:tc>
          <w:tcPr>
            <w:tcW w:type="dxa" w:w="2160"/>
          </w:tcPr>
          <w:p>
            <w:r/>
            <w:r>
              <w:t>Yes, extended for Zernio</w:t>
            </w:r>
          </w:p>
        </w:tc>
      </w:tr>
      <w:tr>
        <w:tc>
          <w:tcPr>
            <w:tcW w:type="dxa" w:w="2160"/>
          </w:tcPr>
          <w:p>
            <w:r/>
            <w:r>
              <w:t>Post</w:t>
            </w:r>
          </w:p>
        </w:tc>
        <w:tc>
          <w:tcPr>
            <w:tcW w:type="dxa" w:w="2160"/>
          </w:tcPr>
          <w:p>
            <w:r/>
            <w:r>
              <w:t>content, status, scheduledAt, platformPostId, zernioPostId, mediaUrls</w:t>
            </w:r>
          </w:p>
        </w:tc>
        <w:tc>
          <w:tcPr>
            <w:tcW w:type="dxa" w:w="2160"/>
          </w:tcPr>
          <w:p>
            <w:r/>
            <w:r>
              <w:t>Scheduled/published posts</w:t>
            </w:r>
          </w:p>
        </w:tc>
        <w:tc>
          <w:tcPr>
            <w:tcW w:type="dxa" w:w="2160"/>
          </w:tcPr>
          <w:p>
            <w:r/>
            <w:r>
              <w:t>Yes, extended</w:t>
            </w:r>
          </w:p>
        </w:tc>
      </w:tr>
      <w:tr>
        <w:tc>
          <w:tcPr>
            <w:tcW w:type="dxa" w:w="2160"/>
          </w:tcPr>
          <w:p>
            <w:r/>
            <w:r>
              <w:t>PostApproval</w:t>
            </w:r>
          </w:p>
        </w:tc>
        <w:tc>
          <w:tcPr>
            <w:tcW w:type="dxa" w:w="2160"/>
          </w:tcPr>
          <w:p>
            <w:r/>
            <w:r>
              <w:t>postId, status, reviewerId</w:t>
            </w:r>
          </w:p>
        </w:tc>
        <w:tc>
          <w:tcPr>
            <w:tcW w:type="dxa" w:w="2160"/>
          </w:tcPr>
          <w:p>
            <w:r/>
            <w:r>
              <w:t>Client approval workflow</w:t>
            </w:r>
          </w:p>
        </w:tc>
        <w:tc>
          <w:tcPr>
            <w:tcW w:type="dxa" w:w="2160"/>
          </w:tcPr>
          <w:p>
            <w:r/>
            <w:r>
              <w:t>Yes</w:t>
            </w:r>
          </w:p>
        </w:tc>
      </w:tr>
      <w:tr>
        <w:tc>
          <w:tcPr>
            <w:tcW w:type="dxa" w:w="2160"/>
          </w:tcPr>
          <w:p>
            <w:r/>
            <w:r>
              <w:t>PostMetrics</w:t>
            </w:r>
          </w:p>
        </w:tc>
        <w:tc>
          <w:tcPr>
            <w:tcW w:type="dxa" w:w="2160"/>
          </w:tcPr>
          <w:p>
            <w:r/>
            <w:r>
              <w:t>likes, comments, shares, reach, impressions, clicks, saves, lastSyncedAt</w:t>
            </w:r>
          </w:p>
        </w:tc>
        <w:tc>
          <w:tcPr>
            <w:tcW w:type="dxa" w:w="2160"/>
          </w:tcPr>
          <w:p>
            <w:r/>
            <w:r>
              <w:t>Real per-post engagement data (only populated with genuine data from 17 Jul 2026 onward)</w:t>
            </w:r>
          </w:p>
        </w:tc>
        <w:tc>
          <w:tcPr>
            <w:tcW w:type="dxa" w:w="2160"/>
          </w:tcPr>
          <w:p>
            <w:r/>
            <w:r>
              <w:t>Yes, was placeholder-only until 17 Jul 2026</w:t>
            </w:r>
          </w:p>
        </w:tc>
      </w:tr>
      <w:tr>
        <w:tc>
          <w:tcPr>
            <w:tcW w:type="dxa" w:w="2160"/>
          </w:tcPr>
          <w:p>
            <w:r/>
            <w:r>
              <w:t>PostBoost</w:t>
            </w:r>
          </w:p>
        </w:tc>
        <w:tc>
          <w:tcPr>
            <w:tcW w:type="dxa" w:w="2160"/>
          </w:tcPr>
          <w:p>
            <w:r/>
            <w:r>
              <w:t>budget, durationDays, audience, status</w:t>
            </w:r>
          </w:p>
        </w:tc>
        <w:tc>
          <w:tcPr>
            <w:tcW w:type="dxa" w:w="2160"/>
          </w:tcPr>
          <w:p>
            <w:r/>
            <w:r>
              <w:t>Paid post promotion</w:t>
            </w:r>
          </w:p>
        </w:tc>
        <w:tc>
          <w:tcPr>
            <w:tcW w:type="dxa" w:w="2160"/>
          </w:tcPr>
          <w:p>
            <w:r/>
            <w:r>
              <w:t>No — not in original scope</w:t>
            </w:r>
          </w:p>
        </w:tc>
      </w:tr>
      <w:tr>
        <w:tc>
          <w:tcPr>
            <w:tcW w:type="dxa" w:w="2160"/>
          </w:tcPr>
          <w:p>
            <w:r/>
            <w:r>
              <w:t>Comment</w:t>
            </w:r>
          </w:p>
        </w:tc>
        <w:tc>
          <w:tcPr>
            <w:tcW w:type="dxa" w:w="2160"/>
          </w:tcPr>
          <w:p>
            <w:r/>
            <w:r>
              <w:t>content, sentiment, status, aiDraftResponse, finalResponse, platformCommentId</w:t>
            </w:r>
          </w:p>
        </w:tc>
        <w:tc>
          <w:tcPr>
            <w:tcW w:type="dxa" w:w="2160"/>
          </w:tcPr>
          <w:p>
            <w:r/>
            <w:r>
              <w:t>Incoming social comments</w:t>
            </w:r>
          </w:p>
        </w:tc>
        <w:tc>
          <w:tcPr>
            <w:tcW w:type="dxa" w:w="2160"/>
          </w:tcPr>
          <w:p>
            <w:r/>
            <w:r>
              <w:t>Yes</w:t>
            </w:r>
          </w:p>
        </w:tc>
      </w:tr>
      <w:tr>
        <w:tc>
          <w:tcPr>
            <w:tcW w:type="dxa" w:w="2160"/>
          </w:tcPr>
          <w:p>
            <w:r/>
            <w:r>
              <w:t>CommentResponse</w:t>
            </w:r>
          </w:p>
        </w:tc>
        <w:tc>
          <w:tcPr>
            <w:tcW w:type="dxa" w:w="2160"/>
          </w:tcPr>
          <w:p>
            <w:r/>
            <w:r>
              <w:t>content, aiGenerated, publishedAt</w:t>
            </w:r>
          </w:p>
        </w:tc>
        <w:tc>
          <w:tcPr>
            <w:tcW w:type="dxa" w:w="2160"/>
          </w:tcPr>
          <w:p>
            <w:r/>
            <w:r>
              <w:t>AI-generated responses</w:t>
            </w:r>
          </w:p>
        </w:tc>
        <w:tc>
          <w:tcPr>
            <w:tcW w:type="dxa" w:w="2160"/>
          </w:tcPr>
          <w:p>
            <w:r/>
            <w:r>
              <w:t>Yes</w:t>
            </w:r>
          </w:p>
        </w:tc>
      </w:tr>
      <w:tr>
        <w:tc>
          <w:tcPr>
            <w:tcW w:type="dxa" w:w="2160"/>
          </w:tcPr>
          <w:p>
            <w:r/>
            <w:r>
              <w:t>BrandProfile</w:t>
            </w:r>
          </w:p>
        </w:tc>
        <w:tc>
          <w:tcPr>
            <w:tcW w:type="dxa" w:w="2160"/>
          </w:tcPr>
          <w:p>
            <w:r/>
            <w:r>
              <w:t>voiceSummary, toneAttributes, contentThemes, audienceProfile</w:t>
            </w:r>
          </w:p>
        </w:tc>
        <w:tc>
          <w:tcPr>
            <w:tcW w:type="dxa" w:w="2160"/>
          </w:tcPr>
          <w:p>
            <w:r/>
            <w:r>
              <w:t>Brand intelligence data</w:t>
            </w:r>
          </w:p>
        </w:tc>
        <w:tc>
          <w:tcPr>
            <w:tcW w:type="dxa" w:w="2160"/>
          </w:tcPr>
          <w:p>
            <w:r/>
            <w:r>
              <w:t>Yes</w:t>
            </w:r>
          </w:p>
        </w:tc>
      </w:tr>
      <w:tr>
        <w:tc>
          <w:tcPr>
            <w:tcW w:type="dxa" w:w="2160"/>
          </w:tcPr>
          <w:p>
            <w:r/>
            <w:r>
              <w:t>Guardrail</w:t>
            </w:r>
          </w:p>
        </w:tc>
        <w:tc>
          <w:tcPr>
            <w:tcW w:type="dxa" w:w="2160"/>
          </w:tcPr>
          <w:p>
            <w:r/>
            <w:r>
              <w:t>type, value</w:t>
            </w:r>
          </w:p>
        </w:tc>
        <w:tc>
          <w:tcPr>
            <w:tcW w:type="dxa" w:w="2160"/>
          </w:tcPr>
          <w:p>
            <w:r/>
            <w:r>
              <w:t>Agency AI safety guardrails</w:t>
            </w:r>
          </w:p>
        </w:tc>
        <w:tc>
          <w:tcPr>
            <w:tcW w:type="dxa" w:w="2160"/>
          </w:tcPr>
          <w:p>
            <w:r/>
            <w:r>
              <w:t>Yes</w:t>
            </w:r>
          </w:p>
        </w:tc>
      </w:tr>
      <w:tr>
        <w:tc>
          <w:tcPr>
            <w:tcW w:type="dxa" w:w="2160"/>
          </w:tcPr>
          <w:p>
            <w:r/>
            <w:r>
              <w:t>OnboardingToken</w:t>
            </w:r>
          </w:p>
        </w:tc>
        <w:tc>
          <w:tcPr>
            <w:tcW w:type="dxa" w:w="2160"/>
          </w:tcPr>
          <w:p>
            <w:r/>
            <w:r>
              <w:t>token, expiresAt, completedAt</w:t>
            </w:r>
          </w:p>
        </w:tc>
        <w:tc>
          <w:tcPr>
            <w:tcW w:type="dxa" w:w="2160"/>
          </w:tcPr>
          <w:p>
            <w:r/>
            <w:r>
              <w:t>Secure client onboarding links</w:t>
            </w:r>
          </w:p>
        </w:tc>
        <w:tc>
          <w:tcPr>
            <w:tcW w:type="dxa" w:w="2160"/>
          </w:tcPr>
          <w:p>
            <w:r/>
            <w:r>
              <w:t>Yes</w:t>
            </w:r>
          </w:p>
        </w:tc>
      </w:tr>
      <w:tr>
        <w:tc>
          <w:tcPr>
            <w:tcW w:type="dxa" w:w="2160"/>
          </w:tcPr>
          <w:p>
            <w:r/>
            <w:r>
              <w:t>SeoConnection</w:t>
            </w:r>
          </w:p>
        </w:tc>
        <w:tc>
          <w:tcPr>
            <w:tcW w:type="dxa" w:w="2160"/>
          </w:tcPr>
          <w:p>
            <w:r/>
            <w:r>
              <w:t>accessToken, refreshToken, propertyUrl</w:t>
            </w:r>
          </w:p>
        </w:tc>
        <w:tc>
          <w:tcPr>
            <w:tcW w:type="dxa" w:w="2160"/>
          </w:tcPr>
          <w:p>
            <w:r/>
            <w:r>
              <w:t>Google Search Console connection</w:t>
            </w:r>
          </w:p>
        </w:tc>
        <w:tc>
          <w:tcPr>
            <w:tcW w:type="dxa" w:w="2160"/>
          </w:tcPr>
          <w:p>
            <w:r/>
            <w:r>
              <w:t>No — not in original 11-model plan, added when SEO Phase 2 work began</w:t>
            </w:r>
          </w:p>
        </w:tc>
      </w:tr>
      <w:tr>
        <w:tc>
          <w:tcPr>
            <w:tcW w:type="dxa" w:w="2160"/>
          </w:tcPr>
          <w:p>
            <w:r/>
            <w:r>
              <w:t>SeoPage</w:t>
            </w:r>
          </w:p>
        </w:tc>
        <w:tc>
          <w:tcPr>
            <w:tcW w:type="dxa" w:w="2160"/>
          </w:tcPr>
          <w:p>
            <w:r/>
            <w:r>
              <w:t>url, seoScore, lastAnalysedAt</w:t>
            </w:r>
          </w:p>
        </w:tc>
        <w:tc>
          <w:tcPr>
            <w:tcW w:type="dxa" w:w="2160"/>
          </w:tcPr>
          <w:p>
            <w:r/>
            <w:r>
              <w:t>Tracked page for on-page SEO</w:t>
            </w:r>
          </w:p>
        </w:tc>
        <w:tc>
          <w:tcPr>
            <w:tcW w:type="dxa" w:w="2160"/>
          </w:tcPr>
          <w:p>
            <w:r/>
            <w:r>
              <w:t>No</w:t>
            </w:r>
          </w:p>
        </w:tc>
      </w:tr>
      <w:tr>
        <w:tc>
          <w:tcPr>
            <w:tcW w:type="dxa" w:w="2160"/>
          </w:tcPr>
          <w:p>
            <w:r/>
            <w:r>
              <w:t>SeoContent</w:t>
            </w:r>
          </w:p>
        </w:tc>
        <w:tc>
          <w:tcPr>
            <w:tcW w:type="dxa" w:w="2160"/>
          </w:tcPr>
          <w:p>
            <w:r/>
            <w:r>
              <w:t>type (META_TITLE / META_DESC / H1 / INTRO), content, aiGenerated</w:t>
            </w:r>
          </w:p>
        </w:tc>
        <w:tc>
          <w:tcPr>
            <w:tcW w:type="dxa" w:w="2160"/>
          </w:tcPr>
          <w:p>
            <w:r/>
            <w:r>
              <w:t>AI-generated SEO copy per page</w:t>
            </w:r>
          </w:p>
        </w:tc>
        <w:tc>
          <w:tcPr>
            <w:tcW w:type="dxa" w:w="2160"/>
          </w:tcPr>
          <w:p>
            <w:r/>
            <w:r>
              <w:t>No</w:t>
            </w:r>
          </w:p>
        </w:tc>
      </w:tr>
      <w:tr>
        <w:tc>
          <w:tcPr>
            <w:tcW w:type="dxa" w:w="2160"/>
          </w:tcPr>
          <w:p>
            <w:r/>
            <w:r>
              <w:t>Competitor</w:t>
            </w:r>
          </w:p>
        </w:tc>
        <w:tc>
          <w:tcPr>
            <w:tcW w:type="dxa" w:w="2160"/>
          </w:tcPr>
          <w:p>
            <w:r/>
            <w:r>
              <w:t>name, websiteUrl, twitterHandle, facebookPageId, instagramHandle, linkedinPageId</w:t>
            </w:r>
          </w:p>
        </w:tc>
        <w:tc>
          <w:tcPr>
            <w:tcW w:type="dxa" w:w="2160"/>
          </w:tcPr>
          <w:p>
            <w:r/>
            <w:r>
              <w:t>Tracked competitor</w:t>
            </w:r>
          </w:p>
        </w:tc>
        <w:tc>
          <w:tcPr>
            <w:tcW w:type="dxa" w:w="2160"/>
          </w:tcPr>
          <w:p>
            <w:r/>
            <w:r>
              <w:t>No — not in original scope at all</w:t>
            </w:r>
          </w:p>
        </w:tc>
      </w:tr>
      <w:tr>
        <w:tc>
          <w:tcPr>
            <w:tcW w:type="dxa" w:w="2160"/>
          </w:tcPr>
          <w:p>
            <w:r/>
            <w:r>
              <w:t>CompetitorSnapshot</w:t>
            </w:r>
          </w:p>
        </w:tc>
        <w:tc>
          <w:tcPr>
            <w:tcW w:type="dxa" w:w="2160"/>
          </w:tcPr>
          <w:p>
            <w:r/>
            <w:r>
              <w:t>postsPerWeek, recentTopics, engagementBenchmark, recentPosts</w:t>
            </w:r>
          </w:p>
        </w:tc>
        <w:tc>
          <w:tcPr>
            <w:tcW w:type="dxa" w:w="2160"/>
          </w:tcPr>
          <w:p>
            <w:r/>
            <w:r>
              <w:t>Nightly competitor scrape result</w:t>
            </w:r>
          </w:p>
        </w:tc>
        <w:tc>
          <w:tcPr>
            <w:tcW w:type="dxa" w:w="2160"/>
          </w:tcPr>
          <w:p>
            <w:r/>
            <w:r>
              <w:t>No</w:t>
            </w:r>
          </w:p>
        </w:tc>
      </w:tr>
      <w:tr>
        <w:tc>
          <w:tcPr>
            <w:tcW w:type="dxa" w:w="2160"/>
          </w:tcPr>
          <w:p>
            <w:r/>
            <w:r>
              <w:t>CrisisEvent</w:t>
            </w:r>
          </w:p>
        </w:tc>
        <w:tc>
          <w:tcPr>
            <w:tcW w:type="dxa" w:w="2160"/>
          </w:tcPr>
          <w:p>
            <w:r/>
            <w:r>
              <w:t>triggerType, commentIds</w:t>
            </w:r>
          </w:p>
        </w:tc>
        <w:tc>
          <w:tcPr>
            <w:tcW w:type="dxa" w:w="2160"/>
          </w:tcPr>
          <w:p>
            <w:r/>
            <w:r>
              <w:t>Crisis Aware Detection audit trail</w:t>
            </w:r>
          </w:p>
        </w:tc>
        <w:tc>
          <w:tcPr>
            <w:tcW w:type="dxa" w:w="2160"/>
          </w:tcPr>
          <w:p>
            <w:r/>
            <w:r>
              <w:t>No</w:t>
            </w:r>
          </w:p>
        </w:tc>
      </w:tr>
      <w:tr>
        <w:tc>
          <w:tcPr>
            <w:tcW w:type="dxa" w:w="2160"/>
          </w:tcPr>
          <w:p>
            <w:r/>
            <w:r>
              <w:t>Review</w:t>
            </w:r>
          </w:p>
        </w:tc>
        <w:tc>
          <w:tcPr>
            <w:tcW w:type="dxa" w:w="2160"/>
          </w:tcPr>
          <w:p>
            <w:r/>
            <w:r>
              <w:t>rating, text, authorName</w:t>
            </w:r>
          </w:p>
        </w:tc>
        <w:tc>
          <w:tcPr>
            <w:tcW w:type="dxa" w:w="2160"/>
          </w:tcPr>
          <w:p>
            <w:r/>
            <w:r>
              <w:t>Google Business review data (Zernio-sourced)</w:t>
            </w:r>
          </w:p>
        </w:tc>
        <w:tc>
          <w:tcPr>
            <w:tcW w:type="dxa" w:w="2160"/>
          </w:tcPr>
          <w:p>
            <w:r/>
            <w:r>
              <w:t>No</w:t>
            </w:r>
          </w:p>
        </w:tc>
      </w:tr>
      <w:tr>
        <w:tc>
          <w:tcPr>
            <w:tcW w:type="dxa" w:w="2160"/>
          </w:tcPr>
          <w:p>
            <w:r/>
            <w:r>
              <w:t>FacebookPending</w:t>
            </w:r>
          </w:p>
        </w:tc>
        <w:tc>
          <w:tcPr>
            <w:tcW w:type="dxa" w:w="2160"/>
          </w:tcPr>
          <w:p>
            <w:r/>
            <w:r>
              <w:t>key, workspaceId, data, expiresAt</w:t>
            </w:r>
          </w:p>
        </w:tc>
        <w:tc>
          <w:tcPr>
            <w:tcW w:type="dxa" w:w="2160"/>
          </w:tcPr>
          <w:p>
            <w:r/>
            <w:r>
              <w:t>Facebook OAuth page-picker state — replaces Redis for this specific flow since Redis session state isn't reliably available in Netlify's serverless environment</w:t>
            </w:r>
          </w:p>
        </w:tc>
        <w:tc>
          <w:tcPr>
            <w:tcW w:type="dxa" w:w="2160"/>
          </w:tcPr>
          <w:p>
            <w:r/>
            <w:r>
              <w:t>No</w:t>
            </w:r>
          </w:p>
        </w:tc>
      </w:tr>
    </w:tbl>
    <w:p/>
    <w:p>
      <w:r>
        <w:t>Models referenced in the original plan but not found in the live schema under their original names: `KeywordCluster` and `SearchConsoleData` were planned but not built as distinct models — GSC integration exists (`SeoConnection`, `SeoPage`) without the originally-planned keyword-cluster or raw-query-snapshot layer.</w:t>
      </w:r>
    </w:p>
    <w:p>
      <w:pPr>
        <w:pStyle w:val="Heading1"/>
      </w:pPr>
      <w:r>
        <w:t>Environment Variables — Actual (confirmed live in production, 17 July 2026)</w:t>
      </w:r>
    </w:p>
    <w:p>
      <w:r>
        <w:t>Meaningful differences from the original plan are called out. Secret values are intentionally omitted from this document.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
              <w:rPr>
                <w:b/>
              </w:rPr>
              <w:t>Variable</w:t>
            </w:r>
          </w:p>
        </w:tc>
        <w:tc>
          <w:tcPr>
            <w:tcW w:type="dxa" w:w="2880"/>
            <w:shd w:fill="E8E8E8"/>
          </w:tcPr>
          <w:p>
            <w:r/>
            <w:r>
              <w:rPr>
                <w:b/>
              </w:rPr>
              <w:t>Service</w:t>
            </w:r>
          </w:p>
        </w:tc>
        <w:tc>
          <w:tcPr>
            <w:tcW w:type="dxa" w:w="2880"/>
            <w:shd w:fill="E8E8E8"/>
          </w:tcPr>
          <w:p>
            <w:r/>
            <w:r>
              <w:rPr>
                <w:b/>
              </w:rPr>
              <w:t>Notes</w:t>
            </w:r>
          </w:p>
        </w:tc>
      </w:tr>
      <w:tr>
        <w:tc>
          <w:tcPr>
            <w:tcW w:type="dxa" w:w="2880"/>
          </w:tcPr>
          <w:p>
            <w:r/>
            <w:r>
              <w:t>DATABASE_URL, DIRECT_URL</w:t>
            </w:r>
          </w:p>
        </w:tc>
        <w:tc>
          <w:tcPr>
            <w:tcW w:type="dxa" w:w="2880"/>
          </w:tcPr>
          <w:p>
            <w:r/>
            <w:r>
              <w:t>Supabase PostgreSQL</w:t>
            </w:r>
          </w:p>
        </w:tc>
        <w:tc>
          <w:tcPr>
            <w:tcW w:type="dxa" w:w="2880"/>
          </w:tcPr>
          <w:p>
            <w:r/>
            <w:r>
              <w:t>Two URLs, not one — `DIRECT_URL` bypasses the connection pooler for operations that need it. Not anticipated in the original plan.</w:t>
            </w:r>
          </w:p>
        </w:tc>
      </w:tr>
      <w:tr>
        <w:tc>
          <w:tcPr>
            <w:tcW w:type="dxa" w:w="2880"/>
          </w:tcPr>
          <w:p>
            <w:r/>
            <w:r>
              <w:t>AUTH0_SECRET, AUTH0_BASE_URL, AUTH0_ISSUER_BASE_URL, AUTH0_CLIENT_ID, AUTH0_CLIENT_SECRET, AUTH0_DOMAIN</w:t>
            </w:r>
          </w:p>
        </w:tc>
        <w:tc>
          <w:tcPr>
            <w:tcW w:type="dxa" w:w="2880"/>
          </w:tcPr>
          <w:p>
            <w:r/>
            <w:r>
              <w:t>Auth0</w:t>
            </w:r>
          </w:p>
        </w:tc>
        <w:tc>
          <w:tcPr>
            <w:tcW w:type="dxa" w:w="2880"/>
          </w:tcPr>
          <w:p>
            <w:r/>
            <w:r>
              <w:t>As planned</w:t>
            </w:r>
          </w:p>
        </w:tc>
      </w:tr>
      <w:tr>
        <w:tc>
          <w:tcPr>
            <w:tcW w:type="dxa" w:w="2880"/>
          </w:tcPr>
          <w:p>
            <w:r/>
            <w:r>
              <w:t>ANTHROPIC_API_KEY</w:t>
            </w:r>
          </w:p>
        </w:tc>
        <w:tc>
          <w:tcPr>
            <w:tcW w:type="dxa" w:w="2880"/>
          </w:tcPr>
          <w:p>
            <w:r/>
            <w:r>
              <w:t>Claude API</w:t>
            </w:r>
          </w:p>
        </w:tc>
        <w:tc>
          <w:tcPr>
            <w:tcW w:type="dxa" w:w="2880"/>
          </w:tcPr>
          <w:p>
            <w:r/>
            <w:r>
              <w:t>As planned</w:t>
            </w:r>
          </w:p>
        </w:tc>
      </w:tr>
      <w:tr>
        <w:tc>
          <w:tcPr>
            <w:tcW w:type="dxa" w:w="2880"/>
          </w:tcPr>
          <w:p>
            <w:r/>
            <w:r>
              <w:t>STRIPE_SECRET_KEY, STRIPE_WEBHOOK_SECRET, STRIPE_{STARTER,PRO,AGENCY}_PRICE_ID, STRIPE_{STARTER,PRO,AGENCY}_ANNUAL_PRICE_ID</w:t>
            </w:r>
          </w:p>
        </w:tc>
        <w:tc>
          <w:tcPr>
            <w:tcW w:type="dxa" w:w="2880"/>
          </w:tcPr>
          <w:p>
            <w:r/>
            <w:r>
              <w:t>Stripe</w:t>
            </w:r>
          </w:p>
        </w:tc>
        <w:tc>
          <w:tcPr>
            <w:tcW w:type="dxa" w:w="2880"/>
          </w:tcPr>
          <w:p>
            <w:r/>
            <w:r>
              <w:t>As planned, plus annual-billing price IDs not in the original scope</w:t>
            </w:r>
          </w:p>
        </w:tc>
      </w:tr>
      <w:tr>
        <w:tc>
          <w:tcPr>
            <w:tcW w:type="dxa" w:w="2880"/>
          </w:tcPr>
          <w:p>
            <w:r/>
            <w:r>
              <w:t>S3_REGION, S3_ACCESS_KEY_ID, S3_SECRET_ACCESS_KEY</w:t>
            </w:r>
          </w:p>
        </w:tc>
        <w:tc>
          <w:tcPr>
            <w:tcW w:type="dxa" w:w="2880"/>
          </w:tcPr>
          <w:p>
            <w:r/>
            <w:r>
              <w:t>AWS S3</w:t>
            </w:r>
          </w:p>
        </w:tc>
        <w:tc>
          <w:tcPr>
            <w:tcW w:type="dxa" w:w="2880"/>
          </w:tcPr>
          <w:p>
            <w:r/>
            <w:r>
              <w:rPr>
                <w:b/>
              </w:rPr>
              <w:t>Renamed from `AWS_REGION`/`AWS_ACCESS_KEY_ID`/`AWS_SECRET_ACCESS_KEY`</w:t>
            </w:r>
            <w:r>
              <w:t xml:space="preserve"> — Netlify Functions run on AWS Lambda, which reserves and auto-injects those exact names for its own execution role. The app was silently signing S3 requests with Netlify's own Lambda credentials (which have zero permission on the target bucket) rather than throwing a clear error. This caused a complete, silent media-upload outage until diagnosed.</w:t>
            </w:r>
          </w:p>
        </w:tc>
      </w:tr>
      <w:tr>
        <w:tc>
          <w:tcPr>
            <w:tcW w:type="dxa" w:w="2880"/>
          </w:tcPr>
          <w:p>
            <w:r/>
            <w:r>
              <w:t>AWS_S3_BUCKET</w:t>
            </w:r>
          </w:p>
        </w:tc>
        <w:tc>
          <w:tcPr>
            <w:tcW w:type="dxa" w:w="2880"/>
          </w:tcPr>
          <w:p>
            <w:r/>
            <w:r>
              <w:t>AWS S3</w:t>
            </w:r>
          </w:p>
        </w:tc>
        <w:tc>
          <w:tcPr>
            <w:tcW w:type="dxa" w:w="2880"/>
          </w:tcPr>
          <w:p>
            <w:r/>
            <w:r>
              <w:t>Bucket name — this specific name isn't part of Lambda's reserved set, left unchanged</w:t>
            </w:r>
          </w:p>
        </w:tc>
      </w:tr>
      <w:tr>
        <w:tc>
          <w:tcPr>
            <w:tcW w:type="dxa" w:w="2880"/>
          </w:tcPr>
          <w:p>
            <w:r/>
            <w:r>
              <w:t>REDIS_URL</w:t>
            </w:r>
          </w:p>
        </w:tc>
        <w:tc>
          <w:tcPr>
            <w:tcW w:type="dxa" w:w="2880"/>
          </w:tcPr>
          <w:p>
            <w:r/>
            <w:r>
              <w:t>Upstash Redis</w:t>
            </w:r>
          </w:p>
        </w:tc>
        <w:tc>
          <w:tcPr>
            <w:tcW w:type="dxa" w:w="2880"/>
          </w:tcPr>
          <w:p>
            <w:r/>
            <w:r>
              <w:t>`rediss://` (TLS), not a generic self-hosted Redis as originally scoped</w:t>
            </w:r>
          </w:p>
        </w:tc>
      </w:tr>
      <w:tr>
        <w:tc>
          <w:tcPr>
            <w:tcW w:type="dxa" w:w="2880"/>
          </w:tcPr>
          <w:p>
            <w:r/>
            <w:r>
              <w:t>ZERNIO_API_KEY, ZERNIO_WEBHOOK_SECRET</w:t>
            </w:r>
          </w:p>
        </w:tc>
        <w:tc>
          <w:tcPr>
            <w:tcW w:type="dxa" w:w="2880"/>
          </w:tcPr>
          <w:p>
            <w:r/>
            <w:r>
              <w:t>Zernio</w:t>
            </w:r>
          </w:p>
        </w:tc>
        <w:tc>
          <w:tcPr>
            <w:tcW w:type="dxa" w:w="2880"/>
          </w:tcPr>
          <w:p>
            <w:r/>
            <w:r>
              <w:t>Not in original plan — Zernio wasn't part of the original architecture</w:t>
            </w:r>
          </w:p>
        </w:tc>
      </w:tr>
      <w:tr>
        <w:tc>
          <w:tcPr>
            <w:tcW w:type="dxa" w:w="2880"/>
          </w:tcPr>
          <w:p>
            <w:r/>
            <w:r>
              <w:t>CRON_SECRET</w:t>
            </w:r>
          </w:p>
        </w:tc>
        <w:tc>
          <w:tcPr>
            <w:tcW w:type="dxa" w:w="2880"/>
          </w:tcPr>
          <w:p>
            <w:r/>
            <w:r>
              <w:t>Custom</w:t>
            </w:r>
          </w:p>
        </w:tc>
        <w:tc>
          <w:tcPr>
            <w:tcW w:type="dxa" w:w="2880"/>
          </w:tcPr>
          <w:p>
            <w:r/>
            <w:r>
              <w:t>Bearer-token auth for externally-triggered cron endpoints — not in original plan</w:t>
            </w:r>
          </w:p>
        </w:tc>
      </w:tr>
      <w:tr>
        <w:tc>
          <w:tcPr>
            <w:tcW w:type="dxa" w:w="2880"/>
          </w:tcPr>
          <w:p>
            <w:r/>
            <w:r>
              <w:t>OAUTH_STATE_SECRET</w:t>
            </w:r>
          </w:p>
        </w:tc>
        <w:tc>
          <w:tcPr>
            <w:tcW w:type="dxa" w:w="2880"/>
          </w:tcPr>
          <w:p>
            <w:r/>
            <w:r>
              <w:t>Custom</w:t>
            </w:r>
          </w:p>
        </w:tc>
        <w:tc>
          <w:tcPr>
            <w:tcW w:type="dxa" w:w="2880"/>
          </w:tcPr>
          <w:p>
            <w:r/>
            <w:r>
              <w:t>HMAC signing key for OAuth state parameters — not in original plan</w:t>
            </w:r>
          </w:p>
        </w:tc>
      </w:tr>
      <w:tr>
        <w:tc>
          <w:tcPr>
            <w:tcW w:type="dxa" w:w="2880"/>
          </w:tcPr>
          <w:p>
            <w:r/>
            <w:r>
              <w:t>ENCRYPTION_KEY</w:t>
            </w:r>
          </w:p>
        </w:tc>
        <w:tc>
          <w:tcPr>
            <w:tcW w:type="dxa" w:w="2880"/>
          </w:tcPr>
          <w:p>
            <w:r/>
            <w:r>
              <w:t>Custom</w:t>
            </w:r>
          </w:p>
        </w:tc>
        <w:tc>
          <w:tcPr>
            <w:tcW w:type="dxa" w:w="2880"/>
          </w:tcPr>
          <w:p>
            <w:r/>
            <w:r>
              <w:t>As planned — AES-256-GCM key for social token encryption</w:t>
            </w:r>
          </w:p>
        </w:tc>
      </w:tr>
      <w:tr>
        <w:tc>
          <w:tcPr>
            <w:tcW w:type="dxa" w:w="2880"/>
          </w:tcPr>
          <w:p>
            <w:r/>
            <w:r>
              <w:t>FACEBOOK_APP_ID, FACEBOOK_APP_SECRET, FACEBOOK_LOGIN_CONFIG_ID</w:t>
            </w:r>
          </w:p>
        </w:tc>
        <w:tc>
          <w:tcPr>
            <w:tcW w:type="dxa" w:w="2880"/>
          </w:tcPr>
          <w:p>
            <w:r/>
            <w:r>
              <w:t>Facebook</w:t>
            </w:r>
          </w:p>
        </w:tc>
        <w:tc>
          <w:tcPr>
            <w:tcW w:type="dxa" w:w="2880"/>
          </w:tcPr>
          <w:p>
            <w:r/>
            <w:r>
              <w:t>As planned, plus a login-config ID not originally scoped</w:t>
            </w:r>
          </w:p>
        </w:tc>
      </w:tr>
      <w:tr>
        <w:tc>
          <w:tcPr>
            <w:tcW w:type="dxa" w:w="2880"/>
          </w:tcPr>
          <w:p>
            <w:r/>
            <w:r>
              <w:t>GOOGLE_CLIENT_ID, GOOGLE_CLIENT_SECRET</w:t>
            </w:r>
          </w:p>
        </w:tc>
        <w:tc>
          <w:tcPr>
            <w:tcW w:type="dxa" w:w="2880"/>
          </w:tcPr>
          <w:p>
            <w:r/>
            <w:r>
              <w:t>Google (Business Profile + general)</w:t>
            </w:r>
          </w:p>
        </w:tc>
        <w:tc>
          <w:tcPr>
            <w:tcW w:type="dxa" w:w="2880"/>
          </w:tcPr>
          <w:p>
            <w:r/>
            <w:r>
              <w:t>As planned</w:t>
            </w:r>
          </w:p>
        </w:tc>
      </w:tr>
      <w:tr>
        <w:tc>
          <w:tcPr>
            <w:tcW w:type="dxa" w:w="2880"/>
          </w:tcPr>
          <w:p>
            <w:r/>
            <w:r>
              <w:t>GOOGLE_SEARCH_CONSOLE_CLIENT_ID, GOOGLE_SEARCH_CONSOLE_CLIENT_SECRET, GOOGLE_SEARCH_CONSOLE_REDIRECT_URI</w:t>
            </w:r>
          </w:p>
        </w:tc>
        <w:tc>
          <w:tcPr>
            <w:tcW w:type="dxa" w:w="2880"/>
          </w:tcPr>
          <w:p>
            <w:r/>
            <w:r>
              <w:t>Google Search Console</w:t>
            </w:r>
          </w:p>
        </w:tc>
        <w:tc>
          <w:tcPr>
            <w:tcW w:type="dxa" w:w="2880"/>
          </w:tcPr>
          <w:p>
            <w:r/>
            <w:r>
              <w:t>As planned. Note: shares the same underlying Google Cloud OAuth client as `GOOGLE_CLIENT_ID` — both redirect URIs must be registered simultaneously in Google Cloud Console, which caused a live outage on 17 Jul 2026 when the SEO redirect URI appeared to have been dropped from the client's authorized list.</w:t>
            </w:r>
          </w:p>
        </w:tc>
      </w:tr>
      <w:tr>
        <w:tc>
          <w:tcPr>
            <w:tcW w:type="dxa" w:w="2880"/>
          </w:tcPr>
          <w:p>
            <w:r/>
            <w:r>
              <w:t>LINKEDIN_CLIENT_ID, LINKEDIN_CLIENT_SECRET</w:t>
            </w:r>
          </w:p>
        </w:tc>
        <w:tc>
          <w:tcPr>
            <w:tcW w:type="dxa" w:w="2880"/>
          </w:tcPr>
          <w:p>
            <w:r/>
            <w:r>
              <w:t>LinkedIn</w:t>
            </w:r>
          </w:p>
        </w:tc>
        <w:tc>
          <w:tcPr>
            <w:tcW w:type="dxa" w:w="2880"/>
          </w:tcPr>
          <w:p>
            <w:r/>
            <w:r>
              <w:t>As planned — required three separate LinkedIn developer app attempts before finding a working Community Management API configuration (see project history)</w:t>
            </w:r>
          </w:p>
        </w:tc>
      </w:tr>
      <w:tr>
        <w:tc>
          <w:tcPr>
            <w:tcW w:type="dxa" w:w="2880"/>
          </w:tcPr>
          <w:p>
            <w:r/>
            <w:r>
              <w:t>TIKTOK_CLIENT_KEY, TIKTOK_CLIENT_SECRET</w:t>
            </w:r>
          </w:p>
        </w:tc>
        <w:tc>
          <w:tcPr>
            <w:tcW w:type="dxa" w:w="2880"/>
          </w:tcPr>
          <w:p>
            <w:r/>
            <w:r>
              <w:t>TikTok</w:t>
            </w:r>
          </w:p>
        </w:tc>
        <w:tc>
          <w:tcPr>
            <w:tcW w:type="dxa" w:w="2880"/>
          </w:tcPr>
          <w:p>
            <w:r/>
            <w:r>
              <w:t>As planned</w:t>
            </w:r>
          </w:p>
        </w:tc>
      </w:tr>
      <w:tr>
        <w:tc>
          <w:tcPr>
            <w:tcW w:type="dxa" w:w="2880"/>
          </w:tcPr>
          <w:p>
            <w:r/>
            <w:r>
              <w:t>TWITTER_CLIENT_ID, TWITTER_CLIENT_SECRET</w:t>
            </w:r>
          </w:p>
        </w:tc>
        <w:tc>
          <w:tcPr>
            <w:tcW w:type="dxa" w:w="2880"/>
          </w:tcPr>
          <w:p>
            <w:r/>
            <w:r>
              <w:t>X (Twitter)</w:t>
            </w:r>
          </w:p>
        </w:tc>
        <w:tc>
          <w:tcPr>
            <w:tcW w:type="dxa" w:w="2880"/>
          </w:tcPr>
          <w:p>
            <w:r/>
            <w:r>
              <w:t>As planned</w:t>
            </w:r>
          </w:p>
        </w:tc>
      </w:tr>
      <w:tr>
        <w:tc>
          <w:tcPr>
            <w:tcW w:type="dxa" w:w="2880"/>
          </w:tcPr>
          <w:p>
            <w:r/>
            <w:r>
              <w:t>KLAVIYO_PRIVATE_API_KEY, KLAVIYO_LIST_ID</w:t>
            </w:r>
          </w:p>
        </w:tc>
        <w:tc>
          <w:tcPr>
            <w:tcW w:type="dxa" w:w="2880"/>
          </w:tcPr>
          <w:p>
            <w:r/>
            <w:r>
              <w:t>Klaviyo</w:t>
            </w:r>
          </w:p>
        </w:tc>
        <w:tc>
          <w:tcPr>
            <w:tcW w:type="dxa" w:w="2880"/>
          </w:tcPr>
          <w:p>
            <w:r/>
            <w:r>
              <w:t>Not in original plan — email marketing calendar integration</w:t>
            </w:r>
          </w:p>
        </w:tc>
      </w:tr>
      <w:tr>
        <w:tc>
          <w:tcPr>
            <w:tcW w:type="dxa" w:w="2880"/>
          </w:tcPr>
          <w:p>
            <w:r/>
            <w:r>
              <w:t>PERPLEXITY_API_KEY</w:t>
            </w:r>
          </w:p>
        </w:tc>
        <w:tc>
          <w:tcPr>
            <w:tcW w:type="dxa" w:w="2880"/>
          </w:tcPr>
          <w:p>
            <w:r/>
            <w:r>
              <w:t>Perplexity</w:t>
            </w:r>
          </w:p>
        </w:tc>
        <w:tc>
          <w:tcPr>
            <w:tcW w:type="dxa" w:w="2880"/>
          </w:tcPr>
          <w:p>
            <w:r/>
            <w:r>
              <w:t>Not in original plan — used for LYRA Trend's research pipeline (add-on is scaffolded, not live)</w:t>
            </w:r>
          </w:p>
        </w:tc>
      </w:tr>
      <w:tr>
        <w:tc>
          <w:tcPr>
            <w:tcW w:type="dxa" w:w="2880"/>
          </w:tcPr>
          <w:p>
            <w:r/>
            <w:r>
              <w:t>RESEND_API_KEY</w:t>
            </w:r>
          </w:p>
        </w:tc>
        <w:tc>
          <w:tcPr>
            <w:tcW w:type="dxa" w:w="2880"/>
          </w:tcPr>
          <w:p>
            <w:r/>
            <w:r>
              <w:t>Resend</w:t>
            </w:r>
          </w:p>
        </w:tc>
        <w:tc>
          <w:tcPr>
            <w:tcW w:type="dxa" w:w="2880"/>
          </w:tcPr>
          <w:p>
            <w:r/>
            <w:r>
              <w:t>Not in original plan — beta feedback email notifications</w:t>
            </w:r>
          </w:p>
        </w:tc>
      </w:tr>
    </w:tbl>
    <w:p/>
    <w:p>
      <w:r>
        <w:t>Variables in the original plan not found configured in production: `S3_BUCKET_NAME` was planned but the actual variable is named `AWS_S3_BUCKET`.</w:t>
      </w:r>
    </w:p>
    <w:p>
      <w:pPr>
        <w:pStyle w:val="Heading1"/>
      </w:pPr>
      <w:r>
        <w:t>Lessons from Production (new section — not in original plan)</w:t>
      </w:r>
    </w:p>
    <w:p>
      <w:r>
        <w:t>Several defects found during the 14–17 July 2026 testing pass share a common root cause worth recording for future work on this codebase:</w:t>
      </w:r>
    </w:p>
    <w:p>
      <w:r>
        <w:t xml:space="preserve">1. </w:t>
      </w:r>
      <w:r>
        <w:rPr>
          <w:b/>
        </w:rPr>
        <w:t>Trusting an assumed API field name over verified documentation or a live response.</w:t>
      </w:r>
      <w:r>
        <w:t xml:space="preserve"> Two separate, serious bugs (comments never reaching the Inbox; a genuinely successful Instagram publish marked as `FAILED`) both traced back to code written against a guessed field name that turned out not to match Zernio's real behaviour. Both were only found by testing with real data and cross-checking against Zernio's actual documentation or a live API response — not by code review. Future Zernio-integration work should verify field names against a live call before writing code that depends on them.</w:t>
      </w:r>
    </w:p>
    <w:p>
      <w:r>
        <w:t xml:space="preserve">2. </w:t>
      </w:r>
      <w:r>
        <w:rPr>
          <w:b/>
        </w:rPr>
        <w:t>Silent placeholder implementations left no trace of being incomplete.</w:t>
      </w:r>
      <w:r>
        <w:t xml:space="preserve"> The Analytics metrics sync and the LinkedIn Trend cron endpoint both had code comments admitting they were stubs, but nothing in the UI indicated this — the Analytics tab looked like a normal, if quiet, dashboard rather than a feature that had never actually worked.</w:t>
      </w:r>
    </w:p>
    <w:p>
      <w:r>
        <w:t xml:space="preserve">3. </w:t>
      </w:r>
      <w:r>
        <w:rPr>
          <w:b/>
        </w:rPr>
        <w:t>Netlify's reserved environment variable names caused a silent, total outage</w:t>
      </w:r>
      <w:r>
        <w:t xml:space="preserve"> rather than a clear startup error, because the platform substitutes its own values for the reserved names instead of rejecting the deployment.</w:t>
      </w:r>
    </w:p>
    <w:p>
      <w:r>
        <w:t xml:space="preserve">4. </w:t>
      </w:r>
      <w:r>
        <w:rPr>
          <w:b/>
        </w:rPr>
        <w:t>A single overly-broad `.gitignore` rule silently blocked all new files in the active project from being tracked</w:t>
      </w:r>
      <w:r>
        <w:t xml:space="preserve"> for an unknown period, with no error or warning at any point — discovered only when investigating an unrelated undeployed route.</w:t>
      </w:r>
    </w:p>
    <w:p>
      <w:r>
        <w:t>None of these were visible from static code review; all were found through live, targeted testing against real data. This reinforces the value of the current Internal Testing phase.</w:t>
      </w:r>
    </w:p>
    <w:p>
      <w:pPr>
        <w:pStyle w:val="Heading1"/>
      </w:pPr>
      <w:r>
        <w:t>Year 1 Success Metrics (unchanged, not yet measured)</w:t>
      </w:r>
    </w:p>
    <w:p>
      <w:r>
        <w:t>Retained from the original plan as the eventual measurement targets. Not yet applicable — LYRA has not been released beyond internal testing to real paying customers at the scale these metrics assume.</w:t>
      </w:r>
    </w:p>
    <w:p>
      <w:r>
        <w:rPr>
          <w:i/>
          <w:color w:val="666666"/>
          <w:sz w:val="18"/>
        </w:rPr>
        <w:t>This document was substantially rewritten 17 July 2026 as a retrospective correction to the original v1.1 Implementation Plan (13 May 2026). It should be read alongside the companion Scope Document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