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945728" w14:textId="77777777" w:rsidR="00AB3270" w:rsidRDefault="00AB3270" w:rsidP="00C613FE">
      <w:pPr>
        <w:ind w:firstLine="720"/>
      </w:pPr>
    </w:p>
    <w:p w14:paraId="6FC58B8E" w14:textId="49E8A98A" w:rsidR="00AB3270" w:rsidRPr="00B43D50" w:rsidRDefault="00AB3270" w:rsidP="00685A34">
      <w:pPr>
        <w:ind w:firstLine="720"/>
        <w:jc w:val="center"/>
        <w:rPr>
          <w:b/>
          <w:bCs/>
          <w:sz w:val="38"/>
          <w:szCs w:val="38"/>
        </w:rPr>
      </w:pPr>
      <w:r w:rsidRPr="00B43D50">
        <w:rPr>
          <w:b/>
          <w:bCs/>
          <w:sz w:val="38"/>
          <w:szCs w:val="38"/>
        </w:rPr>
        <w:t>Botium Toys Internal Audit Findings Report</w:t>
      </w:r>
    </w:p>
    <w:p w14:paraId="35F35FC2" w14:textId="6CCCC6A9" w:rsidR="00685A34" w:rsidRDefault="00685A34" w:rsidP="00685A34">
      <w:pPr>
        <w:pBdr>
          <w:bottom w:val="single" w:sz="6" w:space="1" w:color="auto"/>
        </w:pBdr>
        <w:ind w:firstLine="720"/>
        <w:jc w:val="center"/>
      </w:pPr>
      <w:r w:rsidRPr="00B43D50">
        <w:t>Aug</w:t>
      </w:r>
      <w:r w:rsidR="006C76FF">
        <w:t>ust</w:t>
      </w:r>
      <w:r w:rsidRPr="00B43D50">
        <w:t xml:space="preserve"> 2026</w:t>
      </w:r>
    </w:p>
    <w:p w14:paraId="70EC34BA" w14:textId="77777777" w:rsidR="000F6776" w:rsidRDefault="000F6776" w:rsidP="00685A34">
      <w:pPr>
        <w:pBdr>
          <w:bottom w:val="single" w:sz="6" w:space="1" w:color="auto"/>
        </w:pBdr>
        <w:ind w:firstLine="720"/>
        <w:jc w:val="center"/>
      </w:pPr>
    </w:p>
    <w:p w14:paraId="12575125" w14:textId="77777777" w:rsidR="00AB3270" w:rsidRDefault="00AB3270" w:rsidP="00685A34">
      <w:pPr>
        <w:ind w:firstLine="720"/>
        <w:jc w:val="center"/>
      </w:pPr>
    </w:p>
    <w:p w14:paraId="3F024721" w14:textId="77777777" w:rsidR="000F6776" w:rsidRDefault="00C613FE">
      <w:pPr>
        <w:rPr>
          <w:b/>
          <w:bCs/>
        </w:rPr>
      </w:pPr>
      <w:r>
        <w:t>This document presents the formal audit findings produced as a part of a simulated internal security audit of Botium Toy’s, a fictional company scenario. The audit scope covers the entirety of Botium Toy’s security program including the likes of its assets, internal systems, and compliance posture when compared to regulation standards. These findings were organized using the Condition/Criteria/Cause/Effect/Recommendation methodology to determine and communicate the nature of each risk. This methodology elaborates on the nature of the risk, the standard it violates, the root cause, potential impact, and the recommendations required to mitigate the risk faced. All findings are referenced against the PCI DSS, NIST SP 800-53, NIST SP 800-34, and NIST SP 800-63B. The five findings in the audit represent the highest risks identified during the audit, and serve as a foundation for remediation.</w:t>
      </w:r>
    </w:p>
    <w:p w14:paraId="3367A6CB" w14:textId="77777777" w:rsidR="000F6776" w:rsidRDefault="000F6776">
      <w:pPr>
        <w:rPr>
          <w:b/>
          <w:bCs/>
        </w:rPr>
      </w:pPr>
    </w:p>
    <w:p w14:paraId="7B42F036" w14:textId="556F8C56" w:rsidR="00DD4E50" w:rsidRDefault="00B03A4F">
      <w:pPr>
        <w:pBdr>
          <w:bottom w:val="single" w:sz="6" w:space="1" w:color="auto"/>
        </w:pBdr>
      </w:pPr>
      <w:r w:rsidRPr="00B03A4F">
        <w:rPr>
          <w:b/>
          <w:bCs/>
        </w:rPr>
        <w:t>Finding Title:</w:t>
      </w:r>
      <w:r>
        <w:t xml:space="preserve"> </w:t>
      </w:r>
      <w:r w:rsidR="00AE77E1">
        <w:t>Absence of Encryption for Cardholder Data</w:t>
      </w:r>
    </w:p>
    <w:p w14:paraId="48B6C9BA" w14:textId="39ECBEFE" w:rsidR="00B03A4F" w:rsidRPr="00B03A4F" w:rsidRDefault="00B03A4F">
      <w:r w:rsidRPr="00B03A4F">
        <w:rPr>
          <w:b/>
          <w:bCs/>
        </w:rPr>
        <w:t>Condition:</w:t>
      </w:r>
      <w:r>
        <w:rPr>
          <w:b/>
          <w:bCs/>
        </w:rPr>
        <w:t xml:space="preserve"> </w:t>
      </w:r>
      <w:r w:rsidR="003366C7">
        <w:t>Botium Toys does not have a proper encryption standard set in place to protect customer’s cardholder information.</w:t>
      </w:r>
    </w:p>
    <w:p w14:paraId="760861B9" w14:textId="7FDD77FE" w:rsidR="00B03A4F" w:rsidRPr="003366C7" w:rsidRDefault="00B03A4F">
      <w:r w:rsidRPr="00B03A4F">
        <w:rPr>
          <w:b/>
          <w:bCs/>
        </w:rPr>
        <w:t>Criteria:</w:t>
      </w:r>
      <w:r>
        <w:rPr>
          <w:b/>
          <w:bCs/>
        </w:rPr>
        <w:t xml:space="preserve"> </w:t>
      </w:r>
      <w:r w:rsidR="003366C7">
        <w:t>The PCI DSS Requirement 3 states that cardholder data must be protected, and Requirement 4 states that cardholder data must be encrypted during transmission over public networks. All organizations that process and handle cardholder data must abide by these compliance rules, as well as implement strong encryption tools to protect PII.</w:t>
      </w:r>
    </w:p>
    <w:p w14:paraId="2DC09D27" w14:textId="354F2096" w:rsidR="00B03A4F" w:rsidRPr="00057BA7" w:rsidRDefault="00B03A4F">
      <w:r w:rsidRPr="00B03A4F">
        <w:rPr>
          <w:b/>
          <w:bCs/>
        </w:rPr>
        <w:t>Cause:</w:t>
      </w:r>
      <w:r>
        <w:rPr>
          <w:b/>
          <w:bCs/>
        </w:rPr>
        <w:t xml:space="preserve"> </w:t>
      </w:r>
      <w:r w:rsidR="00057BA7">
        <w:t>Botium Toy’s IT Department has not implemented any encryption protocols within its internal database. There is no documented policy or any technical control that requires encryption of sensitive payment data at rest or while in transit.</w:t>
      </w:r>
    </w:p>
    <w:p w14:paraId="3BC3881C" w14:textId="1B80B41A" w:rsidR="00B03A4F" w:rsidRPr="00057BA7" w:rsidRDefault="00B03A4F">
      <w:r w:rsidRPr="00B03A4F">
        <w:rPr>
          <w:b/>
          <w:bCs/>
        </w:rPr>
        <w:t>Effect:</w:t>
      </w:r>
      <w:r>
        <w:rPr>
          <w:b/>
          <w:bCs/>
        </w:rPr>
        <w:t xml:space="preserve"> </w:t>
      </w:r>
      <w:r w:rsidR="004D3641">
        <w:t xml:space="preserve">The absence of encryption protocols causes increased exposure towards unauthorized access and potential exfiltration of customer cardholder information. In the event of an insider threat or data breach, cardholder data can be directly exploited, leading to reputational damage and regulatory fines. Non-Compliance with the PCI DSS encryption </w:t>
      </w:r>
      <w:r w:rsidR="004D3641">
        <w:lastRenderedPageBreak/>
        <w:t>requirements can also lead to Botium Toys losing their card processing abilities, severely affecting their business practices.</w:t>
      </w:r>
    </w:p>
    <w:p w14:paraId="5F468801" w14:textId="2E470960" w:rsidR="00B03A4F" w:rsidRPr="004D3641" w:rsidRDefault="00B03A4F">
      <w:r w:rsidRPr="00B03A4F">
        <w:rPr>
          <w:b/>
          <w:bCs/>
        </w:rPr>
        <w:t>Recommendation:</w:t>
      </w:r>
      <w:r>
        <w:rPr>
          <w:b/>
          <w:bCs/>
        </w:rPr>
        <w:t xml:space="preserve"> </w:t>
      </w:r>
      <w:r w:rsidR="004D3641">
        <w:t>Botium Toys should look to immediately implement AES-256 encryption for all cardholder data stored within their database. The IT Department should establish and document an encryption policy that clearly lays out what should be encrypted and how it should be encrypted. This policy should align with PCI DSS requirements 3 and 4 and the IT Department should schedule a compliance review to validate the implementation.</w:t>
      </w:r>
    </w:p>
    <w:p w14:paraId="2F7F5C77" w14:textId="77777777" w:rsidR="000F6776" w:rsidRDefault="000F6776" w:rsidP="00B03A4F">
      <w:pPr>
        <w:rPr>
          <w:b/>
          <w:bCs/>
        </w:rPr>
      </w:pPr>
    </w:p>
    <w:p w14:paraId="464E2CBA" w14:textId="77777777" w:rsidR="000F6776" w:rsidRDefault="000F6776" w:rsidP="00B03A4F">
      <w:pPr>
        <w:rPr>
          <w:b/>
          <w:bCs/>
        </w:rPr>
      </w:pPr>
    </w:p>
    <w:p w14:paraId="6C954E25" w14:textId="38B915A0" w:rsidR="00B03A4F" w:rsidRDefault="00B03A4F" w:rsidP="00B03A4F">
      <w:pPr>
        <w:pBdr>
          <w:bottom w:val="single" w:sz="6" w:space="1" w:color="auto"/>
        </w:pBdr>
      </w:pPr>
      <w:r w:rsidRPr="00B03A4F">
        <w:rPr>
          <w:b/>
          <w:bCs/>
        </w:rPr>
        <w:t>Finding Title:</w:t>
      </w:r>
      <w:r w:rsidR="00602FC3">
        <w:rPr>
          <w:b/>
          <w:bCs/>
        </w:rPr>
        <w:t xml:space="preserve"> </w:t>
      </w:r>
      <w:r w:rsidR="00602FC3">
        <w:t>Absence of Least Privilege &amp; Access Controls</w:t>
      </w:r>
    </w:p>
    <w:p w14:paraId="36E3CFBD" w14:textId="4D053096" w:rsidR="00B03A4F" w:rsidRPr="00602FC3" w:rsidRDefault="00B03A4F" w:rsidP="00B03A4F">
      <w:r w:rsidRPr="00B03A4F">
        <w:rPr>
          <w:b/>
          <w:bCs/>
        </w:rPr>
        <w:t>Condition:</w:t>
      </w:r>
      <w:r w:rsidR="00602FC3">
        <w:rPr>
          <w:b/>
          <w:bCs/>
        </w:rPr>
        <w:t xml:space="preserve"> </w:t>
      </w:r>
      <w:r w:rsidR="00602FC3">
        <w:t>Currently, Botium Toys does not have an enforcement policy for least privilege or separation of duties. All employees have unrestricted access to internally stored data, including customer PII and cardholder data despite the requirements of their job.</w:t>
      </w:r>
    </w:p>
    <w:p w14:paraId="5CA54785" w14:textId="7FDBA2B5" w:rsidR="00B03A4F" w:rsidRPr="00602FC3" w:rsidRDefault="00B03A4F" w:rsidP="00B03A4F">
      <w:r w:rsidRPr="00B03A4F">
        <w:rPr>
          <w:b/>
          <w:bCs/>
        </w:rPr>
        <w:t>Criteria:</w:t>
      </w:r>
      <w:r w:rsidR="00602FC3">
        <w:rPr>
          <w:b/>
          <w:bCs/>
        </w:rPr>
        <w:t xml:space="preserve"> </w:t>
      </w:r>
      <w:r w:rsidR="00602FC3">
        <w:t>The NIST SP 800-53 AC-6 requires that organizations limit the amount of exposure that employees have for PII and valuable information. Employees are required to have access rights that grant them the minimum amount of rights necessary to complete everyday tasks. The PCI DSS Requirement 7 mentions that access to cardholder data must be restricted to a need-to-know basis as well.</w:t>
      </w:r>
    </w:p>
    <w:p w14:paraId="4BB5AC8E" w14:textId="70126603" w:rsidR="00B03A4F" w:rsidRPr="00602FC3" w:rsidRDefault="00B03A4F" w:rsidP="00B03A4F">
      <w:r w:rsidRPr="00B03A4F">
        <w:rPr>
          <w:b/>
          <w:bCs/>
        </w:rPr>
        <w:t>Cause:</w:t>
      </w:r>
      <w:r w:rsidR="00602FC3">
        <w:rPr>
          <w:b/>
          <w:bCs/>
        </w:rPr>
        <w:t xml:space="preserve"> </w:t>
      </w:r>
      <w:r w:rsidR="00602FC3">
        <w:t>Botium Toys has not yet established a formal access control policy or RBAC within its systems. No process exists to assign or define employee levels based on their job responsibilities.</w:t>
      </w:r>
    </w:p>
    <w:p w14:paraId="13A9AB5D" w14:textId="6253D669" w:rsidR="00B03A4F" w:rsidRPr="00602FC3" w:rsidRDefault="00B03A4F" w:rsidP="00B03A4F">
      <w:r w:rsidRPr="00B03A4F">
        <w:rPr>
          <w:b/>
          <w:bCs/>
        </w:rPr>
        <w:t>Effect:</w:t>
      </w:r>
      <w:r w:rsidR="00602FC3">
        <w:rPr>
          <w:b/>
          <w:bCs/>
        </w:rPr>
        <w:t xml:space="preserve"> </w:t>
      </w:r>
      <w:r w:rsidR="00602FC3">
        <w:t>Due to the lack of policies and procedures, unrestricted access to sensitive data severely increases the risk of accidental or intentional data misuse. One single compromised employee account can lead towards the exposure of Botium Toy’s sensitive data without any boundaries.</w:t>
      </w:r>
    </w:p>
    <w:p w14:paraId="6F1FD836" w14:textId="4E1B4B24" w:rsidR="00B03A4F" w:rsidRDefault="00B03A4F" w:rsidP="00B03A4F">
      <w:r w:rsidRPr="00B03A4F">
        <w:rPr>
          <w:b/>
          <w:bCs/>
        </w:rPr>
        <w:t>Recommendation:</w:t>
      </w:r>
      <w:r w:rsidR="00602FC3">
        <w:rPr>
          <w:b/>
          <w:bCs/>
        </w:rPr>
        <w:t xml:space="preserve"> </w:t>
      </w:r>
      <w:r w:rsidR="00FA4B4B">
        <w:t>Botium Toys should look to implement Role Based Access controls designed to restrict access to what employees can see based on their job permissions. A least privilege policy should also be designed to ensure that these permissions remain appropriate as job roles change.</w:t>
      </w:r>
    </w:p>
    <w:p w14:paraId="450EAE3A" w14:textId="77777777" w:rsidR="000F6776" w:rsidRPr="00602FC3" w:rsidRDefault="000F6776" w:rsidP="00B03A4F"/>
    <w:p w14:paraId="1AA2DFA3" w14:textId="77777777" w:rsidR="000F6776" w:rsidRDefault="000F6776" w:rsidP="00B03A4F">
      <w:pPr>
        <w:rPr>
          <w:b/>
          <w:bCs/>
        </w:rPr>
      </w:pPr>
    </w:p>
    <w:p w14:paraId="59240A30" w14:textId="55CFA968" w:rsidR="00B03A4F" w:rsidRDefault="00B03A4F" w:rsidP="00B03A4F">
      <w:pPr>
        <w:pBdr>
          <w:bottom w:val="single" w:sz="6" w:space="1" w:color="auto"/>
        </w:pBdr>
      </w:pPr>
      <w:r w:rsidRPr="00B03A4F">
        <w:rPr>
          <w:b/>
          <w:bCs/>
        </w:rPr>
        <w:lastRenderedPageBreak/>
        <w:t>Finding Title:</w:t>
      </w:r>
      <w:r w:rsidR="005B6388">
        <w:rPr>
          <w:b/>
          <w:bCs/>
        </w:rPr>
        <w:t xml:space="preserve"> </w:t>
      </w:r>
      <w:r w:rsidR="005F4F59">
        <w:t>Absence</w:t>
      </w:r>
      <w:r w:rsidR="005B6388">
        <w:t xml:space="preserve"> of Intrusion Detection System (IDS)</w:t>
      </w:r>
    </w:p>
    <w:p w14:paraId="56A7C567" w14:textId="4F3EBDE1" w:rsidR="00B03A4F" w:rsidRPr="005B6388" w:rsidRDefault="00B03A4F" w:rsidP="00B03A4F">
      <w:r w:rsidRPr="00B03A4F">
        <w:rPr>
          <w:b/>
          <w:bCs/>
        </w:rPr>
        <w:t>Condition:</w:t>
      </w:r>
      <w:r w:rsidR="005B6388">
        <w:rPr>
          <w:b/>
          <w:bCs/>
        </w:rPr>
        <w:t xml:space="preserve"> </w:t>
      </w:r>
      <w:r w:rsidR="005B6388">
        <w:t>Botium Toys does not currently enforce the use of an IDS, leaving the internal network without the ability to monitor for or detect unauthorized access within the organization’s systems.</w:t>
      </w:r>
    </w:p>
    <w:p w14:paraId="7D4CE4D2" w14:textId="48BD6372" w:rsidR="00B03A4F" w:rsidRPr="00A6734E" w:rsidRDefault="00B03A4F" w:rsidP="00B03A4F">
      <w:r w:rsidRPr="00B03A4F">
        <w:rPr>
          <w:b/>
          <w:bCs/>
        </w:rPr>
        <w:t>Criteria:</w:t>
      </w:r>
      <w:r w:rsidR="00A6734E">
        <w:rPr>
          <w:b/>
          <w:bCs/>
        </w:rPr>
        <w:t xml:space="preserve"> </w:t>
      </w:r>
      <w:r w:rsidR="00A6734E">
        <w:t>The NIST SP 800-53 SI-4 requires that organizations must monitor their information systems to actively detect attacks and unauthorized access. NIST CSF Detect function goes on to state that organizations must have continuous monitoring capabilities to identify cybersecurity events in real time.</w:t>
      </w:r>
    </w:p>
    <w:p w14:paraId="09F3356B" w14:textId="47E71445" w:rsidR="00B03A4F" w:rsidRPr="00A6734E" w:rsidRDefault="00B03A4F" w:rsidP="00B03A4F">
      <w:r w:rsidRPr="00B03A4F">
        <w:rPr>
          <w:b/>
          <w:bCs/>
        </w:rPr>
        <w:t>Cause:</w:t>
      </w:r>
      <w:r w:rsidR="00A6734E">
        <w:rPr>
          <w:b/>
          <w:bCs/>
        </w:rPr>
        <w:t xml:space="preserve"> </w:t>
      </w:r>
      <w:r w:rsidR="00A6734E">
        <w:t>Botium Toy’s IT Department has not prioritized resources towards implementation of an IDS. There is no formal monitoring policy or detection capability that exists beyond the company’s existing firewalls and antivirus.</w:t>
      </w:r>
    </w:p>
    <w:p w14:paraId="5254F75A" w14:textId="5234C94C" w:rsidR="00B03A4F" w:rsidRPr="00A6734E" w:rsidRDefault="00B03A4F" w:rsidP="00B03A4F">
      <w:r w:rsidRPr="00B03A4F">
        <w:rPr>
          <w:b/>
          <w:bCs/>
        </w:rPr>
        <w:t>Effect:</w:t>
      </w:r>
      <w:r w:rsidR="00A6734E">
        <w:rPr>
          <w:b/>
          <w:bCs/>
        </w:rPr>
        <w:t xml:space="preserve"> </w:t>
      </w:r>
      <w:r w:rsidR="004A1939">
        <w:t>Without a proper IDS in place, Botium Toys does not have a mechanism to detect active intrusions or suspicious activity within its network. Threats could actively be present for extended periods of time without notice of the IT Department. The longer Botium Toys is unaware of an active threat, the worse the issue can become</w:t>
      </w:r>
      <w:r w:rsidR="006A7316">
        <w:t>.</w:t>
      </w:r>
    </w:p>
    <w:p w14:paraId="20A21B5A" w14:textId="1212E665" w:rsidR="00B03A4F" w:rsidRPr="004A1939" w:rsidRDefault="00B03A4F" w:rsidP="00B03A4F">
      <w:r w:rsidRPr="00B03A4F">
        <w:rPr>
          <w:b/>
          <w:bCs/>
        </w:rPr>
        <w:t>Recommendation:</w:t>
      </w:r>
      <w:r w:rsidR="004A1939">
        <w:rPr>
          <w:b/>
          <w:bCs/>
        </w:rPr>
        <w:t xml:space="preserve"> </w:t>
      </w:r>
      <w:r w:rsidR="004A1939">
        <w:t xml:space="preserve">Botium Toys should immediately </w:t>
      </w:r>
      <w:r w:rsidR="0015633A">
        <w:t>establish</w:t>
      </w:r>
      <w:r w:rsidR="004A1939">
        <w:t xml:space="preserve"> an IDS system. This system should be network-based, and should be aligned with the NIST </w:t>
      </w:r>
      <w:r w:rsidR="00D1058C">
        <w:t xml:space="preserve">SP </w:t>
      </w:r>
      <w:r w:rsidR="004A1939">
        <w:t>800-53 SI-4 framework. The IDS should also be integrated with an incident response process to ensure that events are evaluated and escalated appropriately.</w:t>
      </w:r>
    </w:p>
    <w:p w14:paraId="0DB01FF4" w14:textId="77777777" w:rsidR="000F6776" w:rsidRDefault="000F6776" w:rsidP="00B03A4F">
      <w:pPr>
        <w:rPr>
          <w:b/>
          <w:bCs/>
        </w:rPr>
      </w:pPr>
    </w:p>
    <w:p w14:paraId="35CC9DF5" w14:textId="77777777" w:rsidR="000F6776" w:rsidRDefault="000F6776" w:rsidP="00B03A4F">
      <w:pPr>
        <w:rPr>
          <w:b/>
          <w:bCs/>
        </w:rPr>
      </w:pPr>
    </w:p>
    <w:p w14:paraId="2702A5D7" w14:textId="38C69847" w:rsidR="00B03A4F" w:rsidRDefault="00B03A4F" w:rsidP="00B03A4F">
      <w:pPr>
        <w:pBdr>
          <w:bottom w:val="single" w:sz="6" w:space="1" w:color="auto"/>
        </w:pBdr>
      </w:pPr>
      <w:r w:rsidRPr="00B03A4F">
        <w:rPr>
          <w:b/>
          <w:bCs/>
        </w:rPr>
        <w:t>Finding Title:</w:t>
      </w:r>
      <w:r w:rsidR="00CD73DF">
        <w:rPr>
          <w:b/>
          <w:bCs/>
        </w:rPr>
        <w:t xml:space="preserve"> </w:t>
      </w:r>
      <w:r w:rsidR="00CD73DF">
        <w:t>Weak Password Policy &amp; No Centralized Password Management</w:t>
      </w:r>
    </w:p>
    <w:p w14:paraId="2BA0F3E3" w14:textId="4C7D4D7A" w:rsidR="00B03A4F" w:rsidRPr="00EA4016" w:rsidRDefault="00B03A4F" w:rsidP="00B03A4F">
      <w:r w:rsidRPr="00B03A4F">
        <w:rPr>
          <w:b/>
          <w:bCs/>
        </w:rPr>
        <w:t>Condition:</w:t>
      </w:r>
      <w:r w:rsidR="00EA4016">
        <w:rPr>
          <w:b/>
          <w:bCs/>
        </w:rPr>
        <w:t xml:space="preserve"> </w:t>
      </w:r>
      <w:r w:rsidR="003E5514">
        <w:t xml:space="preserve">Botium Toys </w:t>
      </w:r>
      <w:r w:rsidR="00B4690F">
        <w:t>has a weak</w:t>
      </w:r>
      <w:r w:rsidR="003E5514">
        <w:t xml:space="preserve"> password policy in place. While their password requirements are nominal, they do not meet requirement standards. There is also no centralized password management, making the enforcement of the current password policy difficult.</w:t>
      </w:r>
    </w:p>
    <w:p w14:paraId="58B90994" w14:textId="3F289C45" w:rsidR="00B03A4F" w:rsidRPr="003E5514" w:rsidRDefault="00B03A4F" w:rsidP="00B03A4F">
      <w:r w:rsidRPr="00B03A4F">
        <w:rPr>
          <w:b/>
          <w:bCs/>
        </w:rPr>
        <w:t>Criteria:</w:t>
      </w:r>
      <w:r w:rsidR="003E5514">
        <w:rPr>
          <w:b/>
          <w:bCs/>
        </w:rPr>
        <w:t xml:space="preserve"> </w:t>
      </w:r>
      <w:r w:rsidR="00D1058C">
        <w:t>The NIST SP 800</w:t>
      </w:r>
      <w:r w:rsidR="00AD358E">
        <w:t>-63B requires that organizations must enforce minimum password complexity requirements that involve specific length and character variety.</w:t>
      </w:r>
      <w:r w:rsidR="00C32262">
        <w:t xml:space="preserve"> The PCI DSS Requirement 8 mandates that organizations must implement strong authentication controls, including the establishment of password complexity requirements for all users that have access to cardholder data. </w:t>
      </w:r>
    </w:p>
    <w:p w14:paraId="4DB162DC" w14:textId="1AAFB2D7" w:rsidR="00B03A4F" w:rsidRPr="00C32262" w:rsidRDefault="00B03A4F" w:rsidP="00B03A4F">
      <w:r w:rsidRPr="00B03A4F">
        <w:rPr>
          <w:b/>
          <w:bCs/>
        </w:rPr>
        <w:lastRenderedPageBreak/>
        <w:t>Cause:</w:t>
      </w:r>
      <w:r w:rsidR="00C32262">
        <w:rPr>
          <w:b/>
          <w:bCs/>
        </w:rPr>
        <w:t xml:space="preserve"> </w:t>
      </w:r>
      <w:r w:rsidR="00C32262">
        <w:t>Botium Toy’s IT Department has not updated their current password policy to reflect the PCI DSS and NIST SP 800-63B security standards. They also have not incorporated a centralized password management system</w:t>
      </w:r>
      <w:r w:rsidR="0030166C">
        <w:t xml:space="preserve"> to</w:t>
      </w:r>
      <w:r w:rsidR="00C32262">
        <w:t xml:space="preserve"> enforce compliance with these policies.</w:t>
      </w:r>
    </w:p>
    <w:p w14:paraId="292A6193" w14:textId="3B0757EA" w:rsidR="00B03A4F" w:rsidRPr="00C32262" w:rsidRDefault="00B03A4F" w:rsidP="00B03A4F">
      <w:r w:rsidRPr="00B03A4F">
        <w:rPr>
          <w:b/>
          <w:bCs/>
        </w:rPr>
        <w:t>Effect:</w:t>
      </w:r>
      <w:r w:rsidR="00C32262">
        <w:rPr>
          <w:b/>
          <w:bCs/>
        </w:rPr>
        <w:t xml:space="preserve"> </w:t>
      </w:r>
      <w:r w:rsidR="00C32262">
        <w:t xml:space="preserve">Lackluster password requirements severely increase the likelihood of password cracking, stuffing, and brute force attacks. Without a centralized password management system, the existing policy is unenforceable, creating inconsistent password practices across the organization. This also creates burdens towards the IT Department, as they often have to fulfill password reset requests, and takes away their time from other requests. </w:t>
      </w:r>
    </w:p>
    <w:p w14:paraId="59EDFB19" w14:textId="74EE9DD9" w:rsidR="00B03A4F" w:rsidRPr="00C32262" w:rsidRDefault="00B03A4F" w:rsidP="00B03A4F">
      <w:r w:rsidRPr="00B03A4F">
        <w:rPr>
          <w:b/>
          <w:bCs/>
        </w:rPr>
        <w:t>Recommendation:</w:t>
      </w:r>
      <w:r w:rsidR="00C32262">
        <w:rPr>
          <w:b/>
          <w:bCs/>
        </w:rPr>
        <w:t xml:space="preserve"> </w:t>
      </w:r>
      <w:r w:rsidR="00C32262">
        <w:t>Botium Toys should look to implement a strong password policy to align itself with the NIST SP 800-63B and PCI DSS Requirement 8. These policies would order Botium Toys to require a minimum password length, character complexity, and periodic rotation of passwords. A centralized password management system should also be established to reduce the need for password resets, and to enforce password compliance automatically.</w:t>
      </w:r>
    </w:p>
    <w:p w14:paraId="21E6E128" w14:textId="77777777" w:rsidR="00C4329A" w:rsidRDefault="00C4329A" w:rsidP="00B03A4F">
      <w:pPr>
        <w:rPr>
          <w:b/>
          <w:bCs/>
        </w:rPr>
      </w:pPr>
    </w:p>
    <w:p w14:paraId="28C5A00B" w14:textId="77777777" w:rsidR="00C4329A" w:rsidRDefault="00C4329A" w:rsidP="00B03A4F">
      <w:pPr>
        <w:rPr>
          <w:b/>
          <w:bCs/>
        </w:rPr>
      </w:pPr>
    </w:p>
    <w:p w14:paraId="69BF53B6" w14:textId="31586FCC" w:rsidR="00B03A4F" w:rsidRDefault="00B03A4F" w:rsidP="00B03A4F">
      <w:pPr>
        <w:pBdr>
          <w:bottom w:val="single" w:sz="6" w:space="1" w:color="auto"/>
        </w:pBdr>
      </w:pPr>
      <w:r w:rsidRPr="00B03A4F">
        <w:rPr>
          <w:b/>
          <w:bCs/>
        </w:rPr>
        <w:t>Finding Title:</w:t>
      </w:r>
      <w:r w:rsidR="008954EC">
        <w:rPr>
          <w:b/>
          <w:bCs/>
        </w:rPr>
        <w:t xml:space="preserve"> </w:t>
      </w:r>
      <w:r w:rsidR="008954EC">
        <w:t>Lack of Formal Disaster Recovery Plan &amp; Data Backups</w:t>
      </w:r>
    </w:p>
    <w:p w14:paraId="6BFB6154" w14:textId="44DEE605" w:rsidR="00B03A4F" w:rsidRPr="008954EC" w:rsidRDefault="00B03A4F" w:rsidP="00B03A4F">
      <w:r w:rsidRPr="00B03A4F">
        <w:rPr>
          <w:b/>
          <w:bCs/>
        </w:rPr>
        <w:t>Condition:</w:t>
      </w:r>
      <w:r w:rsidR="008954EC">
        <w:rPr>
          <w:b/>
          <w:bCs/>
        </w:rPr>
        <w:t xml:space="preserve"> </w:t>
      </w:r>
      <w:r w:rsidR="008954EC">
        <w:t>Botium Toys does not employ a formal Disaster Recovery Plan and does not maintain backups for critical data. This leaves the company without a defined process on how to restore operations following the event of a security incident.</w:t>
      </w:r>
    </w:p>
    <w:p w14:paraId="25D1C928" w14:textId="7A0E81C4" w:rsidR="00B03A4F" w:rsidRPr="008954EC" w:rsidRDefault="00B03A4F" w:rsidP="00B03A4F">
      <w:r w:rsidRPr="00B03A4F">
        <w:rPr>
          <w:b/>
          <w:bCs/>
        </w:rPr>
        <w:t>Criteria:</w:t>
      </w:r>
      <w:r w:rsidR="008954EC">
        <w:rPr>
          <w:b/>
          <w:bCs/>
        </w:rPr>
        <w:t xml:space="preserve"> </w:t>
      </w:r>
      <w:r w:rsidR="008954EC">
        <w:t>The NIST SP 800-34 requires that organizations develop contingency plans to ensure that critical data remains within continuity in event of a disruption. The NIST SP 800-53 CP-9 also mandates that organizations must conduct regular backups of security-related documentation. The PCI DSS Requirement 12 mentions that organizations must maintain a formal policy that address information security for all employees.</w:t>
      </w:r>
    </w:p>
    <w:p w14:paraId="7C1EBDBF" w14:textId="32C8D752" w:rsidR="00B03A4F" w:rsidRPr="008954EC" w:rsidRDefault="00B03A4F" w:rsidP="00B03A4F">
      <w:r w:rsidRPr="00B03A4F">
        <w:rPr>
          <w:b/>
          <w:bCs/>
        </w:rPr>
        <w:t>Cause:</w:t>
      </w:r>
      <w:r w:rsidR="008954EC">
        <w:rPr>
          <w:b/>
          <w:bCs/>
        </w:rPr>
        <w:t xml:space="preserve"> </w:t>
      </w:r>
      <w:r w:rsidR="008954EC">
        <w:t>The IT Department has not developed a formal Disaster Recovery Plan or backup strategy. There have been no resources allocated towards the creation of recovery time objectives, backup schedules, or recovery point objectives for Botium Toy’s critical data.</w:t>
      </w:r>
    </w:p>
    <w:p w14:paraId="42624DC2" w14:textId="433FF62B" w:rsidR="00B03A4F" w:rsidRPr="008954EC" w:rsidRDefault="00B03A4F" w:rsidP="00B03A4F">
      <w:r w:rsidRPr="00B03A4F">
        <w:rPr>
          <w:b/>
          <w:bCs/>
        </w:rPr>
        <w:t>Effect:</w:t>
      </w:r>
      <w:r w:rsidR="008954EC">
        <w:rPr>
          <w:b/>
          <w:bCs/>
        </w:rPr>
        <w:t xml:space="preserve"> </w:t>
      </w:r>
      <w:r w:rsidR="008954EC">
        <w:t xml:space="preserve">Without a proper Disaster Recovery Plan, Botium Toys is very vulnerable towards permanent data loss and extended downtime in the event of an incident. Ransomware attacks and system failures can be devastating for Botium Toys, and the organization has </w:t>
      </w:r>
      <w:r w:rsidR="008954EC">
        <w:lastRenderedPageBreak/>
        <w:t xml:space="preserve">no defined process to restore critical systems or data. These losses can lead to financial losses, penalties, loss of trust within the public, and legal </w:t>
      </w:r>
      <w:r w:rsidR="00AD5D7F">
        <w:t>consequences</w:t>
      </w:r>
      <w:r w:rsidR="008954EC">
        <w:t>.</w:t>
      </w:r>
    </w:p>
    <w:p w14:paraId="504DF19A" w14:textId="3F018FDA" w:rsidR="00B03A4F" w:rsidRPr="007F754F" w:rsidRDefault="00B03A4F" w:rsidP="00B03A4F">
      <w:r w:rsidRPr="00B03A4F">
        <w:rPr>
          <w:b/>
          <w:bCs/>
        </w:rPr>
        <w:t>Recommendation:</w:t>
      </w:r>
      <w:r w:rsidR="007F754F">
        <w:rPr>
          <w:b/>
          <w:bCs/>
        </w:rPr>
        <w:t xml:space="preserve"> </w:t>
      </w:r>
      <w:r w:rsidR="00E317DB">
        <w:t xml:space="preserve">Botium Toys should immediately develop a Disaster Recovery Plan that aligns directly with the NIST SP 800-34, including defined Recovery Time Objectives and Recovery Point Objectives. The IT Department should look to automating their backup schedules for critical data and systems, while storing backups in an offsite location. They should also make a habit out of conducting periodic testing to validate their restoration practices. Exercising Tabletop simulations can also help validate these practices. </w:t>
      </w:r>
    </w:p>
    <w:p w14:paraId="7D6012D4" w14:textId="77777777" w:rsidR="00B03A4F" w:rsidRPr="00B03A4F" w:rsidRDefault="00B03A4F">
      <w:pPr>
        <w:rPr>
          <w:b/>
          <w:bCs/>
        </w:rPr>
      </w:pPr>
    </w:p>
    <w:sectPr w:rsidR="00B03A4F" w:rsidRPr="00B03A4F" w:rsidSect="00837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0C"/>
    <w:rsid w:val="00057BA7"/>
    <w:rsid w:val="000F6776"/>
    <w:rsid w:val="0015633A"/>
    <w:rsid w:val="00226301"/>
    <w:rsid w:val="0030166C"/>
    <w:rsid w:val="003366C7"/>
    <w:rsid w:val="003C7EF3"/>
    <w:rsid w:val="003E5514"/>
    <w:rsid w:val="004610D0"/>
    <w:rsid w:val="004A1939"/>
    <w:rsid w:val="004D3641"/>
    <w:rsid w:val="0054430C"/>
    <w:rsid w:val="005B6388"/>
    <w:rsid w:val="005F4F59"/>
    <w:rsid w:val="00602FC3"/>
    <w:rsid w:val="00685A34"/>
    <w:rsid w:val="006A7316"/>
    <w:rsid w:val="006C76FF"/>
    <w:rsid w:val="007F754F"/>
    <w:rsid w:val="00837ABB"/>
    <w:rsid w:val="00857949"/>
    <w:rsid w:val="008954EC"/>
    <w:rsid w:val="00A6734E"/>
    <w:rsid w:val="00A678D9"/>
    <w:rsid w:val="00AB3270"/>
    <w:rsid w:val="00AD358E"/>
    <w:rsid w:val="00AD5D7F"/>
    <w:rsid w:val="00AE77E1"/>
    <w:rsid w:val="00B03A4F"/>
    <w:rsid w:val="00B43D50"/>
    <w:rsid w:val="00B4690F"/>
    <w:rsid w:val="00B843A7"/>
    <w:rsid w:val="00B96DF4"/>
    <w:rsid w:val="00C32262"/>
    <w:rsid w:val="00C4329A"/>
    <w:rsid w:val="00C613FE"/>
    <w:rsid w:val="00CD73DF"/>
    <w:rsid w:val="00D01D21"/>
    <w:rsid w:val="00D1058C"/>
    <w:rsid w:val="00DD4E50"/>
    <w:rsid w:val="00E317DB"/>
    <w:rsid w:val="00EA4016"/>
    <w:rsid w:val="00FA4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B78B03"/>
  <w15:chartTrackingRefBased/>
  <w15:docId w15:val="{618BD91D-38C3-2445-BDB0-77C7E9C00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0C"/>
    <w:rPr>
      <w:rFonts w:eastAsiaTheme="majorEastAsia" w:cstheme="majorBidi"/>
      <w:color w:val="272727" w:themeColor="text1" w:themeTint="D8"/>
    </w:rPr>
  </w:style>
  <w:style w:type="paragraph" w:styleId="Title">
    <w:name w:val="Title"/>
    <w:basedOn w:val="Normal"/>
    <w:next w:val="Normal"/>
    <w:link w:val="TitleChar"/>
    <w:uiPriority w:val="10"/>
    <w:qFormat/>
    <w:rsid w:val="0054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0C"/>
    <w:pPr>
      <w:spacing w:before="160"/>
      <w:jc w:val="center"/>
    </w:pPr>
    <w:rPr>
      <w:i/>
      <w:iCs/>
      <w:color w:val="404040" w:themeColor="text1" w:themeTint="BF"/>
    </w:rPr>
  </w:style>
  <w:style w:type="character" w:customStyle="1" w:styleId="QuoteChar">
    <w:name w:val="Quote Char"/>
    <w:basedOn w:val="DefaultParagraphFont"/>
    <w:link w:val="Quote"/>
    <w:uiPriority w:val="29"/>
    <w:rsid w:val="0054430C"/>
    <w:rPr>
      <w:i/>
      <w:iCs/>
      <w:color w:val="404040" w:themeColor="text1" w:themeTint="BF"/>
    </w:rPr>
  </w:style>
  <w:style w:type="paragraph" w:styleId="ListParagraph">
    <w:name w:val="List Paragraph"/>
    <w:basedOn w:val="Normal"/>
    <w:uiPriority w:val="34"/>
    <w:qFormat/>
    <w:rsid w:val="0054430C"/>
    <w:pPr>
      <w:ind w:left="720"/>
      <w:contextualSpacing/>
    </w:pPr>
  </w:style>
  <w:style w:type="character" w:styleId="IntenseEmphasis">
    <w:name w:val="Intense Emphasis"/>
    <w:basedOn w:val="DefaultParagraphFont"/>
    <w:uiPriority w:val="21"/>
    <w:qFormat/>
    <w:rsid w:val="0054430C"/>
    <w:rPr>
      <w:i/>
      <w:iCs/>
      <w:color w:val="0F4761" w:themeColor="accent1" w:themeShade="BF"/>
    </w:rPr>
  </w:style>
  <w:style w:type="paragraph" w:styleId="IntenseQuote">
    <w:name w:val="Intense Quote"/>
    <w:basedOn w:val="Normal"/>
    <w:next w:val="Normal"/>
    <w:link w:val="IntenseQuoteChar"/>
    <w:uiPriority w:val="30"/>
    <w:qFormat/>
    <w:rsid w:val="00544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30C"/>
    <w:rPr>
      <w:i/>
      <w:iCs/>
      <w:color w:val="0F4761" w:themeColor="accent1" w:themeShade="BF"/>
    </w:rPr>
  </w:style>
  <w:style w:type="character" w:styleId="IntenseReference">
    <w:name w:val="Intense Reference"/>
    <w:basedOn w:val="DefaultParagraphFont"/>
    <w:uiPriority w:val="32"/>
    <w:qFormat/>
    <w:rsid w:val="00544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Aiello, Richard Francis</dc:creator>
  <cp:keywords/>
  <dc:description/>
  <cp:lastModifiedBy>Aiello, Richard Francis</cp:lastModifiedBy>
  <cp:revision>2</cp:revision>
  <dcterms:created xsi:type="dcterms:W3CDTF">2026-08-19T20:05:00Z</dcterms:created>
  <dcterms:modified xsi:type="dcterms:W3CDTF">2026-08-19T20:05:00Z</dcterms:modified>
</cp:coreProperties>
</file>