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45D" w:rsidRDefault="0089200B">
      <w:r>
        <w:t>Mobile Phones for sale</w:t>
      </w:r>
    </w:p>
    <w:p w:rsidR="0003445D" w:rsidRDefault="0003445D"/>
    <w:p w:rsidR="0003445D" w:rsidRDefault="0089200B">
      <w:r>
        <w:t>Hurry Offer Ends December 22</w:t>
      </w:r>
      <w:r>
        <w:rPr>
          <w:vertAlign w:val="superscript"/>
        </w:rPr>
        <w:t>nd</w:t>
      </w:r>
    </w:p>
    <w:p w:rsidR="0003445D" w:rsidRDefault="0003445D"/>
    <w:p w:rsidR="0003445D" w:rsidRDefault="0089200B">
      <w:proofErr w:type="gramStart"/>
      <w:r>
        <w:t>For the best value and latest technology in mobile phones.</w:t>
      </w:r>
      <w:proofErr w:type="gramEnd"/>
    </w:p>
    <w:p w:rsidR="0003445D" w:rsidRDefault="000344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8"/>
        <w:gridCol w:w="1212"/>
        <w:gridCol w:w="1212"/>
        <w:gridCol w:w="1219"/>
        <w:gridCol w:w="1034"/>
        <w:gridCol w:w="1042"/>
        <w:gridCol w:w="1055"/>
      </w:tblGrid>
      <w:tr w:rsidR="0003445D">
        <w:tc>
          <w:tcPr>
            <w:tcW w:w="1809" w:type="dxa"/>
          </w:tcPr>
          <w:p w:rsidR="0003445D" w:rsidRDefault="0089200B">
            <w:r>
              <w:t>Supplier</w:t>
            </w:r>
          </w:p>
        </w:tc>
        <w:tc>
          <w:tcPr>
            <w:tcW w:w="1247" w:type="dxa"/>
          </w:tcPr>
          <w:p w:rsidR="0003445D" w:rsidRDefault="0089200B">
            <w:r>
              <w:t>RRP</w:t>
            </w:r>
          </w:p>
        </w:tc>
        <w:tc>
          <w:tcPr>
            <w:tcW w:w="1247" w:type="dxa"/>
          </w:tcPr>
          <w:p w:rsidR="0003445D" w:rsidRDefault="0089200B">
            <w:r>
              <w:t>Price</w:t>
            </w:r>
          </w:p>
        </w:tc>
        <w:tc>
          <w:tcPr>
            <w:tcW w:w="1247" w:type="dxa"/>
          </w:tcPr>
          <w:p w:rsidR="0003445D" w:rsidRDefault="0089200B">
            <w:r>
              <w:t>Discount</w:t>
            </w:r>
          </w:p>
        </w:tc>
        <w:tc>
          <w:tcPr>
            <w:tcW w:w="1077" w:type="dxa"/>
          </w:tcPr>
          <w:p w:rsidR="0003445D" w:rsidRDefault="0089200B">
            <w:r>
              <w:t>MP3</w:t>
            </w:r>
          </w:p>
        </w:tc>
        <w:tc>
          <w:tcPr>
            <w:tcW w:w="1077" w:type="dxa"/>
          </w:tcPr>
          <w:p w:rsidR="0003445D" w:rsidRDefault="0089200B">
            <w:r>
              <w:t>Radio</w:t>
            </w:r>
          </w:p>
        </w:tc>
        <w:tc>
          <w:tcPr>
            <w:tcW w:w="1077" w:type="dxa"/>
          </w:tcPr>
          <w:p w:rsidR="0003445D" w:rsidRDefault="0089200B">
            <w:r>
              <w:t>Camera</w:t>
            </w:r>
          </w:p>
        </w:tc>
      </w:tr>
      <w:tr w:rsidR="0003445D">
        <w:tc>
          <w:tcPr>
            <w:tcW w:w="1809" w:type="dxa"/>
          </w:tcPr>
          <w:p w:rsidR="0003445D" w:rsidRDefault="0089200B">
            <w:r>
              <w:t>Virgin</w:t>
            </w:r>
          </w:p>
        </w:tc>
        <w:tc>
          <w:tcPr>
            <w:tcW w:w="1247" w:type="dxa"/>
          </w:tcPr>
          <w:p w:rsidR="0003445D" w:rsidRDefault="0089200B">
            <w:r>
              <w:t>£109.99</w:t>
            </w:r>
          </w:p>
        </w:tc>
        <w:tc>
          <w:tcPr>
            <w:tcW w:w="1247" w:type="dxa"/>
          </w:tcPr>
          <w:p w:rsidR="0003445D" w:rsidRDefault="0089200B">
            <w:r>
              <w:t>£99.99</w:t>
            </w:r>
          </w:p>
        </w:tc>
        <w:tc>
          <w:tcPr>
            <w:tcW w:w="1247" w:type="dxa"/>
          </w:tcPr>
          <w:p w:rsidR="0003445D" w:rsidRDefault="0089200B">
            <w:r>
              <w:t>£10.00</w:t>
            </w:r>
          </w:p>
        </w:tc>
        <w:tc>
          <w:tcPr>
            <w:tcW w:w="1077" w:type="dxa"/>
          </w:tcPr>
          <w:p w:rsidR="0003445D" w:rsidRDefault="0089200B">
            <w:r>
              <w:t>Yes</w:t>
            </w:r>
          </w:p>
        </w:tc>
        <w:tc>
          <w:tcPr>
            <w:tcW w:w="1077" w:type="dxa"/>
          </w:tcPr>
          <w:p w:rsidR="0003445D" w:rsidRDefault="0089200B">
            <w:r>
              <w:t>Yes</w:t>
            </w:r>
          </w:p>
        </w:tc>
        <w:tc>
          <w:tcPr>
            <w:tcW w:w="1077" w:type="dxa"/>
          </w:tcPr>
          <w:p w:rsidR="0003445D" w:rsidRDefault="0089200B">
            <w:r>
              <w:t>No</w:t>
            </w:r>
          </w:p>
        </w:tc>
      </w:tr>
      <w:tr w:rsidR="0003445D">
        <w:tc>
          <w:tcPr>
            <w:tcW w:w="1809" w:type="dxa"/>
          </w:tcPr>
          <w:p w:rsidR="0003445D" w:rsidRDefault="0089200B">
            <w:r>
              <w:t>T Mobile</w:t>
            </w:r>
          </w:p>
        </w:tc>
        <w:tc>
          <w:tcPr>
            <w:tcW w:w="1247" w:type="dxa"/>
          </w:tcPr>
          <w:p w:rsidR="0003445D" w:rsidRDefault="0089200B">
            <w:r>
              <w:t>£170.00</w:t>
            </w:r>
          </w:p>
        </w:tc>
        <w:tc>
          <w:tcPr>
            <w:tcW w:w="1247" w:type="dxa"/>
          </w:tcPr>
          <w:p w:rsidR="0003445D" w:rsidRDefault="0089200B">
            <w:r>
              <w:t>£130.99</w:t>
            </w:r>
          </w:p>
        </w:tc>
        <w:tc>
          <w:tcPr>
            <w:tcW w:w="1247" w:type="dxa"/>
          </w:tcPr>
          <w:p w:rsidR="0003445D" w:rsidRDefault="0089200B">
            <w:r>
              <w:t>£40.00</w:t>
            </w:r>
          </w:p>
        </w:tc>
        <w:tc>
          <w:tcPr>
            <w:tcW w:w="1077" w:type="dxa"/>
          </w:tcPr>
          <w:p w:rsidR="0003445D" w:rsidRDefault="0089200B">
            <w:r>
              <w:t>Yes</w:t>
            </w:r>
          </w:p>
        </w:tc>
        <w:tc>
          <w:tcPr>
            <w:tcW w:w="1077" w:type="dxa"/>
          </w:tcPr>
          <w:p w:rsidR="0003445D" w:rsidRDefault="0089200B">
            <w:r>
              <w:t>No</w:t>
            </w:r>
          </w:p>
        </w:tc>
        <w:tc>
          <w:tcPr>
            <w:tcW w:w="1077" w:type="dxa"/>
          </w:tcPr>
          <w:p w:rsidR="0003445D" w:rsidRDefault="0089200B">
            <w:r>
              <w:t>Yes</w:t>
            </w:r>
          </w:p>
        </w:tc>
      </w:tr>
      <w:tr w:rsidR="0003445D">
        <w:tc>
          <w:tcPr>
            <w:tcW w:w="1809" w:type="dxa"/>
          </w:tcPr>
          <w:p w:rsidR="0003445D" w:rsidRDefault="0089200B">
            <w:r>
              <w:t>Orange</w:t>
            </w:r>
          </w:p>
        </w:tc>
        <w:tc>
          <w:tcPr>
            <w:tcW w:w="1247" w:type="dxa"/>
          </w:tcPr>
          <w:p w:rsidR="0003445D" w:rsidRDefault="0089200B">
            <w:r>
              <w:t>£209.99</w:t>
            </w:r>
          </w:p>
        </w:tc>
        <w:tc>
          <w:tcPr>
            <w:tcW w:w="1247" w:type="dxa"/>
          </w:tcPr>
          <w:p w:rsidR="0003445D" w:rsidRDefault="0089200B">
            <w:r>
              <w:t>£169.99</w:t>
            </w:r>
          </w:p>
        </w:tc>
        <w:tc>
          <w:tcPr>
            <w:tcW w:w="1247" w:type="dxa"/>
          </w:tcPr>
          <w:p w:rsidR="0003445D" w:rsidRDefault="0089200B">
            <w:r>
              <w:t>£40.00</w:t>
            </w:r>
          </w:p>
        </w:tc>
        <w:tc>
          <w:tcPr>
            <w:tcW w:w="1077" w:type="dxa"/>
          </w:tcPr>
          <w:p w:rsidR="0003445D" w:rsidRDefault="0089200B">
            <w:r>
              <w:t>Yes</w:t>
            </w:r>
          </w:p>
        </w:tc>
        <w:tc>
          <w:tcPr>
            <w:tcW w:w="1077" w:type="dxa"/>
          </w:tcPr>
          <w:p w:rsidR="0003445D" w:rsidRDefault="0089200B">
            <w:r>
              <w:t>Yes</w:t>
            </w:r>
          </w:p>
        </w:tc>
        <w:tc>
          <w:tcPr>
            <w:tcW w:w="1077" w:type="dxa"/>
          </w:tcPr>
          <w:p w:rsidR="0003445D" w:rsidRDefault="0089200B">
            <w:r>
              <w:t>Yes</w:t>
            </w:r>
          </w:p>
        </w:tc>
      </w:tr>
      <w:tr w:rsidR="0003445D">
        <w:tc>
          <w:tcPr>
            <w:tcW w:w="1809" w:type="dxa"/>
          </w:tcPr>
          <w:p w:rsidR="0003445D" w:rsidRDefault="0089200B">
            <w:r>
              <w:t>O2</w:t>
            </w:r>
          </w:p>
        </w:tc>
        <w:tc>
          <w:tcPr>
            <w:tcW w:w="1247" w:type="dxa"/>
          </w:tcPr>
          <w:p w:rsidR="0003445D" w:rsidRDefault="0089200B">
            <w:r>
              <w:t>£309.99</w:t>
            </w:r>
          </w:p>
        </w:tc>
        <w:tc>
          <w:tcPr>
            <w:tcW w:w="1247" w:type="dxa"/>
          </w:tcPr>
          <w:p w:rsidR="0003445D" w:rsidRDefault="0089200B">
            <w:r>
              <w:t>£249.99</w:t>
            </w:r>
          </w:p>
        </w:tc>
        <w:tc>
          <w:tcPr>
            <w:tcW w:w="1247" w:type="dxa"/>
          </w:tcPr>
          <w:p w:rsidR="0003445D" w:rsidRDefault="0089200B">
            <w:r>
              <w:t>£60.00</w:t>
            </w:r>
          </w:p>
        </w:tc>
        <w:tc>
          <w:tcPr>
            <w:tcW w:w="1077" w:type="dxa"/>
          </w:tcPr>
          <w:p w:rsidR="0003445D" w:rsidRDefault="0089200B">
            <w:r>
              <w:t>Yes</w:t>
            </w:r>
            <w:bookmarkStart w:id="0" w:name="_GoBack"/>
            <w:bookmarkEnd w:id="0"/>
          </w:p>
        </w:tc>
        <w:tc>
          <w:tcPr>
            <w:tcW w:w="1077" w:type="dxa"/>
          </w:tcPr>
          <w:p w:rsidR="0003445D" w:rsidRDefault="0089200B">
            <w:r>
              <w:t>Yes</w:t>
            </w:r>
          </w:p>
        </w:tc>
        <w:tc>
          <w:tcPr>
            <w:tcW w:w="1077" w:type="dxa"/>
          </w:tcPr>
          <w:p w:rsidR="0003445D" w:rsidRDefault="0089200B">
            <w:r>
              <w:t>Yes</w:t>
            </w:r>
          </w:p>
        </w:tc>
      </w:tr>
      <w:tr w:rsidR="0003445D">
        <w:tc>
          <w:tcPr>
            <w:tcW w:w="1809" w:type="dxa"/>
          </w:tcPr>
          <w:p w:rsidR="0003445D" w:rsidRDefault="0089200B">
            <w:proofErr w:type="spellStart"/>
            <w:r>
              <w:t>Vodaphone</w:t>
            </w:r>
            <w:proofErr w:type="spellEnd"/>
          </w:p>
        </w:tc>
        <w:tc>
          <w:tcPr>
            <w:tcW w:w="1247" w:type="dxa"/>
          </w:tcPr>
          <w:p w:rsidR="0003445D" w:rsidRDefault="0089200B">
            <w:r>
              <w:t>£209.99</w:t>
            </w:r>
          </w:p>
        </w:tc>
        <w:tc>
          <w:tcPr>
            <w:tcW w:w="1247" w:type="dxa"/>
          </w:tcPr>
          <w:p w:rsidR="0003445D" w:rsidRDefault="0089200B">
            <w:r>
              <w:t>£159.99</w:t>
            </w:r>
          </w:p>
        </w:tc>
        <w:tc>
          <w:tcPr>
            <w:tcW w:w="1247" w:type="dxa"/>
          </w:tcPr>
          <w:p w:rsidR="0003445D" w:rsidRDefault="0089200B">
            <w:r>
              <w:t>£50.00</w:t>
            </w:r>
          </w:p>
        </w:tc>
        <w:tc>
          <w:tcPr>
            <w:tcW w:w="1077" w:type="dxa"/>
          </w:tcPr>
          <w:p w:rsidR="0003445D" w:rsidRDefault="0089200B">
            <w:r>
              <w:t>Yes</w:t>
            </w:r>
          </w:p>
        </w:tc>
        <w:tc>
          <w:tcPr>
            <w:tcW w:w="1077" w:type="dxa"/>
          </w:tcPr>
          <w:p w:rsidR="0003445D" w:rsidRDefault="0089200B">
            <w:r>
              <w:t>No</w:t>
            </w:r>
          </w:p>
        </w:tc>
        <w:tc>
          <w:tcPr>
            <w:tcW w:w="1077" w:type="dxa"/>
          </w:tcPr>
          <w:p w:rsidR="0003445D" w:rsidRDefault="0089200B">
            <w:r>
              <w:t>Yes</w:t>
            </w:r>
          </w:p>
        </w:tc>
      </w:tr>
    </w:tbl>
    <w:p w:rsidR="0003445D" w:rsidRDefault="0003445D"/>
    <w:p w:rsidR="0003445D" w:rsidRDefault="0089200B">
      <w:r>
        <w:t>Basic camera phones include a VGA camera, ideal for taking images on the spur of the moment. Mega Pixel (MP) camera phones will take images good enough to save and share. 2MP and 3MP camera phones will deliver a truly great result – good enough to print.</w:t>
      </w:r>
    </w:p>
    <w:p w:rsidR="0003445D" w:rsidRDefault="0003445D"/>
    <w:p w:rsidR="0003445D" w:rsidRDefault="0089200B">
      <w:r>
        <w:t>Note: All British Telecom 02 Phones are supplied with 12 months free insurance cover.</w:t>
      </w:r>
    </w:p>
    <w:p w:rsidR="0003445D" w:rsidRDefault="0003445D"/>
    <w:p w:rsidR="0003445D" w:rsidRDefault="0003445D"/>
    <w:p w:rsidR="0003445D" w:rsidRDefault="00B96D59">
      <w:pPr>
        <w:jc w:val="right"/>
        <w:rPr>
          <w:rFonts w:ascii="Arial" w:hAnsi="Arial" w:cs="Arial"/>
        </w:rPr>
      </w:pPr>
      <w:r>
        <w:rPr>
          <w:noProof/>
          <w:lang w:eastAsia="en-GB"/>
        </w:rPr>
        <w:drawing>
          <wp:inline distT="0" distB="0" distL="0" distR="0">
            <wp:extent cx="2019300" cy="711200"/>
            <wp:effectExtent l="19050" t="0" r="0" b="0"/>
            <wp:docPr id="1" name="Picture 1" descr="..\..\..\..\..\..\Program Files\Microsoft Office\Clipart\Popular\hndshak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ram Files\Microsoft Office\Clipart\Popular\hndshak2.wmf"/>
                    <pic:cNvPicPr>
                      <a:picLocks noChangeAspect="1" noChangeArrowheads="1"/>
                    </pic:cNvPicPr>
                  </pic:nvPicPr>
                  <pic:blipFill>
                    <a:blip r:embed="rId7" cstate="print"/>
                    <a:srcRect/>
                    <a:stretch>
                      <a:fillRect/>
                    </a:stretch>
                  </pic:blipFill>
                  <pic:spPr bwMode="auto">
                    <a:xfrm>
                      <a:off x="0" y="0"/>
                      <a:ext cx="2019300" cy="711200"/>
                    </a:xfrm>
                    <a:prstGeom prst="rect">
                      <a:avLst/>
                    </a:prstGeom>
                    <a:noFill/>
                    <a:ln w="9525">
                      <a:noFill/>
                      <a:miter lim="800000"/>
                      <a:headEnd/>
                      <a:tailEnd/>
                    </a:ln>
                  </pic:spPr>
                </pic:pic>
              </a:graphicData>
            </a:graphic>
          </wp:inline>
        </w:drawing>
      </w:r>
    </w:p>
    <w:p w:rsidR="0089200B" w:rsidRDefault="0089200B">
      <w:pPr>
        <w:rPr>
          <w:rFonts w:ascii="Arial" w:hAnsi="Arial" w:cs="Arial"/>
        </w:rPr>
      </w:pPr>
    </w:p>
    <w:sectPr w:rsidR="0089200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4BCE" w:rsidRDefault="004F4BCE" w:rsidP="0042159B">
      <w:r>
        <w:separator/>
      </w:r>
    </w:p>
  </w:endnote>
  <w:endnote w:type="continuationSeparator" w:id="0">
    <w:p w:rsidR="004F4BCE" w:rsidRDefault="004F4BCE" w:rsidP="00421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159B" w:rsidRDefault="004215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159B" w:rsidRDefault="0042159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159B" w:rsidRDefault="004215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4BCE" w:rsidRDefault="004F4BCE" w:rsidP="0042159B">
      <w:r>
        <w:separator/>
      </w:r>
    </w:p>
  </w:footnote>
  <w:footnote w:type="continuationSeparator" w:id="0">
    <w:p w:rsidR="004F4BCE" w:rsidRDefault="004F4BCE" w:rsidP="004215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159B" w:rsidRDefault="0042159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159B" w:rsidRDefault="0042159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159B" w:rsidRDefault="0042159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D59"/>
    <w:rsid w:val="0003445D"/>
    <w:rsid w:val="0042159B"/>
    <w:rsid w:val="004F4BCE"/>
    <w:rsid w:val="0089200B"/>
    <w:rsid w:val="00B96D59"/>
    <w:rsid w:val="00CB41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418E"/>
    <w:rPr>
      <w:rFonts w:ascii="Tahoma" w:hAnsi="Tahoma" w:cs="Tahoma"/>
      <w:sz w:val="16"/>
      <w:szCs w:val="16"/>
    </w:rPr>
  </w:style>
  <w:style w:type="character" w:customStyle="1" w:styleId="BalloonTextChar">
    <w:name w:val="Balloon Text Char"/>
    <w:basedOn w:val="DefaultParagraphFont"/>
    <w:link w:val="BalloonText"/>
    <w:uiPriority w:val="99"/>
    <w:semiHidden/>
    <w:rsid w:val="00CB418E"/>
    <w:rPr>
      <w:rFonts w:ascii="Tahoma" w:hAnsi="Tahoma" w:cs="Tahoma"/>
      <w:sz w:val="16"/>
      <w:szCs w:val="16"/>
      <w:lang w:eastAsia="en-US"/>
    </w:rPr>
  </w:style>
  <w:style w:type="paragraph" w:styleId="Header">
    <w:name w:val="header"/>
    <w:basedOn w:val="Normal"/>
    <w:link w:val="HeaderChar"/>
    <w:uiPriority w:val="99"/>
    <w:unhideWhenUsed/>
    <w:rsid w:val="0042159B"/>
    <w:pPr>
      <w:tabs>
        <w:tab w:val="center" w:pos="4513"/>
        <w:tab w:val="right" w:pos="9026"/>
      </w:tabs>
    </w:pPr>
  </w:style>
  <w:style w:type="character" w:customStyle="1" w:styleId="HeaderChar">
    <w:name w:val="Header Char"/>
    <w:basedOn w:val="DefaultParagraphFont"/>
    <w:link w:val="Header"/>
    <w:uiPriority w:val="99"/>
    <w:rsid w:val="0042159B"/>
    <w:rPr>
      <w:lang w:eastAsia="en-US"/>
    </w:rPr>
  </w:style>
  <w:style w:type="paragraph" w:styleId="Footer">
    <w:name w:val="footer"/>
    <w:basedOn w:val="Normal"/>
    <w:link w:val="FooterChar"/>
    <w:uiPriority w:val="99"/>
    <w:unhideWhenUsed/>
    <w:rsid w:val="0042159B"/>
    <w:pPr>
      <w:tabs>
        <w:tab w:val="center" w:pos="4513"/>
        <w:tab w:val="right" w:pos="9026"/>
      </w:tabs>
    </w:pPr>
  </w:style>
  <w:style w:type="character" w:customStyle="1" w:styleId="FooterChar">
    <w:name w:val="Footer Char"/>
    <w:basedOn w:val="DefaultParagraphFont"/>
    <w:link w:val="Footer"/>
    <w:uiPriority w:val="99"/>
    <w:rsid w:val="0042159B"/>
    <w:rPr>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418E"/>
    <w:rPr>
      <w:rFonts w:ascii="Tahoma" w:hAnsi="Tahoma" w:cs="Tahoma"/>
      <w:sz w:val="16"/>
      <w:szCs w:val="16"/>
    </w:rPr>
  </w:style>
  <w:style w:type="character" w:customStyle="1" w:styleId="BalloonTextChar">
    <w:name w:val="Balloon Text Char"/>
    <w:basedOn w:val="DefaultParagraphFont"/>
    <w:link w:val="BalloonText"/>
    <w:uiPriority w:val="99"/>
    <w:semiHidden/>
    <w:rsid w:val="00CB418E"/>
    <w:rPr>
      <w:rFonts w:ascii="Tahoma" w:hAnsi="Tahoma" w:cs="Tahoma"/>
      <w:sz w:val="16"/>
      <w:szCs w:val="16"/>
      <w:lang w:eastAsia="en-US"/>
    </w:rPr>
  </w:style>
  <w:style w:type="paragraph" w:styleId="Header">
    <w:name w:val="header"/>
    <w:basedOn w:val="Normal"/>
    <w:link w:val="HeaderChar"/>
    <w:uiPriority w:val="99"/>
    <w:unhideWhenUsed/>
    <w:rsid w:val="0042159B"/>
    <w:pPr>
      <w:tabs>
        <w:tab w:val="center" w:pos="4513"/>
        <w:tab w:val="right" w:pos="9026"/>
      </w:tabs>
    </w:pPr>
  </w:style>
  <w:style w:type="character" w:customStyle="1" w:styleId="HeaderChar">
    <w:name w:val="Header Char"/>
    <w:basedOn w:val="DefaultParagraphFont"/>
    <w:link w:val="Header"/>
    <w:uiPriority w:val="99"/>
    <w:rsid w:val="0042159B"/>
    <w:rPr>
      <w:lang w:eastAsia="en-US"/>
    </w:rPr>
  </w:style>
  <w:style w:type="paragraph" w:styleId="Footer">
    <w:name w:val="footer"/>
    <w:basedOn w:val="Normal"/>
    <w:link w:val="FooterChar"/>
    <w:uiPriority w:val="99"/>
    <w:unhideWhenUsed/>
    <w:rsid w:val="0042159B"/>
    <w:pPr>
      <w:tabs>
        <w:tab w:val="center" w:pos="4513"/>
        <w:tab w:val="right" w:pos="9026"/>
      </w:tabs>
    </w:pPr>
  </w:style>
  <w:style w:type="character" w:customStyle="1" w:styleId="FooterChar">
    <w:name w:val="Footer Char"/>
    <w:basedOn w:val="DefaultParagraphFont"/>
    <w:link w:val="Footer"/>
    <w:uiPriority w:val="99"/>
    <w:rsid w:val="0042159B"/>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ECDL Module 3</vt:lpstr>
    </vt:vector>
  </TitlesOfParts>
  <Company/>
  <LinksUpToDate>false</LinksUpToDate>
  <CharactersWithSpaces>721</CharactersWithSpaces>
  <SharedDoc>false</SharedDoc>
  <HLinks>
    <vt:vector size="6" baseType="variant">
      <vt:variant>
        <vt:i4>5308485</vt:i4>
      </vt:variant>
      <vt:variant>
        <vt:i4>1743</vt:i4>
      </vt:variant>
      <vt:variant>
        <vt:i4>1025</vt:i4>
      </vt:variant>
      <vt:variant>
        <vt:i4>1</vt:i4>
      </vt:variant>
      <vt:variant>
        <vt:lpwstr>..\..\..\..\..\..\Program Files\Microsoft Office\Clipart\Popular\hndshak2.wmf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ECDL Module 3</dc:title>
  <dc:subject>WP</dc:subject>
  <dc:creator>Rita Saunders</dc:creator>
  <cp:keywords/>
  <dc:description/>
  <cp:lastModifiedBy>Richard</cp:lastModifiedBy>
  <cp:revision>4</cp:revision>
  <dcterms:created xsi:type="dcterms:W3CDTF">2013-02-21T05:57:00Z</dcterms:created>
  <dcterms:modified xsi:type="dcterms:W3CDTF">2013-09-25T22:20:00Z</dcterms:modified>
</cp:coreProperties>
</file>