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47C" w:rsidRDefault="006150D7" w:rsidP="006150D7">
      <w:pPr>
        <w:jc w:val="center"/>
        <w:rPr>
          <w:b/>
          <w:u w:val="single"/>
        </w:rPr>
      </w:pPr>
      <w:r w:rsidRPr="006150D7">
        <w:rPr>
          <w:b/>
          <w:u w:val="single"/>
        </w:rPr>
        <w:t xml:space="preserve">Exploring the </w:t>
      </w:r>
      <w:proofErr w:type="spellStart"/>
      <w:r w:rsidRPr="006150D7">
        <w:rPr>
          <w:b/>
          <w:u w:val="single"/>
        </w:rPr>
        <w:t>Novamag</w:t>
      </w:r>
      <w:proofErr w:type="spellEnd"/>
      <w:r w:rsidRPr="006150D7">
        <w:rPr>
          <w:b/>
          <w:u w:val="single"/>
        </w:rPr>
        <w:t xml:space="preserve"> database</w:t>
      </w:r>
    </w:p>
    <w:p w:rsidR="006150D7" w:rsidRDefault="006150D7" w:rsidP="006150D7"/>
    <w:p w:rsidR="006150D7" w:rsidRDefault="006150D7" w:rsidP="006150D7">
      <w:r>
        <w:t>After importing all the .</w:t>
      </w:r>
      <w:proofErr w:type="spellStart"/>
      <w:r>
        <w:t>json</w:t>
      </w:r>
      <w:proofErr w:type="spellEnd"/>
      <w:r>
        <w:t xml:space="preserve"> files and removing any corrupt entries, we have a database of </w:t>
      </w:r>
      <w:r w:rsidRPr="00312ECB">
        <w:rPr>
          <w:b/>
        </w:rPr>
        <w:t>1668</w:t>
      </w:r>
      <w:r>
        <w:t xml:space="preserve"> compounds. We have </w:t>
      </w:r>
      <w:r w:rsidRPr="00312ECB">
        <w:rPr>
          <w:b/>
        </w:rPr>
        <w:t>6</w:t>
      </w:r>
      <w:r>
        <w:t xml:space="preserve"> failed imports due to problems with the original </w:t>
      </w:r>
      <w:proofErr w:type="spellStart"/>
      <w:r>
        <w:t>json</w:t>
      </w:r>
      <w:proofErr w:type="spellEnd"/>
      <w:r>
        <w:t xml:space="preserve"> files.</w:t>
      </w:r>
    </w:p>
    <w:p w:rsidR="006150D7" w:rsidRDefault="006150D7" w:rsidP="006150D7"/>
    <w:p w:rsidR="006150D7" w:rsidRDefault="006150D7" w:rsidP="006150D7">
      <w:r>
        <w:t>The material properties are split into subcategories: chemistry, crystal, thermodynamics, magnetism and additional information. For now I have focused on chemistry, crystal and magnetism properties.</w:t>
      </w:r>
    </w:p>
    <w:p w:rsidR="006150D7" w:rsidRDefault="006150D7" w:rsidP="006150D7"/>
    <w:p w:rsidR="006150D7" w:rsidRDefault="006150D7" w:rsidP="006150D7">
      <w:r>
        <w:t xml:space="preserve">Total number of imported features is: </w:t>
      </w:r>
      <w:r w:rsidR="00312ECB" w:rsidRPr="00312ECB">
        <w:rPr>
          <w:b/>
        </w:rPr>
        <w:t>32</w:t>
      </w:r>
    </w:p>
    <w:p w:rsidR="006150D7" w:rsidRDefault="006150D7" w:rsidP="006150D7">
      <w:r>
        <w:t xml:space="preserve">Total number of features with at least one </w:t>
      </w:r>
      <w:proofErr w:type="spellStart"/>
      <w:r>
        <w:t>NaN</w:t>
      </w:r>
      <w:proofErr w:type="spellEnd"/>
      <w:r>
        <w:t xml:space="preserve"> value is: 3</w:t>
      </w:r>
      <w:r w:rsidR="00312ECB">
        <w:t xml:space="preserve">0. Therefore only 2 complete </w:t>
      </w:r>
      <w:proofErr w:type="spellStart"/>
      <w:r w:rsidR="00312ECB">
        <w:t>feautues</w:t>
      </w:r>
      <w:proofErr w:type="spellEnd"/>
      <w:r w:rsidR="00312ECB">
        <w:t xml:space="preserve"> (one of which is ‘chemical formula’).</w:t>
      </w:r>
    </w:p>
    <w:p w:rsidR="00312ECB" w:rsidRDefault="00312ECB" w:rsidP="006150D7"/>
    <w:p w:rsidR="00312ECB" w:rsidRDefault="00312ECB" w:rsidP="006150D7">
      <w:r>
        <w:t xml:space="preserve">We drop all features with more that 1650 </w:t>
      </w:r>
      <w:proofErr w:type="spellStart"/>
      <w:r>
        <w:t>NaN</w:t>
      </w:r>
      <w:proofErr w:type="spellEnd"/>
      <w:r>
        <w:t xml:space="preserve"> values i.e. less than 18 results. We will drop more for any machine learning we do. We find </w:t>
      </w:r>
      <w:r w:rsidRPr="00312ECB">
        <w:rPr>
          <w:b/>
        </w:rPr>
        <w:t>14</w:t>
      </w:r>
      <w:r>
        <w:t xml:space="preserve"> features that have more than 1650 </w:t>
      </w:r>
      <w:proofErr w:type="spellStart"/>
      <w:r>
        <w:t>NaN</w:t>
      </w:r>
      <w:proofErr w:type="spellEnd"/>
      <w:r>
        <w:t xml:space="preserve">, so this leaves us with </w:t>
      </w:r>
      <w:r w:rsidRPr="00312ECB">
        <w:rPr>
          <w:b/>
        </w:rPr>
        <w:t>18</w:t>
      </w:r>
      <w:r>
        <w:t xml:space="preserve"> remaining features. </w:t>
      </w:r>
    </w:p>
    <w:p w:rsidR="00312ECB" w:rsidRDefault="00312ECB" w:rsidP="006150D7"/>
    <w:p w:rsidR="00312ECB" w:rsidRDefault="00312ECB" w:rsidP="006150D7">
      <w:r>
        <w:t xml:space="preserve">Of these features, </w:t>
      </w:r>
      <w:r w:rsidRPr="00312ECB">
        <w:rPr>
          <w:b/>
        </w:rPr>
        <w:t xml:space="preserve">12 </w:t>
      </w:r>
      <w:r>
        <w:t xml:space="preserve">hold categorical data and </w:t>
      </w:r>
      <w:r w:rsidRPr="00312ECB">
        <w:rPr>
          <w:b/>
        </w:rPr>
        <w:t>6</w:t>
      </w:r>
      <w:r>
        <w:t xml:space="preserve"> hold numerical data.</w:t>
      </w:r>
    </w:p>
    <w:p w:rsidR="00312ECB" w:rsidRDefault="00312ECB" w:rsidP="006150D7">
      <w:r>
        <w:t>One of the categorical columns is ‘types of anisotropy’ which can take three values ‘easy axis’, ‘easy plane’ and ‘easy cone’. This low cardinality feature is easily encoded.</w:t>
      </w:r>
    </w:p>
    <w:p w:rsidR="00312ECB" w:rsidRDefault="00312ECB" w:rsidP="006150D7"/>
    <w:p w:rsidR="00312ECB" w:rsidRDefault="00312ECB" w:rsidP="006150D7">
      <w:r>
        <w:t xml:space="preserve">Of these 18 features, </w:t>
      </w:r>
      <w:r>
        <w:rPr>
          <w:b/>
        </w:rPr>
        <w:t>13</w:t>
      </w:r>
      <w:r>
        <w:t xml:space="preserve"> are more than 60% populated with data. Saturation magnetization is available for more than 99% of the data and would make a good target for any machine learning.  </w:t>
      </w:r>
    </w:p>
    <w:p w:rsidR="00312ECB" w:rsidRDefault="00312ECB" w:rsidP="006150D7"/>
    <w:p w:rsidR="00873536" w:rsidRDefault="00873536" w:rsidP="006150D7">
      <w:r>
        <w:t>Unfortunately, o</w:t>
      </w:r>
      <w:r w:rsidR="00312ECB">
        <w:t xml:space="preserve">f the 1668 compounds, </w:t>
      </w:r>
      <w:r w:rsidR="00312ECB">
        <w:rPr>
          <w:b/>
        </w:rPr>
        <w:t>791</w:t>
      </w:r>
      <w:r w:rsidR="00312ECB">
        <w:t xml:space="preserve"> are unique compounds. Which is quite a major problem for any machine learning. </w:t>
      </w:r>
      <w:r>
        <w:t>Co2Fe12Ta2 is the most common duplicate, occurring 25 times.</w:t>
      </w:r>
      <w:r w:rsidR="003D4067">
        <w:t xml:space="preserve"> I haven’t removed these duplicate compounds yet</w:t>
      </w:r>
      <w:r w:rsidR="0013263C">
        <w:t xml:space="preserve">, as I need to investigate the best way to merge their values into a single value. </w:t>
      </w:r>
    </w:p>
    <w:p w:rsidR="00187264" w:rsidRDefault="00187264" w:rsidP="006150D7"/>
    <w:p w:rsidR="00962475" w:rsidRDefault="00962475" w:rsidP="006150D7">
      <w:pPr>
        <w:rPr>
          <w:b/>
        </w:rPr>
      </w:pPr>
      <w:r>
        <w:t xml:space="preserve">The number of binary compounds is </w:t>
      </w:r>
      <w:r>
        <w:rPr>
          <w:b/>
        </w:rPr>
        <w:t>1004</w:t>
      </w:r>
    </w:p>
    <w:p w:rsidR="00962475" w:rsidRDefault="00962475" w:rsidP="006150D7">
      <w:pPr>
        <w:rPr>
          <w:b/>
        </w:rPr>
      </w:pPr>
      <w:r>
        <w:tab/>
      </w:r>
      <w:r>
        <w:tab/>
        <w:t xml:space="preserve">Ternary </w:t>
      </w:r>
      <w:proofErr w:type="spellStart"/>
      <w:r>
        <w:t>compunds</w:t>
      </w:r>
      <w:proofErr w:type="spellEnd"/>
      <w:r>
        <w:t xml:space="preserve"> is </w:t>
      </w:r>
      <w:r>
        <w:rPr>
          <w:b/>
        </w:rPr>
        <w:t>647</w:t>
      </w:r>
    </w:p>
    <w:p w:rsidR="00962475" w:rsidRDefault="00962475" w:rsidP="006150D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Quaternary compounds is </w:t>
      </w:r>
      <w:r>
        <w:rPr>
          <w:b/>
        </w:rPr>
        <w:t>14</w:t>
      </w:r>
    </w:p>
    <w:p w:rsidR="00962475" w:rsidRPr="00962475" w:rsidRDefault="00962475" w:rsidP="006150D7"/>
    <w:p w:rsidR="00873536" w:rsidRDefault="00873536" w:rsidP="006150D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235585</wp:posOffset>
            </wp:positionV>
            <wp:extent cx="7607688" cy="3230880"/>
            <wp:effectExtent l="0" t="0" r="0" b="0"/>
            <wp:wrapTight wrapText="bothSides">
              <wp:wrapPolygon edited="0">
                <wp:start x="0" y="0"/>
                <wp:lineTo x="0" y="21481"/>
                <wp:lineTo x="21564" y="21481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-distribution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3" t="8559" r="8647"/>
                    <a:stretch/>
                  </pic:blipFill>
                  <pic:spPr bwMode="auto">
                    <a:xfrm>
                      <a:off x="0" y="0"/>
                      <a:ext cx="7607688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most common element in the compounds is </w:t>
      </w:r>
      <w:r w:rsidRPr="00962475">
        <w:rPr>
          <w:b/>
        </w:rPr>
        <w:t>Fe with 1102 occurrences</w:t>
      </w:r>
      <w:r>
        <w:t>.</w:t>
      </w:r>
    </w:p>
    <w:p w:rsidR="00873536" w:rsidRDefault="00873536" w:rsidP="006150D7"/>
    <w:p w:rsidR="00873536" w:rsidRDefault="00873536" w:rsidP="006150D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880745</wp:posOffset>
            </wp:positionV>
            <wp:extent cx="5801360" cy="4525645"/>
            <wp:effectExtent l="0" t="0" r="2540" b="0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-distributio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5" t="9224" r="8293"/>
                    <a:stretch/>
                  </pic:blipFill>
                  <pic:spPr bwMode="auto">
                    <a:xfrm>
                      <a:off x="0" y="0"/>
                      <a:ext cx="5801360" cy="452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can plot the distribution of saturation magnetization for compounds grouped by the elements they contain. Perhaps unsurprisingly, compounds that contain Fe tend to have a </w:t>
      </w:r>
      <w:r>
        <w:lastRenderedPageBreak/>
        <w:t>higher saturation magnetisation and compounds that contain Cr have a lower saturation magnetisation. Note that the lines are Kernel density estimates.</w:t>
      </w:r>
    </w:p>
    <w:p w:rsidR="00FD7059" w:rsidRDefault="00FD7059" w:rsidP="006150D7"/>
    <w:p w:rsidR="009415A0" w:rsidRDefault="006326D7" w:rsidP="006150D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974725</wp:posOffset>
            </wp:positionH>
            <wp:positionV relativeFrom="paragraph">
              <wp:posOffset>389890</wp:posOffset>
            </wp:positionV>
            <wp:extent cx="3830955" cy="2661920"/>
            <wp:effectExtent l="0" t="0" r="4445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Ms-distribu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5A0">
        <w:t>We can compare two separate features in search of a correlation.</w:t>
      </w:r>
      <w:r w:rsidR="0090308C">
        <w:t xml:space="preserve"> The Spearman’s rank coefficient of </w:t>
      </w:r>
      <w:r>
        <w:t>abs(K) with Ms is 0.73.</w:t>
      </w:r>
    </w:p>
    <w:p w:rsidR="009415A0" w:rsidRDefault="009415A0" w:rsidP="006150D7"/>
    <w:p w:rsidR="006326D7" w:rsidRDefault="006326D7" w:rsidP="006150D7"/>
    <w:p w:rsidR="00FD7059" w:rsidRDefault="00FD7059" w:rsidP="006150D7">
      <w:r>
        <w:t xml:space="preserve">Using the chemical formula, we can design a number of features based on </w:t>
      </w:r>
      <w:r w:rsidR="008A00DB">
        <w:t xml:space="preserve">readily available data from the periodic table which composition weighted values of the comprising elements.  </w:t>
      </w:r>
    </w:p>
    <w:p w:rsidR="008A00DB" w:rsidRDefault="008A00DB" w:rsidP="006150D7"/>
    <w:p w:rsidR="008A00DB" w:rsidRDefault="008A00DB" w:rsidP="006150D7">
      <w:r>
        <w:t>An example is the composition weighted atomic number:</w:t>
      </w:r>
    </w:p>
    <w:p w:rsidR="008A00DB" w:rsidRPr="008A00DB" w:rsidRDefault="008A00DB" w:rsidP="006150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A00DB" w:rsidRDefault="008A00DB" w:rsidP="006150D7">
      <w:r>
        <w:t>e.g. for Fe</w:t>
      </w:r>
      <w:r w:rsidRPr="008A00DB">
        <w:rPr>
          <w:vertAlign w:val="subscript"/>
        </w:rPr>
        <w:t>8</w:t>
      </w:r>
      <w:r>
        <w:t>Co</w:t>
      </w:r>
      <w:r w:rsidRPr="008A00DB">
        <w:rPr>
          <w:vertAlign w:val="subscript"/>
        </w:rPr>
        <w:t>2</w:t>
      </w:r>
      <w:r>
        <w:t>N</w:t>
      </w:r>
      <w:r w:rsidRPr="008A00DB">
        <w:rPr>
          <w:vertAlign w:val="subscript"/>
        </w:rPr>
        <w:t>8</w:t>
      </w:r>
      <w:r>
        <w:t xml:space="preserve"> =&gt; (8/18)</w:t>
      </w:r>
      <w:proofErr w:type="spellStart"/>
      <w:r>
        <w:t>Z</w:t>
      </w:r>
      <w:r w:rsidRPr="008A00DB">
        <w:rPr>
          <w:vertAlign w:val="subscript"/>
        </w:rPr>
        <w:t>Fe</w:t>
      </w:r>
      <w:proofErr w:type="spellEnd"/>
      <w:r>
        <w:t xml:space="preserve"> + </w:t>
      </w:r>
      <w:r>
        <w:t>(</w:t>
      </w:r>
      <w:r>
        <w:t>2</w:t>
      </w:r>
      <w:r>
        <w:t>/18)</w:t>
      </w:r>
      <w:proofErr w:type="spellStart"/>
      <w:r>
        <w:t>Z</w:t>
      </w:r>
      <w:r>
        <w:rPr>
          <w:vertAlign w:val="subscript"/>
        </w:rPr>
        <w:t>Co</w:t>
      </w:r>
      <w:proofErr w:type="spellEnd"/>
      <w:r>
        <w:rPr>
          <w:vertAlign w:val="subscript"/>
        </w:rPr>
        <w:t xml:space="preserve"> </w:t>
      </w:r>
      <w:r>
        <w:t xml:space="preserve">+ </w:t>
      </w:r>
      <w:r>
        <w:t>(8/18)Z</w:t>
      </w:r>
      <w:r>
        <w:rPr>
          <w:vertAlign w:val="subscript"/>
        </w:rPr>
        <w:t>N</w:t>
      </w:r>
      <w:r>
        <w:t xml:space="preserve"> </w:t>
      </w:r>
    </w:p>
    <w:p w:rsidR="008A00DB" w:rsidRDefault="008A00DB" w:rsidP="006150D7"/>
    <w:p w:rsidR="00922B63" w:rsidRDefault="008A00DB" w:rsidP="006150D7">
      <w:r>
        <w:t xml:space="preserve">We can plot the distribution density when binned with this new feature. The orange and green lines indicate the atomic weight of Fe and Co respectively. </w:t>
      </w:r>
      <w:r w:rsidR="00E90E61">
        <w:t xml:space="preserve">The bimodal peak centred </w:t>
      </w:r>
    </w:p>
    <w:p w:rsidR="00922B63" w:rsidRDefault="00E90E61" w:rsidP="006150D7">
      <w:r>
        <w:t xml:space="preserve">around the transition metal </w:t>
      </w:r>
      <w:proofErr w:type="spellStart"/>
      <w:r>
        <w:t>ferromagnetics</w:t>
      </w:r>
      <w:proofErr w:type="spellEnd"/>
      <w:r>
        <w:t xml:space="preserve"> likely occurs due to combining these elements with elements with substantially higher and lower atomic weights.</w:t>
      </w:r>
    </w:p>
    <w:p w:rsidR="00922B63" w:rsidRDefault="00922B63" w:rsidP="006150D7"/>
    <w:p w:rsidR="00922B63" w:rsidRDefault="00922B63" w:rsidP="006150D7"/>
    <w:p w:rsidR="00922B63" w:rsidRDefault="00922B63" w:rsidP="006150D7"/>
    <w:p w:rsidR="00922B63" w:rsidRDefault="00922B63" w:rsidP="006150D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194</wp:posOffset>
            </wp:positionV>
            <wp:extent cx="5110480" cy="3792662"/>
            <wp:effectExtent l="0" t="0" r="0" b="5080"/>
            <wp:wrapTight wrapText="bothSides">
              <wp:wrapPolygon edited="0">
                <wp:start x="0" y="0"/>
                <wp:lineTo x="0" y="21557"/>
                <wp:lineTo x="21525" y="21557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w-distribu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" t="10611" r="7011"/>
                    <a:stretch/>
                  </pic:blipFill>
                  <pic:spPr bwMode="auto">
                    <a:xfrm>
                      <a:off x="0" y="0"/>
                      <a:ext cx="5115608" cy="379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00DB" w:rsidRDefault="00922B63" w:rsidP="006150D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264159</wp:posOffset>
            </wp:positionH>
            <wp:positionV relativeFrom="paragraph">
              <wp:posOffset>4875530</wp:posOffset>
            </wp:positionV>
            <wp:extent cx="5049443" cy="3799840"/>
            <wp:effectExtent l="0" t="0" r="5715" b="0"/>
            <wp:wrapTight wrapText="bothSides">
              <wp:wrapPolygon edited="0">
                <wp:start x="0" y="0"/>
                <wp:lineTo x="0" y="21513"/>
                <wp:lineTo x="21570" y="21513"/>
                <wp:lineTo x="215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w-Ms-distribu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" t="8669" r="7289"/>
                    <a:stretch/>
                  </pic:blipFill>
                  <pic:spPr bwMode="auto">
                    <a:xfrm>
                      <a:off x="0" y="0"/>
                      <a:ext cx="5050821" cy="380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Plotting instead the saturation magnetisation as a function of </w:t>
      </w:r>
      <w:proofErr w:type="spellStart"/>
      <w:r>
        <w:t>Z_w</w:t>
      </w:r>
      <w:proofErr w:type="spellEnd"/>
      <w:r>
        <w:t xml:space="preserve">, we find that the compounds with a weighted atomic mass of around 50 show the highest values. </w:t>
      </w:r>
      <w:r w:rsidR="00E90E61">
        <w:t xml:space="preserve"> </w:t>
      </w:r>
      <w:r>
        <w:t xml:space="preserve">This suggests that of the two peaks in the previous figure, </w:t>
      </w:r>
      <w:r w:rsidR="00B324D0">
        <w:t xml:space="preserve">alloyed </w:t>
      </w:r>
      <w:r>
        <w:t xml:space="preserve">transition metal ferromagnets are more likely to maintain a higher saturation magnetisation when </w:t>
      </w:r>
      <w:r w:rsidR="00B324D0">
        <w:t>the alloy contains</w:t>
      </w:r>
      <w:bookmarkStart w:id="0" w:name="_GoBack"/>
      <w:bookmarkEnd w:id="0"/>
      <w:r>
        <w:t xml:space="preserve"> lighter elements.</w:t>
      </w:r>
    </w:p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Default="00EA5E07" w:rsidP="006150D7"/>
    <w:p w:rsidR="00EA5E07" w:rsidRPr="008A00DB" w:rsidRDefault="00EA5E07" w:rsidP="006150D7"/>
    <w:sectPr w:rsidR="00EA5E07" w:rsidRPr="008A00DB" w:rsidSect="00BA21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D7"/>
    <w:rsid w:val="0013263C"/>
    <w:rsid w:val="00187264"/>
    <w:rsid w:val="001D5C93"/>
    <w:rsid w:val="00312ECB"/>
    <w:rsid w:val="00313B6E"/>
    <w:rsid w:val="003D4067"/>
    <w:rsid w:val="006150D7"/>
    <w:rsid w:val="006326D7"/>
    <w:rsid w:val="00873536"/>
    <w:rsid w:val="008A00DB"/>
    <w:rsid w:val="0090308C"/>
    <w:rsid w:val="00922B63"/>
    <w:rsid w:val="009415A0"/>
    <w:rsid w:val="00962475"/>
    <w:rsid w:val="00AA6CFE"/>
    <w:rsid w:val="00B324D0"/>
    <w:rsid w:val="00BA2161"/>
    <w:rsid w:val="00E90E61"/>
    <w:rsid w:val="00EA5E07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FBE3"/>
  <w15:chartTrackingRefBased/>
  <w15:docId w15:val="{CB4CC727-BE02-7F48-A029-E022CA8F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Rowan-Robinson</dc:creator>
  <cp:keywords/>
  <dc:description/>
  <cp:lastModifiedBy>Richard Rowan-Robinson</cp:lastModifiedBy>
  <cp:revision>9</cp:revision>
  <dcterms:created xsi:type="dcterms:W3CDTF">2020-06-24T10:53:00Z</dcterms:created>
  <dcterms:modified xsi:type="dcterms:W3CDTF">2020-06-25T13:52:00Z</dcterms:modified>
</cp:coreProperties>
</file>