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11C" w14:textId="1C7B5F0D" w:rsidR="0038787E" w:rsidRPr="00CE2237" w:rsidRDefault="0056382A" w:rsidP="00CE2237">
      <w:pPr>
        <w:rPr>
          <w:b/>
          <w:bCs/>
          <w:iCs/>
          <w:spacing w:val="5"/>
          <w:sz w:val="40"/>
        </w:rPr>
      </w:pPr>
      <w:r>
        <w:rPr>
          <w:rStyle w:val="BookTitle"/>
        </w:rPr>
        <w:t>Chapter 4</w:t>
      </w:r>
      <w:r w:rsidR="00C30505">
        <w:rPr>
          <w:rStyle w:val="BookTitle"/>
        </w:rPr>
        <w:t>D</w:t>
      </w:r>
      <w:r w:rsidR="0038787E" w:rsidRPr="00CE2237">
        <w:rPr>
          <w:rStyle w:val="BookTitle"/>
        </w:rPr>
        <w:t xml:space="preserve">: </w:t>
      </w:r>
      <w:r w:rsidR="00A62091">
        <w:rPr>
          <w:rStyle w:val="BookTitle"/>
        </w:rPr>
        <w:t>BLE Protocol Details</w:t>
      </w:r>
    </w:p>
    <w:p w14:paraId="003D481B" w14:textId="4B43FFB7" w:rsidR="00CE2237" w:rsidRDefault="00CE2237" w:rsidP="00CE2237">
      <w:r>
        <w:t>Time</w:t>
      </w:r>
      <w:r w:rsidR="00CB5925">
        <w:t>:</w:t>
      </w:r>
      <w:r>
        <w:t xml:space="preserve"> </w:t>
      </w:r>
      <w:r w:rsidR="00667C85">
        <w:t>0</w:t>
      </w:r>
      <w:r w:rsidRPr="00CB5925">
        <w:t xml:space="preserve"> Hours</w:t>
      </w:r>
    </w:p>
    <w:p w14:paraId="7DB089CB" w14:textId="6F55E913" w:rsidR="0038787E" w:rsidRPr="009C1967" w:rsidRDefault="00A62091" w:rsidP="00CE2237">
      <w:r>
        <w:t>This chapter covers the low-level details of BLE such as the Physical layer, Link Layer, etc. It is not necessary to know any of this to work with BLE in WICED – that's the whole point of having a system built up from layers - but it is included for the sake of completeness.</w:t>
      </w:r>
    </w:p>
    <w:p w14:paraId="629C032C" w14:textId="2BF3AC6C" w:rsidR="00C30505" w:rsidRDefault="00CE2237">
      <w:pPr>
        <w:pStyle w:val="TOC1"/>
        <w:tabs>
          <w:tab w:val="left" w:pos="720"/>
          <w:tab w:val="right" w:leader="dot" w:pos="9350"/>
        </w:tabs>
        <w:rPr>
          <w:rFonts w:asciiTheme="minorHAnsi" w:eastAsiaTheme="minorEastAsia" w:hAnsiTheme="minorHAnsi"/>
          <w:b w:val="0"/>
          <w:bCs w:val="0"/>
          <w:caps w:val="0"/>
          <w:noProof/>
        </w:rPr>
      </w:pPr>
      <w:r>
        <w:rPr>
          <w:b w:val="0"/>
        </w:rPr>
        <w:fldChar w:fldCharType="begin"/>
      </w:r>
      <w:r>
        <w:rPr>
          <w:b w:val="0"/>
        </w:rPr>
        <w:instrText xml:space="preserve"> TOC \o "1-2" </w:instrText>
      </w:r>
      <w:r>
        <w:rPr>
          <w:b w:val="0"/>
        </w:rPr>
        <w:fldChar w:fldCharType="separate"/>
      </w:r>
      <w:r w:rsidR="00C30505">
        <w:rPr>
          <w:noProof/>
        </w:rPr>
        <w:t>4D.1</w:t>
      </w:r>
      <w:r w:rsidR="00C30505">
        <w:rPr>
          <w:rFonts w:asciiTheme="minorHAnsi" w:eastAsiaTheme="minorEastAsia" w:hAnsiTheme="minorHAnsi"/>
          <w:b w:val="0"/>
          <w:bCs w:val="0"/>
          <w:caps w:val="0"/>
          <w:noProof/>
        </w:rPr>
        <w:tab/>
      </w:r>
      <w:r w:rsidR="00C30505">
        <w:rPr>
          <w:noProof/>
        </w:rPr>
        <w:t>BLE Introduction</w:t>
      </w:r>
      <w:r w:rsidR="00C30505">
        <w:rPr>
          <w:noProof/>
        </w:rPr>
        <w:tab/>
      </w:r>
      <w:r w:rsidR="00C30505">
        <w:rPr>
          <w:noProof/>
        </w:rPr>
        <w:fldChar w:fldCharType="begin"/>
      </w:r>
      <w:r w:rsidR="00C30505">
        <w:rPr>
          <w:noProof/>
        </w:rPr>
        <w:instrText xml:space="preserve"> PAGEREF _Toc523485063 \h </w:instrText>
      </w:r>
      <w:r w:rsidR="00C30505">
        <w:rPr>
          <w:noProof/>
        </w:rPr>
      </w:r>
      <w:r w:rsidR="00C30505">
        <w:rPr>
          <w:noProof/>
        </w:rPr>
        <w:fldChar w:fldCharType="separate"/>
      </w:r>
      <w:r w:rsidR="00C30505">
        <w:rPr>
          <w:noProof/>
        </w:rPr>
        <w:t>2</w:t>
      </w:r>
      <w:r w:rsidR="00C30505">
        <w:rPr>
          <w:noProof/>
        </w:rPr>
        <w:fldChar w:fldCharType="end"/>
      </w:r>
    </w:p>
    <w:p w14:paraId="16328DEC" w14:textId="72D4BC09" w:rsidR="00C30505" w:rsidRDefault="00C30505">
      <w:pPr>
        <w:pStyle w:val="TOC1"/>
        <w:tabs>
          <w:tab w:val="left" w:pos="720"/>
          <w:tab w:val="right" w:leader="dot" w:pos="9350"/>
        </w:tabs>
        <w:rPr>
          <w:rFonts w:asciiTheme="minorHAnsi" w:eastAsiaTheme="minorEastAsia" w:hAnsiTheme="minorHAnsi"/>
          <w:b w:val="0"/>
          <w:bCs w:val="0"/>
          <w:caps w:val="0"/>
          <w:noProof/>
        </w:rPr>
      </w:pPr>
      <w:r>
        <w:rPr>
          <w:noProof/>
        </w:rPr>
        <w:t>4D.2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_Toc523485064 \h </w:instrText>
      </w:r>
      <w:r>
        <w:rPr>
          <w:noProof/>
        </w:rPr>
      </w:r>
      <w:r>
        <w:rPr>
          <w:noProof/>
        </w:rPr>
        <w:fldChar w:fldCharType="separate"/>
      </w:r>
      <w:r>
        <w:rPr>
          <w:noProof/>
        </w:rPr>
        <w:t>2</w:t>
      </w:r>
      <w:r>
        <w:rPr>
          <w:noProof/>
        </w:rPr>
        <w:fldChar w:fldCharType="end"/>
      </w:r>
    </w:p>
    <w:p w14:paraId="2C7B4F88" w14:textId="2BE91FD6" w:rsidR="00C30505" w:rsidRDefault="00C30505">
      <w:pPr>
        <w:pStyle w:val="TOC1"/>
        <w:tabs>
          <w:tab w:val="left" w:pos="720"/>
          <w:tab w:val="right" w:leader="dot" w:pos="9350"/>
        </w:tabs>
        <w:rPr>
          <w:rFonts w:asciiTheme="minorHAnsi" w:eastAsiaTheme="minorEastAsia" w:hAnsiTheme="minorHAnsi"/>
          <w:b w:val="0"/>
          <w:bCs w:val="0"/>
          <w:caps w:val="0"/>
          <w:noProof/>
        </w:rPr>
      </w:pPr>
      <w:r>
        <w:rPr>
          <w:noProof/>
        </w:rPr>
        <w:t>4D.3</w:t>
      </w:r>
      <w:r>
        <w:rPr>
          <w:rFonts w:asciiTheme="minorHAnsi" w:eastAsiaTheme="minorEastAsia" w:hAnsiTheme="minorHAnsi"/>
          <w:b w:val="0"/>
          <w:bCs w:val="0"/>
          <w:caps w:val="0"/>
          <w:noProof/>
        </w:rPr>
        <w:tab/>
      </w:r>
      <w:r>
        <w:rPr>
          <w:noProof/>
        </w:rPr>
        <w:t>Physical Layer (PHY)</w:t>
      </w:r>
      <w:r>
        <w:rPr>
          <w:noProof/>
        </w:rPr>
        <w:tab/>
      </w:r>
      <w:r>
        <w:rPr>
          <w:noProof/>
        </w:rPr>
        <w:fldChar w:fldCharType="begin"/>
      </w:r>
      <w:r>
        <w:rPr>
          <w:noProof/>
        </w:rPr>
        <w:instrText xml:space="preserve"> PAGEREF _Toc523485065 \h </w:instrText>
      </w:r>
      <w:r>
        <w:rPr>
          <w:noProof/>
        </w:rPr>
      </w:r>
      <w:r>
        <w:rPr>
          <w:noProof/>
        </w:rPr>
        <w:fldChar w:fldCharType="separate"/>
      </w:r>
      <w:r>
        <w:rPr>
          <w:noProof/>
        </w:rPr>
        <w:t>3</w:t>
      </w:r>
      <w:r>
        <w:rPr>
          <w:noProof/>
        </w:rPr>
        <w:fldChar w:fldCharType="end"/>
      </w:r>
    </w:p>
    <w:p w14:paraId="11A6E21C" w14:textId="1E0E0E4B" w:rsidR="00C30505" w:rsidRDefault="00C30505">
      <w:pPr>
        <w:pStyle w:val="TOC1"/>
        <w:tabs>
          <w:tab w:val="left" w:pos="720"/>
          <w:tab w:val="right" w:leader="dot" w:pos="9350"/>
        </w:tabs>
        <w:rPr>
          <w:rFonts w:asciiTheme="minorHAnsi" w:eastAsiaTheme="minorEastAsia" w:hAnsiTheme="minorHAnsi"/>
          <w:b w:val="0"/>
          <w:bCs w:val="0"/>
          <w:caps w:val="0"/>
          <w:noProof/>
        </w:rPr>
      </w:pPr>
      <w:r>
        <w:rPr>
          <w:noProof/>
        </w:rPr>
        <w:t>4D.4</w:t>
      </w:r>
      <w:r>
        <w:rPr>
          <w:rFonts w:asciiTheme="minorHAnsi" w:eastAsiaTheme="minorEastAsia" w:hAnsiTheme="minorHAnsi"/>
          <w:b w:val="0"/>
          <w:bCs w:val="0"/>
          <w:caps w:val="0"/>
          <w:noProof/>
        </w:rPr>
        <w:tab/>
      </w:r>
      <w:r>
        <w:rPr>
          <w:noProof/>
        </w:rPr>
        <w:t>Link Layer (LL)</w:t>
      </w:r>
      <w:r>
        <w:rPr>
          <w:noProof/>
        </w:rPr>
        <w:tab/>
      </w:r>
      <w:r>
        <w:rPr>
          <w:noProof/>
        </w:rPr>
        <w:fldChar w:fldCharType="begin"/>
      </w:r>
      <w:r>
        <w:rPr>
          <w:noProof/>
        </w:rPr>
        <w:instrText xml:space="preserve"> PAGEREF _Toc523485066 \h </w:instrText>
      </w:r>
      <w:r>
        <w:rPr>
          <w:noProof/>
        </w:rPr>
      </w:r>
      <w:r>
        <w:rPr>
          <w:noProof/>
        </w:rPr>
        <w:fldChar w:fldCharType="separate"/>
      </w:r>
      <w:r>
        <w:rPr>
          <w:noProof/>
        </w:rPr>
        <w:t>4</w:t>
      </w:r>
      <w:r>
        <w:rPr>
          <w:noProof/>
        </w:rPr>
        <w:fldChar w:fldCharType="end"/>
      </w:r>
    </w:p>
    <w:p w14:paraId="4A3D0D82" w14:textId="56E24748" w:rsidR="00C30505" w:rsidRDefault="00C30505">
      <w:pPr>
        <w:pStyle w:val="TOC1"/>
        <w:tabs>
          <w:tab w:val="left" w:pos="720"/>
          <w:tab w:val="right" w:leader="dot" w:pos="9350"/>
        </w:tabs>
        <w:rPr>
          <w:rFonts w:asciiTheme="minorHAnsi" w:eastAsiaTheme="minorEastAsia" w:hAnsiTheme="minorHAnsi"/>
          <w:b w:val="0"/>
          <w:bCs w:val="0"/>
          <w:caps w:val="0"/>
          <w:noProof/>
        </w:rPr>
      </w:pPr>
      <w:r>
        <w:rPr>
          <w:noProof/>
        </w:rPr>
        <w:t>4D.5</w:t>
      </w:r>
      <w:r>
        <w:rPr>
          <w:rFonts w:asciiTheme="minorHAnsi" w:eastAsiaTheme="minorEastAsia" w:hAnsiTheme="minorHAnsi"/>
          <w:b w:val="0"/>
          <w:bCs w:val="0"/>
          <w:caps w:val="0"/>
          <w:noProof/>
        </w:rPr>
        <w:tab/>
      </w:r>
      <w:r>
        <w:rPr>
          <w:noProof/>
        </w:rPr>
        <w:t>Logical Link Control Adaptation Protocol (L2CAP)</w:t>
      </w:r>
      <w:r>
        <w:rPr>
          <w:noProof/>
        </w:rPr>
        <w:tab/>
      </w:r>
      <w:r>
        <w:rPr>
          <w:noProof/>
        </w:rPr>
        <w:fldChar w:fldCharType="begin"/>
      </w:r>
      <w:r>
        <w:rPr>
          <w:noProof/>
        </w:rPr>
        <w:instrText xml:space="preserve"> PAGEREF _Toc523485067 \h </w:instrText>
      </w:r>
      <w:r>
        <w:rPr>
          <w:noProof/>
        </w:rPr>
      </w:r>
      <w:r>
        <w:rPr>
          <w:noProof/>
        </w:rPr>
        <w:fldChar w:fldCharType="separate"/>
      </w:r>
      <w:r>
        <w:rPr>
          <w:noProof/>
        </w:rPr>
        <w:t>4</w:t>
      </w:r>
      <w:r>
        <w:rPr>
          <w:noProof/>
        </w:rPr>
        <w:fldChar w:fldCharType="end"/>
      </w:r>
    </w:p>
    <w:p w14:paraId="233C1D0E" w14:textId="0386AB8B" w:rsidR="00C30505" w:rsidRDefault="00C30505">
      <w:pPr>
        <w:pStyle w:val="TOC1"/>
        <w:tabs>
          <w:tab w:val="left" w:pos="720"/>
          <w:tab w:val="right" w:leader="dot" w:pos="9350"/>
        </w:tabs>
        <w:rPr>
          <w:rFonts w:asciiTheme="minorHAnsi" w:eastAsiaTheme="minorEastAsia" w:hAnsiTheme="minorHAnsi"/>
          <w:b w:val="0"/>
          <w:bCs w:val="0"/>
          <w:caps w:val="0"/>
          <w:noProof/>
        </w:rPr>
      </w:pPr>
      <w:r>
        <w:rPr>
          <w:noProof/>
        </w:rPr>
        <w:t>4D.6</w:t>
      </w:r>
      <w:r>
        <w:rPr>
          <w:rFonts w:asciiTheme="minorHAnsi" w:eastAsiaTheme="minorEastAsia" w:hAnsiTheme="minorHAnsi"/>
          <w:b w:val="0"/>
          <w:bCs w:val="0"/>
          <w:caps w:val="0"/>
          <w:noProof/>
        </w:rPr>
        <w:tab/>
      </w:r>
      <w:r>
        <w:rPr>
          <w:noProof/>
        </w:rPr>
        <w:t>Generic Access Profile (GAP)</w:t>
      </w:r>
      <w:r>
        <w:rPr>
          <w:noProof/>
        </w:rPr>
        <w:tab/>
      </w:r>
      <w:r>
        <w:rPr>
          <w:noProof/>
        </w:rPr>
        <w:fldChar w:fldCharType="begin"/>
      </w:r>
      <w:r>
        <w:rPr>
          <w:noProof/>
        </w:rPr>
        <w:instrText xml:space="preserve"> PAGEREF _Toc523485068 \h </w:instrText>
      </w:r>
      <w:r>
        <w:rPr>
          <w:noProof/>
        </w:rPr>
      </w:r>
      <w:r>
        <w:rPr>
          <w:noProof/>
        </w:rPr>
        <w:fldChar w:fldCharType="separate"/>
      </w:r>
      <w:r>
        <w:rPr>
          <w:noProof/>
        </w:rPr>
        <w:t>4</w:t>
      </w:r>
      <w:r>
        <w:rPr>
          <w:noProof/>
        </w:rPr>
        <w:fldChar w:fldCharType="end"/>
      </w:r>
    </w:p>
    <w:p w14:paraId="543359FB" w14:textId="1C039184" w:rsidR="00C30505" w:rsidRDefault="00C30505">
      <w:pPr>
        <w:pStyle w:val="TOC1"/>
        <w:tabs>
          <w:tab w:val="left" w:pos="720"/>
          <w:tab w:val="right" w:leader="dot" w:pos="9350"/>
        </w:tabs>
        <w:rPr>
          <w:rFonts w:asciiTheme="minorHAnsi" w:eastAsiaTheme="minorEastAsia" w:hAnsiTheme="minorHAnsi"/>
          <w:b w:val="0"/>
          <w:bCs w:val="0"/>
          <w:caps w:val="0"/>
          <w:noProof/>
        </w:rPr>
      </w:pPr>
      <w:r>
        <w:rPr>
          <w:noProof/>
        </w:rPr>
        <w:t>4D.7</w:t>
      </w:r>
      <w:r>
        <w:rPr>
          <w:rFonts w:asciiTheme="minorHAnsi" w:eastAsiaTheme="minorEastAsia" w:hAnsiTheme="minorHAnsi"/>
          <w:b w:val="0"/>
          <w:bCs w:val="0"/>
          <w:caps w:val="0"/>
          <w:noProof/>
        </w:rPr>
        <w:tab/>
      </w:r>
      <w:r>
        <w:rPr>
          <w:noProof/>
        </w:rPr>
        <w:t>Generic Attribute Profile (GATT)</w:t>
      </w:r>
      <w:r>
        <w:rPr>
          <w:noProof/>
        </w:rPr>
        <w:tab/>
      </w:r>
      <w:r>
        <w:rPr>
          <w:noProof/>
        </w:rPr>
        <w:fldChar w:fldCharType="begin"/>
      </w:r>
      <w:r>
        <w:rPr>
          <w:noProof/>
        </w:rPr>
        <w:instrText xml:space="preserve"> PAGEREF _Toc523485069 \h </w:instrText>
      </w:r>
      <w:r>
        <w:rPr>
          <w:noProof/>
        </w:rPr>
      </w:r>
      <w:r>
        <w:rPr>
          <w:noProof/>
        </w:rPr>
        <w:fldChar w:fldCharType="separate"/>
      </w:r>
      <w:r>
        <w:rPr>
          <w:noProof/>
        </w:rPr>
        <w:t>5</w:t>
      </w:r>
      <w:r>
        <w:rPr>
          <w:noProof/>
        </w:rPr>
        <w:fldChar w:fldCharType="end"/>
      </w:r>
    </w:p>
    <w:p w14:paraId="510FDF5A" w14:textId="753F62E8" w:rsidR="00C30505" w:rsidRDefault="00C30505">
      <w:pPr>
        <w:pStyle w:val="TOC2"/>
        <w:rPr>
          <w:rFonts w:asciiTheme="minorHAnsi" w:eastAsiaTheme="minorEastAsia" w:hAnsiTheme="minorHAnsi"/>
          <w:smallCaps w:val="0"/>
          <w:noProof/>
          <w:sz w:val="22"/>
        </w:rPr>
      </w:pPr>
      <w:r>
        <w:rPr>
          <w:noProof/>
        </w:rPr>
        <w:t>4D.7.1 Profiles, Services, Characteristics, and Attributes</w:t>
      </w:r>
      <w:r>
        <w:rPr>
          <w:noProof/>
        </w:rPr>
        <w:tab/>
      </w:r>
      <w:r>
        <w:rPr>
          <w:noProof/>
        </w:rPr>
        <w:fldChar w:fldCharType="begin"/>
      </w:r>
      <w:r>
        <w:rPr>
          <w:noProof/>
        </w:rPr>
        <w:instrText xml:space="preserve"> PAGEREF _Toc523485070 \h </w:instrText>
      </w:r>
      <w:r>
        <w:rPr>
          <w:noProof/>
        </w:rPr>
      </w:r>
      <w:r>
        <w:rPr>
          <w:noProof/>
        </w:rPr>
        <w:fldChar w:fldCharType="separate"/>
      </w:r>
      <w:r>
        <w:rPr>
          <w:noProof/>
        </w:rPr>
        <w:t>6</w:t>
      </w:r>
      <w:r>
        <w:rPr>
          <w:noProof/>
        </w:rPr>
        <w:fldChar w:fldCharType="end"/>
      </w:r>
    </w:p>
    <w:p w14:paraId="68F8727C" w14:textId="6C73FB34" w:rsidR="00C30505" w:rsidRDefault="00C30505">
      <w:pPr>
        <w:pStyle w:val="TOC1"/>
        <w:tabs>
          <w:tab w:val="left" w:pos="720"/>
          <w:tab w:val="right" w:leader="dot" w:pos="9350"/>
        </w:tabs>
        <w:rPr>
          <w:rFonts w:asciiTheme="minorHAnsi" w:eastAsiaTheme="minorEastAsia" w:hAnsiTheme="minorHAnsi"/>
          <w:b w:val="0"/>
          <w:bCs w:val="0"/>
          <w:caps w:val="0"/>
          <w:noProof/>
        </w:rPr>
      </w:pPr>
      <w:r>
        <w:rPr>
          <w:noProof/>
        </w:rPr>
        <w:t>4D.8</w:t>
      </w:r>
      <w:r>
        <w:rPr>
          <w:rFonts w:asciiTheme="minorHAnsi" w:eastAsiaTheme="minorEastAsia" w:hAnsiTheme="minorHAnsi"/>
          <w:b w:val="0"/>
          <w:bCs w:val="0"/>
          <w:caps w:val="0"/>
          <w:noProof/>
        </w:rPr>
        <w:tab/>
      </w:r>
      <w:r>
        <w:rPr>
          <w:noProof/>
        </w:rPr>
        <w:t>Attribute Protocol (ATT)</w:t>
      </w:r>
      <w:r>
        <w:rPr>
          <w:noProof/>
        </w:rPr>
        <w:tab/>
      </w:r>
      <w:r>
        <w:rPr>
          <w:noProof/>
        </w:rPr>
        <w:fldChar w:fldCharType="begin"/>
      </w:r>
      <w:r>
        <w:rPr>
          <w:noProof/>
        </w:rPr>
        <w:instrText xml:space="preserve"> PAGEREF _Toc523485071 \h </w:instrText>
      </w:r>
      <w:r>
        <w:rPr>
          <w:noProof/>
        </w:rPr>
      </w:r>
      <w:r>
        <w:rPr>
          <w:noProof/>
        </w:rPr>
        <w:fldChar w:fldCharType="separate"/>
      </w:r>
      <w:r>
        <w:rPr>
          <w:noProof/>
        </w:rPr>
        <w:t>7</w:t>
      </w:r>
      <w:r>
        <w:rPr>
          <w:noProof/>
        </w:rPr>
        <w:fldChar w:fldCharType="end"/>
      </w:r>
    </w:p>
    <w:p w14:paraId="1E4CE361" w14:textId="56E76CBB" w:rsidR="00C30505" w:rsidRDefault="00C30505">
      <w:pPr>
        <w:pStyle w:val="TOC1"/>
        <w:tabs>
          <w:tab w:val="left" w:pos="720"/>
          <w:tab w:val="right" w:leader="dot" w:pos="9350"/>
        </w:tabs>
        <w:rPr>
          <w:rFonts w:asciiTheme="minorHAnsi" w:eastAsiaTheme="minorEastAsia" w:hAnsiTheme="minorHAnsi"/>
          <w:b w:val="0"/>
          <w:bCs w:val="0"/>
          <w:caps w:val="0"/>
          <w:noProof/>
        </w:rPr>
      </w:pPr>
      <w:r>
        <w:rPr>
          <w:noProof/>
        </w:rPr>
        <w:t>4D.9</w:t>
      </w:r>
      <w:r>
        <w:rPr>
          <w:rFonts w:asciiTheme="minorHAnsi" w:eastAsiaTheme="minorEastAsia" w:hAnsiTheme="minorHAnsi"/>
          <w:b w:val="0"/>
          <w:bCs w:val="0"/>
          <w:caps w:val="0"/>
          <w:noProof/>
        </w:rPr>
        <w:tab/>
      </w:r>
      <w:r>
        <w:rPr>
          <w:noProof/>
        </w:rPr>
        <w:t>Security Manager (SM), Pairing and Bonding</w:t>
      </w:r>
      <w:r>
        <w:rPr>
          <w:noProof/>
        </w:rPr>
        <w:tab/>
      </w:r>
      <w:r>
        <w:rPr>
          <w:noProof/>
        </w:rPr>
        <w:fldChar w:fldCharType="begin"/>
      </w:r>
      <w:r>
        <w:rPr>
          <w:noProof/>
        </w:rPr>
        <w:instrText xml:space="preserve"> PAGEREF _Toc523485072 \h </w:instrText>
      </w:r>
      <w:r>
        <w:rPr>
          <w:noProof/>
        </w:rPr>
      </w:r>
      <w:r>
        <w:rPr>
          <w:noProof/>
        </w:rPr>
        <w:fldChar w:fldCharType="separate"/>
      </w:r>
      <w:r>
        <w:rPr>
          <w:noProof/>
        </w:rPr>
        <w:t>8</w:t>
      </w:r>
      <w:r>
        <w:rPr>
          <w:noProof/>
        </w:rPr>
        <w:fldChar w:fldCharType="end"/>
      </w:r>
    </w:p>
    <w:p w14:paraId="11935B4B" w14:textId="1A1995FE" w:rsidR="00CE2237" w:rsidRDefault="00CE2237" w:rsidP="00CE2237">
      <w:pPr>
        <w:rPr>
          <w:b/>
        </w:rPr>
      </w:pPr>
      <w:r>
        <w:rPr>
          <w:b/>
        </w:rPr>
        <w:fldChar w:fldCharType="end"/>
      </w:r>
    </w:p>
    <w:p w14:paraId="3EC8590A" w14:textId="77777777" w:rsidR="00CE2237" w:rsidRDefault="00CE2237">
      <w:pPr>
        <w:rPr>
          <w:b/>
        </w:rPr>
      </w:pPr>
      <w:r>
        <w:rPr>
          <w:b/>
        </w:rPr>
        <w:br w:type="page"/>
      </w:r>
      <w:bookmarkStart w:id="0" w:name="_GoBack"/>
      <w:bookmarkEnd w:id="0"/>
    </w:p>
    <w:p w14:paraId="51437574" w14:textId="49DCC15A" w:rsidR="0038787E" w:rsidRDefault="00E23EB5" w:rsidP="00C30505">
      <w:pPr>
        <w:pStyle w:val="Heading1"/>
      </w:pPr>
      <w:bookmarkStart w:id="1" w:name="_Toc523485063"/>
      <w:r>
        <w:lastRenderedPageBreak/>
        <w:t xml:space="preserve">BLE </w:t>
      </w:r>
      <w:r w:rsidR="000E01D8">
        <w:t>Introduction</w:t>
      </w:r>
      <w:bookmarkEnd w:id="1"/>
    </w:p>
    <w:p w14:paraId="0D34E6FF" w14:textId="0F56E7A8" w:rsidR="003D4B5E" w:rsidRDefault="003D4B5E" w:rsidP="003D4B5E">
      <w:r>
        <w:t>With the addition of B</w:t>
      </w:r>
      <w:r w:rsidR="00B422E4">
        <w:t xml:space="preserve">luetooth </w:t>
      </w:r>
      <w:r>
        <w:t>L</w:t>
      </w:r>
      <w:r w:rsidR="00B422E4">
        <w:t xml:space="preserve">ow </w:t>
      </w:r>
      <w:r>
        <w:t>E</w:t>
      </w:r>
      <w:r w:rsidR="00B422E4">
        <w:t>nergy</w:t>
      </w:r>
      <w:r>
        <w:t xml:space="preserve"> </w:t>
      </w:r>
      <w:r w:rsidR="00B422E4">
        <w:t xml:space="preserve">to the Bluetooth specification </w:t>
      </w:r>
      <w:r>
        <w:t>in 2010, it has become very popular in IoT devices such as smart watches, health monitors, beacons, etc. What these applications typically have in common is small batteries that are often not charged frequently. Therefore, low power is more critical than data transfer speed. Moreover, these types of devices don</w:t>
      </w:r>
      <w:r w:rsidR="003D4A48">
        <w:t>'</w:t>
      </w:r>
      <w:r>
        <w:t>t require a constant connection. Rather, they can connect somewhat infrequently to send a burst of data.</w:t>
      </w:r>
    </w:p>
    <w:p w14:paraId="769031B1" w14:textId="2902CAD2" w:rsidR="003D4B5E" w:rsidRDefault="003D4B5E" w:rsidP="003D4B5E">
      <w:r>
        <w:t xml:space="preserve">The scenario described above is ideal for BLE. In fact, the way low power is achieved in BLE is </w:t>
      </w:r>
      <w:r w:rsidRPr="003D4B5E">
        <w:rPr>
          <w:u w:val="single"/>
        </w:rPr>
        <w:t>not</w:t>
      </w:r>
      <w:r>
        <w:t xml:space="preserve"> by lowering the power of the radio (i.e. the range), but rather by having the radio turned off most of the time. That is, BLE connections can stay active while only turning on the radio for a small percentage of each connection interval (e.g. a few hundred microseconds). The connection interval can be varied depending on the application from 7.5 m</w:t>
      </w:r>
      <w:r w:rsidR="00A62091">
        <w:t>illisecond</w:t>
      </w:r>
      <w:r>
        <w:t xml:space="preserve">s to 4 seconds to trade off power and performance. </w:t>
      </w:r>
    </w:p>
    <w:p w14:paraId="16198344" w14:textId="45E06BCF" w:rsidR="003D4B5E" w:rsidRDefault="003D4B5E" w:rsidP="00CE2237">
      <w:r>
        <w:t xml:space="preserve">The MCU </w:t>
      </w:r>
      <w:r w:rsidR="00B422E4">
        <w:t xml:space="preserve">can </w:t>
      </w:r>
      <w:r>
        <w:t xml:space="preserve">also </w:t>
      </w:r>
      <w:r w:rsidR="00B422E4">
        <w:t xml:space="preserve">be </w:t>
      </w:r>
      <w:r>
        <w:t>put in</w:t>
      </w:r>
      <w:r w:rsidR="00B422E4">
        <w:t>to</w:t>
      </w:r>
      <w:r>
        <w:t xml:space="preserve"> sleep mode</w:t>
      </w:r>
      <w:r w:rsidR="00B422E4">
        <w:t>s</w:t>
      </w:r>
      <w:r>
        <w:t xml:space="preserve"> a large portion of the time to further reduce power.</w:t>
      </w:r>
    </w:p>
    <w:p w14:paraId="4071C506" w14:textId="03BD1741" w:rsidR="00D74888" w:rsidRDefault="00D74888" w:rsidP="00CE2237">
      <w:r>
        <w:t xml:space="preserve">BLE is also sometimes referred to as </w:t>
      </w:r>
      <w:r w:rsidR="003D4A48">
        <w:t>"</w:t>
      </w:r>
      <w:r>
        <w:t>Bluetooth Smart</w:t>
      </w:r>
      <w:r w:rsidR="003D4A48">
        <w:t>"</w:t>
      </w:r>
      <w:r>
        <w:t xml:space="preserve">. The two terms are interchangeable. Devices that support both Classic Bluetooth and BLE (e.g. smartphones) are sometimes called </w:t>
      </w:r>
      <w:r w:rsidR="003D4A48">
        <w:t>"</w:t>
      </w:r>
      <w:r>
        <w:t>Smart Ready</w:t>
      </w:r>
      <w:r w:rsidR="003D4A48">
        <w:t>"</w:t>
      </w:r>
      <w:r>
        <w:t>.</w:t>
      </w:r>
    </w:p>
    <w:p w14:paraId="1743A30C" w14:textId="2F564587" w:rsidR="00297ADA" w:rsidRDefault="00297ADA" w:rsidP="00C30505">
      <w:pPr>
        <w:pStyle w:val="Heading1"/>
      </w:pPr>
      <w:bookmarkStart w:id="2" w:name="_Toc523485064"/>
      <w:r>
        <w:t>Stack</w:t>
      </w:r>
      <w:bookmarkEnd w:id="2"/>
    </w:p>
    <w:p w14:paraId="1BB60E95" w14:textId="74B6CA97" w:rsidR="006A2A2A" w:rsidRDefault="00B56E98" w:rsidP="00B56E98">
      <w:pPr>
        <w:keepNext/>
      </w:pPr>
      <w:r>
        <w:t>As with most complex systems, the BLE stack is broken into layers as shown below.</w:t>
      </w:r>
    </w:p>
    <w:p w14:paraId="08F63B0E" w14:textId="19656DB3" w:rsidR="00B56E98" w:rsidRPr="006A2A2A" w:rsidRDefault="00E73F7A" w:rsidP="00B56E98">
      <w:pPr>
        <w:jc w:val="center"/>
      </w:pPr>
      <w:r>
        <w:object w:dxaOrig="9695" w:dyaOrig="7570" w14:anchorId="60E4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02.25pt" o:ole="">
            <v:imagedata r:id="rId8" o:title=""/>
          </v:shape>
          <o:OLEObject Type="Embed" ProgID="Visio.Drawing.11" ShapeID="_x0000_i1025" DrawAspect="Content" ObjectID="_1597226938" r:id="rId9"/>
        </w:object>
      </w:r>
    </w:p>
    <w:p w14:paraId="0AF84BAA" w14:textId="6D5EAFEF" w:rsidR="000F0020" w:rsidRDefault="000F0020" w:rsidP="00C30505">
      <w:pPr>
        <w:pStyle w:val="Heading1"/>
      </w:pPr>
      <w:bookmarkStart w:id="3" w:name="_Toc523485065"/>
      <w:r>
        <w:lastRenderedPageBreak/>
        <w:t>Physical Layer (PHY)</w:t>
      </w:r>
      <w:bookmarkEnd w:id="3"/>
    </w:p>
    <w:p w14:paraId="6BA1DF8A" w14:textId="77777777" w:rsidR="000F0020" w:rsidRDefault="000F0020" w:rsidP="000F0020">
      <w:r>
        <w:t>BLE operates in the 2.4 GHz ISM band (2.400 – 2.480 GHz) using 40 channels with 2 MHz spacing between channels. 3 channels are used for advertising (i.e. establishing a connection) and 37 channels are used for data. Gaussian Frequency Shift Keying (GFSK) modulation is used.</w:t>
      </w:r>
    </w:p>
    <w:p w14:paraId="3C099A7C" w14:textId="476617EE" w:rsidR="000F0020" w:rsidRDefault="0081011C" w:rsidP="000F0020">
      <w:r>
        <w:t>Note that t</w:t>
      </w:r>
      <w:r w:rsidR="00455CEB">
        <w:t xml:space="preserve">his is the same </w:t>
      </w:r>
      <w:r>
        <w:t xml:space="preserve">overall </w:t>
      </w:r>
      <w:r w:rsidR="00455CEB">
        <w:t>band</w:t>
      </w:r>
      <w:r>
        <w:t xml:space="preserve"> </w:t>
      </w:r>
      <w:r w:rsidR="00455CEB">
        <w:t xml:space="preserve">as Bluetooth Classic and WiFi (802.11)! </w:t>
      </w:r>
      <w:proofErr w:type="gramStart"/>
      <w:r w:rsidR="000F0020">
        <w:t>In order to</w:t>
      </w:r>
      <w:proofErr w:type="gramEnd"/>
      <w:r w:rsidR="000F0020">
        <w:t xml:space="preserve"> work in the crowded 2.4 GHz ISM band, the 3 advertising channels (37, 38, and 39) are spread across the spectrum. For example, a region with 3 Wi-Fi access points operating on 3 different channels may look like this when superimposed on the BLE channels:</w:t>
      </w:r>
    </w:p>
    <w:p w14:paraId="57784982" w14:textId="77777777" w:rsidR="000F0020" w:rsidRDefault="000F0020" w:rsidP="000F0020">
      <w:r w:rsidRPr="00D74888">
        <w:rPr>
          <w:noProof/>
        </w:rPr>
        <w:drawing>
          <wp:inline distT="0" distB="0" distL="0" distR="0" wp14:anchorId="114FB8C6" wp14:editId="3A7041E5">
            <wp:extent cx="594360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5300"/>
                    </a:xfrm>
                    <a:prstGeom prst="rect">
                      <a:avLst/>
                    </a:prstGeom>
                  </pic:spPr>
                </pic:pic>
              </a:graphicData>
            </a:graphic>
          </wp:inline>
        </w:drawing>
      </w:r>
    </w:p>
    <w:p w14:paraId="47BF44B4" w14:textId="77777777" w:rsidR="00311ADB" w:rsidRDefault="00311ADB" w:rsidP="00311ADB">
      <w:r>
        <w:t>BLE uses adaptive frequency hopping (AFH) to avoid channels with poor signal strength or high error rates. In the example above, channels 0-8, 11-20, and 24-32 will likely be identified as channels that should be excluded from frequency hopping due to the interference from the Wi-Fi signals.</w:t>
      </w:r>
    </w:p>
    <w:p w14:paraId="649057D0" w14:textId="062E9550" w:rsidR="000F0020" w:rsidRPr="000F0020" w:rsidRDefault="000F0020" w:rsidP="000F0020">
      <w:r>
        <w:t>The max</w:t>
      </w:r>
      <w:r w:rsidR="00455CEB">
        <w:t>imum</w:t>
      </w:r>
      <w:r>
        <w:t xml:space="preserve"> raw data transfer rate in BLE is 1 </w:t>
      </w:r>
      <w:proofErr w:type="spellStart"/>
      <w:r>
        <w:t>Mbps</w:t>
      </w:r>
      <w:proofErr w:type="spellEnd"/>
      <w:r>
        <w:t xml:space="preserve">. In Bluetooth v5, the data rate can be doubled to 2 </w:t>
      </w:r>
      <w:proofErr w:type="spellStart"/>
      <w:r>
        <w:t>Mbps</w:t>
      </w:r>
      <w:proofErr w:type="spellEnd"/>
      <w:r>
        <w:t xml:space="preserve"> at the expense of range. Including overhead, the actual data transfer rate is ~300 Kbps in Bluetooth v4.1 and is ~800 Kbps in Bluetooth v4.2 and beyond due to the data length extension which allows larger payloads in each packet (27 bytes vs. 251 bytes).</w:t>
      </w:r>
      <w:r w:rsidR="00CC2F20">
        <w:t xml:space="preserve"> The max payload size can be different between transmit and receive to optimize application throughput.</w:t>
      </w:r>
    </w:p>
    <w:p w14:paraId="6F65329D" w14:textId="77777777" w:rsidR="00E4148A" w:rsidRDefault="00E4148A">
      <w:pPr>
        <w:rPr>
          <w:rFonts w:eastAsia="Times New Roman"/>
          <w:b/>
          <w:bCs/>
          <w:color w:val="1F4E79" w:themeColor="accent1" w:themeShade="80"/>
          <w:sz w:val="28"/>
          <w:szCs w:val="28"/>
        </w:rPr>
      </w:pPr>
      <w:r>
        <w:br w:type="page"/>
      </w:r>
    </w:p>
    <w:p w14:paraId="704AD261" w14:textId="55350DF4" w:rsidR="006A2A2A" w:rsidRDefault="006A2A2A" w:rsidP="00C30505">
      <w:pPr>
        <w:pStyle w:val="Heading1"/>
      </w:pPr>
      <w:bookmarkStart w:id="4" w:name="_Toc523485066"/>
      <w:r>
        <w:lastRenderedPageBreak/>
        <w:t>Link Layer</w:t>
      </w:r>
      <w:r w:rsidR="000F0020">
        <w:t xml:space="preserve"> (LL)</w:t>
      </w:r>
      <w:bookmarkEnd w:id="4"/>
    </w:p>
    <w:p w14:paraId="65314502" w14:textId="2175DFDD" w:rsidR="00311ADB" w:rsidRDefault="00311ADB" w:rsidP="00311ADB">
      <w:r>
        <w:t xml:space="preserve">The link layer </w:t>
      </w:r>
      <w:r w:rsidR="009B1556">
        <w:t>provides the methods for</w:t>
      </w:r>
      <w:r>
        <w:t xml:space="preserve"> devices </w:t>
      </w:r>
      <w:r w:rsidR="009B1556">
        <w:t>to find each other and connect. It also handles maintaining a reliable link once it has been established</w:t>
      </w:r>
      <w:r>
        <w:t>.</w:t>
      </w:r>
    </w:p>
    <w:p w14:paraId="0003C95D" w14:textId="2DB1D317" w:rsidR="00311ADB" w:rsidRDefault="00311ADB" w:rsidP="00311ADB">
      <w:r>
        <w:t>A</w:t>
      </w:r>
      <w:r w:rsidR="00856F06">
        <w:t xml:space="preserve"> device that is available will </w:t>
      </w:r>
      <w:r w:rsidR="00856F06" w:rsidRPr="00856F06">
        <w:rPr>
          <w:i/>
        </w:rPr>
        <w:t>Advertise</w:t>
      </w:r>
      <w:r>
        <w:t xml:space="preserve"> so that it can be discovered by nearby devices. The advertisement packet includes device information such as services supported and what type of connections, if any, the device will allow.</w:t>
      </w:r>
    </w:p>
    <w:p w14:paraId="32402719" w14:textId="202E65BB" w:rsidR="00311ADB" w:rsidRDefault="00311ADB" w:rsidP="00311ADB">
      <w:r>
        <w:t xml:space="preserve">Devices that want to gather information or form connections will </w:t>
      </w:r>
      <w:r w:rsidR="00856F06" w:rsidRPr="00856F06">
        <w:rPr>
          <w:i/>
        </w:rPr>
        <w:t>S</w:t>
      </w:r>
      <w:r w:rsidRPr="00856F06">
        <w:rPr>
          <w:i/>
        </w:rPr>
        <w:t>can</w:t>
      </w:r>
      <w:r>
        <w:t xml:space="preserve"> for nearby devices that are advertising.</w:t>
      </w:r>
      <w:r w:rsidR="00771493">
        <w:t xml:space="preserve"> </w:t>
      </w:r>
      <w:r w:rsidR="00AD4B32">
        <w:t xml:space="preserve">Scan packets are sent out at irregular intervals </w:t>
      </w:r>
      <w:r w:rsidR="00932699">
        <w:t>to increase the chances of coinciding with a listening device</w:t>
      </w:r>
      <w:r w:rsidR="003D4A48">
        <w:t>'</w:t>
      </w:r>
      <w:r w:rsidR="00932699">
        <w:t xml:space="preserve">s window. </w:t>
      </w:r>
      <w:r w:rsidR="00771493">
        <w:t xml:space="preserve">Once devices know about each other, the one that initiates the connection </w:t>
      </w:r>
      <w:r w:rsidR="00856F06">
        <w:t>(</w:t>
      </w:r>
      <w:r w:rsidR="00316D64">
        <w:t>i.e.</w:t>
      </w:r>
      <w:r w:rsidR="00856F06">
        <w:t xml:space="preserve"> the one that was scanning</w:t>
      </w:r>
      <w:r w:rsidR="00316D64">
        <w:t xml:space="preserve"> for devices</w:t>
      </w:r>
      <w:r w:rsidR="00856F06">
        <w:t xml:space="preserve">) </w:t>
      </w:r>
      <w:r w:rsidR="00771493">
        <w:t xml:space="preserve">will be the </w:t>
      </w:r>
      <w:r w:rsidR="00771493" w:rsidRPr="00856F06">
        <w:rPr>
          <w:i/>
        </w:rPr>
        <w:t>LL</w:t>
      </w:r>
      <w:r w:rsidR="00856F06" w:rsidRPr="00856F06">
        <w:rPr>
          <w:i/>
        </w:rPr>
        <w:t> </w:t>
      </w:r>
      <w:r w:rsidR="00771493" w:rsidRPr="00856F06">
        <w:rPr>
          <w:i/>
        </w:rPr>
        <w:t>Master</w:t>
      </w:r>
      <w:r w:rsidR="00771493">
        <w:t xml:space="preserve">, while the one that accepts the connection will be the </w:t>
      </w:r>
      <w:r w:rsidR="00771493" w:rsidRPr="00856F06">
        <w:rPr>
          <w:i/>
        </w:rPr>
        <w:t>LL</w:t>
      </w:r>
      <w:r w:rsidR="00856F06" w:rsidRPr="00856F06">
        <w:rPr>
          <w:i/>
        </w:rPr>
        <w:t> </w:t>
      </w:r>
      <w:r w:rsidR="00771493" w:rsidRPr="00856F06">
        <w:rPr>
          <w:i/>
        </w:rPr>
        <w:t>Slave</w:t>
      </w:r>
      <w:r w:rsidR="00771493">
        <w:t>.</w:t>
      </w:r>
    </w:p>
    <w:p w14:paraId="55F5EAB0" w14:textId="44ABBBCA" w:rsidR="00771493" w:rsidRDefault="00771493" w:rsidP="00311ADB">
      <w:r>
        <w:t>Once a connection is established, the link layer uses AES-128 encryption and 24-bit cyclic redundancy check (CRC) to guarantee a private and reliable connection. The link layer also implements AFH as described previously.</w:t>
      </w:r>
    </w:p>
    <w:p w14:paraId="447D976F" w14:textId="06EC3DEC" w:rsidR="0089105D" w:rsidRDefault="00CC2F20" w:rsidP="00C30505">
      <w:pPr>
        <w:pStyle w:val="Heading1"/>
      </w:pPr>
      <w:bookmarkStart w:id="5" w:name="_Toc523485067"/>
      <w:r>
        <w:t>Logical Link Control Adaptation Pr</w:t>
      </w:r>
      <w:r w:rsidR="009B1556">
        <w:t>o</w:t>
      </w:r>
      <w:r>
        <w:t>tocol (</w:t>
      </w:r>
      <w:r w:rsidR="0089105D">
        <w:t>L2CAP</w:t>
      </w:r>
      <w:r>
        <w:t>)</w:t>
      </w:r>
      <w:bookmarkEnd w:id="5"/>
    </w:p>
    <w:p w14:paraId="6B431BB1" w14:textId="73057A77" w:rsidR="00CC2F20" w:rsidRDefault="00CC2F20" w:rsidP="0089105D">
      <w:r>
        <w:t>The L2CAP layer is responsible for taking large packets of data from the upper layers and segmenting them into smaller packets for the link layer, and vice versa. The largest possible size for data packets being transmitted in BLE is called the Maximum Transmission Unit (MTU). It can be set in the range of 23 to 512 bytes.</w:t>
      </w:r>
    </w:p>
    <w:p w14:paraId="65400A0C" w14:textId="1E245336" w:rsidR="00E23EB5" w:rsidRDefault="009B1556" w:rsidP="00C30505">
      <w:pPr>
        <w:pStyle w:val="Heading1"/>
      </w:pPr>
      <w:bookmarkStart w:id="6" w:name="_Toc523485068"/>
      <w:r>
        <w:t>Generic Access Profile (GAP)</w:t>
      </w:r>
      <w:bookmarkEnd w:id="6"/>
    </w:p>
    <w:p w14:paraId="58E70C73" w14:textId="5968FF7C" w:rsidR="009B1556" w:rsidRDefault="009B1556" w:rsidP="00CE2237">
      <w:r>
        <w:t>The GAP defines how devices discover each other, how they establish a connection, and how they interact with each other based on their roles. There are four GAP roles. The first two involve a connection, while the last two involve an exchange of data without a connection (i.e. advertise/scan only). They are:</w:t>
      </w:r>
    </w:p>
    <w:tbl>
      <w:tblPr>
        <w:tblStyle w:val="TableGrid"/>
        <w:tblW w:w="0" w:type="auto"/>
        <w:tblLook w:val="04A0" w:firstRow="1" w:lastRow="0" w:firstColumn="1" w:lastColumn="0" w:noHBand="0" w:noVBand="1"/>
      </w:tblPr>
      <w:tblGrid>
        <w:gridCol w:w="1293"/>
        <w:gridCol w:w="8057"/>
      </w:tblGrid>
      <w:tr w:rsidR="009B1556" w14:paraId="35A80BE7" w14:textId="77777777" w:rsidTr="009B1556">
        <w:tc>
          <w:tcPr>
            <w:tcW w:w="1296" w:type="dxa"/>
            <w:shd w:val="clear" w:color="auto" w:fill="BFBFBF" w:themeFill="background1" w:themeFillShade="BF"/>
          </w:tcPr>
          <w:p w14:paraId="048E2BBE" w14:textId="2172FEF6" w:rsidR="009B1556" w:rsidRPr="009B1556" w:rsidRDefault="009B1556" w:rsidP="00CE2237">
            <w:pPr>
              <w:rPr>
                <w:b/>
              </w:rPr>
            </w:pPr>
            <w:r w:rsidRPr="009B1556">
              <w:rPr>
                <w:b/>
              </w:rPr>
              <w:t>GAP Role</w:t>
            </w:r>
          </w:p>
        </w:tc>
        <w:tc>
          <w:tcPr>
            <w:tcW w:w="8280" w:type="dxa"/>
            <w:shd w:val="clear" w:color="auto" w:fill="BFBFBF" w:themeFill="background1" w:themeFillShade="BF"/>
          </w:tcPr>
          <w:p w14:paraId="5D30D6A9" w14:textId="5CBCE11A" w:rsidR="009B1556" w:rsidRPr="009B1556" w:rsidRDefault="009B1556" w:rsidP="00CE2237">
            <w:pPr>
              <w:rPr>
                <w:b/>
              </w:rPr>
            </w:pPr>
            <w:r w:rsidRPr="009B1556">
              <w:rPr>
                <w:b/>
              </w:rPr>
              <w:t>Description</w:t>
            </w:r>
          </w:p>
        </w:tc>
      </w:tr>
      <w:tr w:rsidR="009B1556" w14:paraId="62A84C2D" w14:textId="77777777" w:rsidTr="009B1556">
        <w:tc>
          <w:tcPr>
            <w:tcW w:w="1296" w:type="dxa"/>
          </w:tcPr>
          <w:p w14:paraId="0ADD7616" w14:textId="7207A1A6" w:rsidR="009B1556" w:rsidRDefault="009B1556" w:rsidP="00CE2237">
            <w:r>
              <w:t>Peripheral</w:t>
            </w:r>
          </w:p>
        </w:tc>
        <w:tc>
          <w:tcPr>
            <w:tcW w:w="8280" w:type="dxa"/>
          </w:tcPr>
          <w:p w14:paraId="6D07E34F" w14:textId="4F634651" w:rsidR="009B1556" w:rsidRDefault="009B1556" w:rsidP="00CE2237">
            <w:r>
              <w:t>A device that connects to a Central. Typically, this is an IoT device like a fitness monitor.</w:t>
            </w:r>
          </w:p>
        </w:tc>
      </w:tr>
      <w:tr w:rsidR="009B1556" w14:paraId="7DDD0498" w14:textId="77777777" w:rsidTr="009B1556">
        <w:tc>
          <w:tcPr>
            <w:tcW w:w="1296" w:type="dxa"/>
          </w:tcPr>
          <w:p w14:paraId="6D7F4B90" w14:textId="570BE05F" w:rsidR="009B1556" w:rsidRDefault="009B1556" w:rsidP="00CE2237">
            <w:r>
              <w:t>Central</w:t>
            </w:r>
          </w:p>
        </w:tc>
        <w:tc>
          <w:tcPr>
            <w:tcW w:w="8280" w:type="dxa"/>
          </w:tcPr>
          <w:p w14:paraId="4782BEC2" w14:textId="1E049570" w:rsidR="009B1556" w:rsidRDefault="009B1556" w:rsidP="00CE2237">
            <w:r>
              <w:t>A device that connects to a Peripheral. Most often, this is a smart phone or tablet.</w:t>
            </w:r>
          </w:p>
        </w:tc>
      </w:tr>
      <w:tr w:rsidR="009B1556" w14:paraId="12527067" w14:textId="77777777" w:rsidTr="009B1556">
        <w:tc>
          <w:tcPr>
            <w:tcW w:w="1296" w:type="dxa"/>
          </w:tcPr>
          <w:p w14:paraId="23063F8B" w14:textId="21E7E21C" w:rsidR="009B1556" w:rsidRDefault="009B1556" w:rsidP="00CE2237">
            <w:r>
              <w:t>Broadcaster</w:t>
            </w:r>
          </w:p>
        </w:tc>
        <w:tc>
          <w:tcPr>
            <w:tcW w:w="8280" w:type="dxa"/>
          </w:tcPr>
          <w:p w14:paraId="41C088F2" w14:textId="36284976" w:rsidR="009B1556" w:rsidRDefault="009B1556" w:rsidP="00CE2237">
            <w:r>
              <w:t>A device that only advertises. It may transmit useful data within the advertising packets. This may be an IoT device such as a beacon or a GPS tag.</w:t>
            </w:r>
          </w:p>
        </w:tc>
      </w:tr>
      <w:tr w:rsidR="009B1556" w14:paraId="324A43D7" w14:textId="77777777" w:rsidTr="009B1556">
        <w:tc>
          <w:tcPr>
            <w:tcW w:w="1296" w:type="dxa"/>
          </w:tcPr>
          <w:p w14:paraId="30F304CA" w14:textId="6FCFAFE2" w:rsidR="009B1556" w:rsidRDefault="009B1556" w:rsidP="00CE2237">
            <w:r>
              <w:t>Observer</w:t>
            </w:r>
          </w:p>
        </w:tc>
        <w:tc>
          <w:tcPr>
            <w:tcW w:w="8280" w:type="dxa"/>
          </w:tcPr>
          <w:p w14:paraId="760B8069" w14:textId="25D93784" w:rsidR="009B1556" w:rsidRDefault="009B1556" w:rsidP="00CE2237">
            <w:r>
              <w:t>A device that scans for devices and may use data from their advertising packets.</w:t>
            </w:r>
          </w:p>
        </w:tc>
      </w:tr>
    </w:tbl>
    <w:p w14:paraId="2DFD7867" w14:textId="69A6FA09" w:rsidR="00E4148A" w:rsidRPr="00E4148A" w:rsidRDefault="00E4148A" w:rsidP="00E4148A">
      <w:r>
        <w:br w:type="page"/>
      </w:r>
    </w:p>
    <w:p w14:paraId="5CED2881" w14:textId="3CDE0F4B" w:rsidR="00E23EB5" w:rsidRDefault="009B1556" w:rsidP="00C30505">
      <w:pPr>
        <w:pStyle w:val="Heading1"/>
      </w:pPr>
      <w:bookmarkStart w:id="7" w:name="_Toc523485069"/>
      <w:r>
        <w:lastRenderedPageBreak/>
        <w:t>Generic Attribute Profile (</w:t>
      </w:r>
      <w:r w:rsidR="00E23EB5">
        <w:t>GATT</w:t>
      </w:r>
      <w:r>
        <w:t>)</w:t>
      </w:r>
      <w:bookmarkEnd w:id="7"/>
    </w:p>
    <w:p w14:paraId="4C659228" w14:textId="4FC651DF" w:rsidR="00AF7218" w:rsidRDefault="00AF7218" w:rsidP="00CE2237">
      <w:r>
        <w:t>Once a connection is made, the GATT determines how data is exchanged. There are 2 GATT roles:</w:t>
      </w:r>
    </w:p>
    <w:tbl>
      <w:tblPr>
        <w:tblStyle w:val="TableGrid"/>
        <w:tblW w:w="0" w:type="auto"/>
        <w:tblLook w:val="04A0" w:firstRow="1" w:lastRow="0" w:firstColumn="1" w:lastColumn="0" w:noHBand="0" w:noVBand="1"/>
      </w:tblPr>
      <w:tblGrid>
        <w:gridCol w:w="1280"/>
        <w:gridCol w:w="8070"/>
      </w:tblGrid>
      <w:tr w:rsidR="00AF7218" w:rsidRPr="009B1556" w14:paraId="1C2EA1AF" w14:textId="77777777" w:rsidTr="00E05144">
        <w:tc>
          <w:tcPr>
            <w:tcW w:w="1296" w:type="dxa"/>
            <w:shd w:val="clear" w:color="auto" w:fill="BFBFBF" w:themeFill="background1" w:themeFillShade="BF"/>
          </w:tcPr>
          <w:p w14:paraId="2A745D1D" w14:textId="5847F1EB" w:rsidR="00AF7218" w:rsidRPr="009B1556" w:rsidRDefault="00AF7218" w:rsidP="00E05144">
            <w:pPr>
              <w:rPr>
                <w:b/>
              </w:rPr>
            </w:pPr>
            <w:r w:rsidRPr="009B1556">
              <w:rPr>
                <w:b/>
              </w:rPr>
              <w:t>GA</w:t>
            </w:r>
            <w:r>
              <w:rPr>
                <w:b/>
              </w:rPr>
              <w:t>TT</w:t>
            </w:r>
            <w:r w:rsidRPr="009B1556">
              <w:rPr>
                <w:b/>
              </w:rPr>
              <w:t xml:space="preserve"> Role</w:t>
            </w:r>
          </w:p>
        </w:tc>
        <w:tc>
          <w:tcPr>
            <w:tcW w:w="8280" w:type="dxa"/>
            <w:shd w:val="clear" w:color="auto" w:fill="BFBFBF" w:themeFill="background1" w:themeFillShade="BF"/>
          </w:tcPr>
          <w:p w14:paraId="4D24E9EA" w14:textId="77777777" w:rsidR="00AF7218" w:rsidRPr="009B1556" w:rsidRDefault="00AF7218" w:rsidP="00E05144">
            <w:pPr>
              <w:rPr>
                <w:b/>
              </w:rPr>
            </w:pPr>
            <w:r w:rsidRPr="009B1556">
              <w:rPr>
                <w:b/>
              </w:rPr>
              <w:t>Description</w:t>
            </w:r>
          </w:p>
        </w:tc>
      </w:tr>
      <w:tr w:rsidR="00AF7218" w14:paraId="1045231A" w14:textId="77777777" w:rsidTr="00E05144">
        <w:tc>
          <w:tcPr>
            <w:tcW w:w="1296" w:type="dxa"/>
          </w:tcPr>
          <w:p w14:paraId="43FD6AB9" w14:textId="40A847AD" w:rsidR="00AF7218" w:rsidRDefault="00AF7218" w:rsidP="00E05144">
            <w:r>
              <w:t>Server</w:t>
            </w:r>
          </w:p>
        </w:tc>
        <w:tc>
          <w:tcPr>
            <w:tcW w:w="8280" w:type="dxa"/>
          </w:tcPr>
          <w:p w14:paraId="6BF4253A" w14:textId="3BE99109" w:rsidR="00AF7218" w:rsidRDefault="00AF7218" w:rsidP="00E05144">
            <w:r>
              <w:t>A device that contains data to be shared. Typically, this is an IoT device like a fitness monitor.</w:t>
            </w:r>
          </w:p>
        </w:tc>
      </w:tr>
      <w:tr w:rsidR="00AF7218" w14:paraId="32D3DCFB" w14:textId="77777777" w:rsidTr="00E05144">
        <w:tc>
          <w:tcPr>
            <w:tcW w:w="1296" w:type="dxa"/>
          </w:tcPr>
          <w:p w14:paraId="476047D4" w14:textId="25021D22" w:rsidR="00AF7218" w:rsidRDefault="00AF7218" w:rsidP="00E05144">
            <w:r>
              <w:t>Client</w:t>
            </w:r>
          </w:p>
        </w:tc>
        <w:tc>
          <w:tcPr>
            <w:tcW w:w="8280" w:type="dxa"/>
          </w:tcPr>
          <w:p w14:paraId="53B0705F" w14:textId="22C1BC94" w:rsidR="00AF7218" w:rsidRDefault="00AF7218" w:rsidP="00E05144">
            <w:r>
              <w:t>A device that requests data from the server.  Most often, this is a smart phone or tablet.</w:t>
            </w:r>
          </w:p>
        </w:tc>
      </w:tr>
    </w:tbl>
    <w:p w14:paraId="063FBFA4" w14:textId="77777777" w:rsidR="00AF7218" w:rsidRDefault="00AF7218" w:rsidP="00CE2237"/>
    <w:p w14:paraId="099A6C1E" w14:textId="063964F0" w:rsidR="00AF7218" w:rsidRDefault="00AF7218" w:rsidP="00CE2237">
      <w:r>
        <w:t>Note: based on the above roles, the GATT server is typically a GAP peripheral while the GATT client is typically a GAP central.</w:t>
      </w:r>
    </w:p>
    <w:p w14:paraId="62E20541" w14:textId="4E3D5823" w:rsidR="00AF7218" w:rsidRDefault="00AF7218" w:rsidP="00CE2237">
      <w:r>
        <w:t xml:space="preserve">Servers use a GATT Database to store data in a format defined by the Bluetooth spec. The database responds to read/write requests from server itself (e.g. when new data is available from a sensor) and from </w:t>
      </w:r>
      <w:r w:rsidR="00825B72">
        <w:t xml:space="preserve">a </w:t>
      </w:r>
      <w:r>
        <w:t xml:space="preserve">connected client. Allowed transactions are defined when the database is setup in the server (e.g. which values the client can write/read vs. read). </w:t>
      </w:r>
      <w:r w:rsidR="003464C8">
        <w:t>For</w:t>
      </w:r>
      <w:r w:rsidR="00825B72">
        <w:t xml:space="preserve"> example, a client may be allowed to write/read configuration settings on the server but may only be allowed to read the values of sensors.</w:t>
      </w:r>
    </w:p>
    <w:p w14:paraId="226B161A" w14:textId="71701559" w:rsidR="00825B72" w:rsidRDefault="00F13420" w:rsidP="00CE2237">
      <w:r w:rsidRPr="00F13420">
        <w:rPr>
          <w:noProof/>
        </w:rPr>
        <w:drawing>
          <wp:inline distT="0" distB="0" distL="0" distR="0" wp14:anchorId="73EFE09A" wp14:editId="7E178A50">
            <wp:extent cx="5519318" cy="254089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188" cy="2541752"/>
                    </a:xfrm>
                    <a:prstGeom prst="rect">
                      <a:avLst/>
                    </a:prstGeom>
                  </pic:spPr>
                </pic:pic>
              </a:graphicData>
            </a:graphic>
          </wp:inline>
        </w:drawing>
      </w:r>
    </w:p>
    <w:p w14:paraId="71B732B9" w14:textId="77777777" w:rsidR="00AF7218" w:rsidRDefault="00AF7218" w:rsidP="00CE2237"/>
    <w:p w14:paraId="4C0A6E3F" w14:textId="77777777" w:rsidR="00E4148A" w:rsidRDefault="00E4148A">
      <w:pPr>
        <w:rPr>
          <w:rFonts w:eastAsia="Times New Roman"/>
          <w:b/>
          <w:bCs/>
          <w:color w:val="1F4E79" w:themeColor="accent1" w:themeShade="80"/>
          <w:sz w:val="28"/>
          <w:szCs w:val="28"/>
        </w:rPr>
      </w:pPr>
      <w:r>
        <w:br w:type="page"/>
      </w:r>
    </w:p>
    <w:p w14:paraId="314E279E" w14:textId="45D308EE" w:rsidR="00E23EB5" w:rsidRDefault="00E23EB5" w:rsidP="00C30505">
      <w:pPr>
        <w:pStyle w:val="Heading2"/>
      </w:pPr>
      <w:bookmarkStart w:id="8" w:name="_Toc523485070"/>
      <w:r>
        <w:lastRenderedPageBreak/>
        <w:t>Profiles, Services, Characteristics</w:t>
      </w:r>
      <w:r w:rsidR="00F13420">
        <w:t>, and Attributes</w:t>
      </w:r>
      <w:bookmarkEnd w:id="8"/>
    </w:p>
    <w:p w14:paraId="5D656383" w14:textId="103F08AD" w:rsidR="00F13420" w:rsidRDefault="00F13420" w:rsidP="00E4148A">
      <w:pPr>
        <w:pStyle w:val="Heading3"/>
      </w:pPr>
      <w:r>
        <w:t>Profiles</w:t>
      </w:r>
    </w:p>
    <w:p w14:paraId="27E7FF67" w14:textId="7F3E3234" w:rsidR="009C1967" w:rsidRDefault="00F13420" w:rsidP="00CE2237">
      <w:r>
        <w:t>Once a GATT DB is available, how does each device know what data is stored and how it is represented? The answer is Profiles</w:t>
      </w:r>
      <w:r w:rsidR="00110DC1">
        <w:t xml:space="preserve"> and </w:t>
      </w:r>
      <w:r w:rsidR="00885D8C">
        <w:t>S</w:t>
      </w:r>
      <w:r w:rsidR="00110DC1">
        <w:t xml:space="preserve">ervices (more on </w:t>
      </w:r>
      <w:r w:rsidR="00885D8C">
        <w:t>S</w:t>
      </w:r>
      <w:r w:rsidR="00110DC1">
        <w:t>ervices in a minute)</w:t>
      </w:r>
      <w:r>
        <w:t xml:space="preserve">. A profile </w:t>
      </w:r>
      <w:r w:rsidR="00110DC1">
        <w:t xml:space="preserve">is a standard (or in some cases custom) agreement on what an application supports. It </w:t>
      </w:r>
      <w:r>
        <w:t xml:space="preserve">allows devices to understand what </w:t>
      </w:r>
      <w:r w:rsidR="00110DC1">
        <w:t xml:space="preserve">type of </w:t>
      </w:r>
      <w:r>
        <w:t xml:space="preserve">data is stored in the database </w:t>
      </w:r>
      <w:r w:rsidR="00110DC1">
        <w:t xml:space="preserve">of a device </w:t>
      </w:r>
      <w:r>
        <w:t xml:space="preserve">without having to do a complicated exchange of information each time a device connects. When a connection happens, devices only need to tell each other </w:t>
      </w:r>
      <w:r w:rsidRPr="001422BF">
        <w:rPr>
          <w:color w:val="000000" w:themeColor="text1"/>
        </w:rPr>
        <w:t xml:space="preserve">which profiles and </w:t>
      </w:r>
      <w:r>
        <w:t>services they support along with some basic configuration information about each service, and then t</w:t>
      </w:r>
      <w:r w:rsidR="00110DC1">
        <w:t>hey are ready to exchange data.</w:t>
      </w:r>
    </w:p>
    <w:p w14:paraId="10F8D87B" w14:textId="1818DFFC" w:rsidR="00F13420" w:rsidRPr="00D732F7" w:rsidRDefault="00F13420" w:rsidP="00CE2237">
      <w:r w:rsidRPr="00D732F7">
        <w:t>The Bluetooth SIG def</w:t>
      </w:r>
      <w:r w:rsidR="00424B89">
        <w:t>ines a set of Standard (a.k.a. A</w:t>
      </w:r>
      <w:r w:rsidRPr="00D732F7">
        <w:t xml:space="preserve">dopted) GATT Profiles. If two devices implement the same standard profile, they are </w:t>
      </w:r>
      <w:r w:rsidR="00110DC1">
        <w:t>guaranteed to be interoperable. Profiles specify required and optional services that must be included for an application to be compliant with the profile.</w:t>
      </w:r>
    </w:p>
    <w:p w14:paraId="31B5EC1D" w14:textId="7949C043" w:rsidR="00F13420" w:rsidRDefault="00F13420" w:rsidP="00CE2237">
      <w:r>
        <w:t xml:space="preserve">Non-standard (a.k.a. Custom) GATT Profiles are also supported by BLE and are often provided for proprietary technologies. For example, Cypress </w:t>
      </w:r>
      <w:r w:rsidR="008D6D9A">
        <w:t>has a custom P</w:t>
      </w:r>
      <w:r w:rsidR="00110DC1">
        <w:t>rofile for CapSense.</w:t>
      </w:r>
    </w:p>
    <w:p w14:paraId="33C860E4" w14:textId="69A20022" w:rsidR="00F13420" w:rsidRDefault="00F13420" w:rsidP="00E4148A">
      <w:pPr>
        <w:pStyle w:val="Heading3"/>
      </w:pPr>
      <w:r>
        <w:t>Services</w:t>
      </w:r>
    </w:p>
    <w:p w14:paraId="06EC0168" w14:textId="1E02F172" w:rsidR="00F13420" w:rsidRDefault="00F13420" w:rsidP="00F13420">
      <w:r>
        <w:t xml:space="preserve">A profile is a collection of one or more services. A service is something that provides some related set of information. For example, the </w:t>
      </w:r>
      <w:r w:rsidR="00D54E2D">
        <w:t>Blood Pressure</w:t>
      </w:r>
      <w:r w:rsidR="00110DC1">
        <w:t xml:space="preserve"> Profile requires the</w:t>
      </w:r>
      <w:r>
        <w:t xml:space="preserve"> </w:t>
      </w:r>
      <w:r w:rsidR="00D54E2D">
        <w:t>Blood Pressure Service</w:t>
      </w:r>
      <w:r w:rsidR="00110DC1">
        <w:t xml:space="preserve"> and </w:t>
      </w:r>
      <w:r>
        <w:t>Device Information</w:t>
      </w:r>
      <w:r w:rsidR="00110DC1">
        <w:t xml:space="preserve"> Service. It may also contain optional services such as the Battery Service</w:t>
      </w:r>
      <w:r>
        <w:t>. All profiles require a Generic Access Service and a Generic Attribute Service.</w:t>
      </w:r>
    </w:p>
    <w:p w14:paraId="22BF43E2" w14:textId="40DA13AF" w:rsidR="00F13420" w:rsidRDefault="00F13420" w:rsidP="00F13420">
      <w:r>
        <w:t xml:space="preserve">Each service has </w:t>
      </w:r>
      <w:r w:rsidR="001B0B22">
        <w:t xml:space="preserve">a </w:t>
      </w:r>
      <w:r>
        <w:t>UUID – either one assigned by the SIG, or a custom one for custom services.</w:t>
      </w:r>
      <w:r w:rsidR="00110DC1">
        <w:t xml:space="preserve"> In fact, advertisement packets </w:t>
      </w:r>
      <w:r w:rsidR="00F43014">
        <w:t>may</w:t>
      </w:r>
      <w:r w:rsidR="00110DC1">
        <w:t xml:space="preserve"> contain information about supported services for a device.</w:t>
      </w:r>
    </w:p>
    <w:p w14:paraId="51A3B85D" w14:textId="1AD6A292" w:rsidR="00F13420" w:rsidRDefault="00F13420" w:rsidP="00E4148A">
      <w:pPr>
        <w:pStyle w:val="Heading3"/>
      </w:pPr>
      <w:r>
        <w:t>Characteristics</w:t>
      </w:r>
    </w:p>
    <w:p w14:paraId="37276EE4" w14:textId="1DF4DA7B" w:rsidR="00F13420" w:rsidRDefault="00F13420" w:rsidP="00F13420">
      <w:r>
        <w:t xml:space="preserve">A service is a collection of characteristics. </w:t>
      </w:r>
      <w:r w:rsidR="002E5109">
        <w:t xml:space="preserve">The characteristics are different items that are all related to the service. </w:t>
      </w:r>
      <w:r w:rsidR="00D54E2D">
        <w:t xml:space="preserve">For example, the </w:t>
      </w:r>
      <w:r w:rsidR="002E5109">
        <w:t>B</w:t>
      </w:r>
      <w:r w:rsidR="00D54E2D">
        <w:t xml:space="preserve">lood </w:t>
      </w:r>
      <w:r w:rsidR="002E5109">
        <w:t>P</w:t>
      </w:r>
      <w:r w:rsidR="00D54E2D">
        <w:t xml:space="preserve">ressure </w:t>
      </w:r>
      <w:r w:rsidR="002E5109">
        <w:t>S</w:t>
      </w:r>
      <w:r w:rsidR="00D54E2D">
        <w:t>ervice contains three characteristics: Blood Pressure Measurement, Intermediate Cuff Pressure, and Blood Pressure Feature.</w:t>
      </w:r>
      <w:r w:rsidR="002E5109">
        <w:t xml:space="preserve"> Each of these is related to blood pressure measurement but will contain different information.</w:t>
      </w:r>
    </w:p>
    <w:p w14:paraId="556E6577" w14:textId="6A7E387D" w:rsidR="00D732F7" w:rsidRPr="00F13420" w:rsidRDefault="00D732F7" w:rsidP="00F13420">
      <w:r>
        <w:t>Like profiles and services, characteristics also have UUIDs.</w:t>
      </w:r>
    </w:p>
    <w:p w14:paraId="7B5BE6BC" w14:textId="77B93A1D" w:rsidR="00F13420" w:rsidRDefault="00F13420" w:rsidP="00E4148A">
      <w:pPr>
        <w:pStyle w:val="Heading3"/>
      </w:pPr>
      <w:r>
        <w:t>Attributes</w:t>
      </w:r>
    </w:p>
    <w:p w14:paraId="17F76F63" w14:textId="269DF05A" w:rsidR="00D54E2D" w:rsidRPr="00D54E2D" w:rsidRDefault="002E5109" w:rsidP="00D54E2D">
      <w:r>
        <w:t xml:space="preserve">A characteristic is collection of attributes. An attribute specifies the format of the data and contains the data itself as a series of fields. For example, the Blood Pressure Measurement Characteristic contains an attribute structure with the fields Flags, Measurement Compound Value, etc.  The exact fields </w:t>
      </w:r>
      <w:r w:rsidR="002A36E2">
        <w:t>included,</w:t>
      </w:r>
      <w:r>
        <w:t xml:space="preserve"> and the units used to represent the data in each field are specified by the Flags field. In that way, by reading the flags, both devices know what data is in the GATT DB and how it is represented.</w:t>
      </w:r>
    </w:p>
    <w:p w14:paraId="6C6EB35B" w14:textId="76FFDA01" w:rsidR="003B5F1B" w:rsidRDefault="003B5F1B" w:rsidP="00C30505">
      <w:pPr>
        <w:pStyle w:val="Heading1"/>
      </w:pPr>
      <w:bookmarkStart w:id="9" w:name="_Toc523485071"/>
      <w:r>
        <w:lastRenderedPageBreak/>
        <w:t>Attribute Protocol (ATT)</w:t>
      </w:r>
      <w:bookmarkEnd w:id="9"/>
    </w:p>
    <w:p w14:paraId="505B4E13" w14:textId="7488272A" w:rsidR="003B5F1B" w:rsidRDefault="003B5F1B" w:rsidP="003B5F1B">
      <w:r>
        <w:t>The ATT defines the rules for BLE communication. It enables GATT clients to find and access attributes on GATT servers using six operations: Requests, Responses, Commands, Notifications, Indications, and Confirmations. Examples of each operation:</w:t>
      </w:r>
    </w:p>
    <w:p w14:paraId="2E045AA4" w14:textId="1A4710E8" w:rsidR="003B5F1B" w:rsidRDefault="003B5F1B" w:rsidP="003B5F1B">
      <w:r>
        <w:t>GATT Client reads data:</w:t>
      </w:r>
    </w:p>
    <w:p w14:paraId="33604F1A" w14:textId="40A29A4D" w:rsidR="003B5F1B" w:rsidRDefault="003B5F1B" w:rsidP="003B5F1B">
      <w:pPr>
        <w:pStyle w:val="ListParagraph"/>
        <w:numPr>
          <w:ilvl w:val="0"/>
          <w:numId w:val="13"/>
        </w:numPr>
      </w:pPr>
      <w:r>
        <w:t xml:space="preserve">Client sends a </w:t>
      </w:r>
      <w:r w:rsidRPr="003B5F1B">
        <w:rPr>
          <w:u w:val="single"/>
        </w:rPr>
        <w:t>Request</w:t>
      </w:r>
      <w:r>
        <w:t xml:space="preserve"> for the data.</w:t>
      </w:r>
    </w:p>
    <w:p w14:paraId="39064A6C" w14:textId="59C56F9F" w:rsidR="003B5F1B" w:rsidRDefault="003B5F1B" w:rsidP="003B5F1B">
      <w:pPr>
        <w:pStyle w:val="ListParagraph"/>
        <w:numPr>
          <w:ilvl w:val="0"/>
          <w:numId w:val="13"/>
        </w:numPr>
      </w:pPr>
      <w:r>
        <w:t xml:space="preserve">Server sends a </w:t>
      </w:r>
      <w:r w:rsidRPr="003B5F1B">
        <w:rPr>
          <w:u w:val="single"/>
        </w:rPr>
        <w:t>Response</w:t>
      </w:r>
      <w:r>
        <w:t xml:space="preserve"> with the data.</w:t>
      </w:r>
    </w:p>
    <w:p w14:paraId="06581F66" w14:textId="45BB7D89" w:rsidR="003B5F1B" w:rsidRDefault="003B5F1B" w:rsidP="003B5F1B">
      <w:r>
        <w:t>GATT Client writes a value (such as registering for notifications or indications):</w:t>
      </w:r>
    </w:p>
    <w:p w14:paraId="11FDC9F3" w14:textId="713B6015" w:rsidR="003B5F1B" w:rsidRDefault="003B5F1B" w:rsidP="003B5F1B">
      <w:pPr>
        <w:pStyle w:val="ListParagraph"/>
        <w:numPr>
          <w:ilvl w:val="0"/>
          <w:numId w:val="14"/>
        </w:numPr>
      </w:pPr>
      <w:r>
        <w:t xml:space="preserve">Client sends a </w:t>
      </w:r>
      <w:r w:rsidRPr="003B5F1B">
        <w:rPr>
          <w:u w:val="single"/>
        </w:rPr>
        <w:t>Command</w:t>
      </w:r>
      <w:r>
        <w:t xml:space="preserve"> to the server.</w:t>
      </w:r>
    </w:p>
    <w:p w14:paraId="0DE1EFBC" w14:textId="0CED55CA" w:rsidR="003B5F1B" w:rsidRDefault="003B5F1B" w:rsidP="003B5F1B">
      <w:pPr>
        <w:pStyle w:val="ListParagraph"/>
        <w:numPr>
          <w:ilvl w:val="0"/>
          <w:numId w:val="14"/>
        </w:numPr>
      </w:pPr>
      <w:r>
        <w:t>Server receives the Command.</w:t>
      </w:r>
    </w:p>
    <w:p w14:paraId="0800E8B3" w14:textId="04812E61" w:rsidR="003B5F1B" w:rsidRDefault="003B5F1B" w:rsidP="003B5F1B">
      <w:r>
        <w:t>GATT Server sends a notification of new data (assumes client previously asked for notifications):</w:t>
      </w:r>
    </w:p>
    <w:p w14:paraId="1345B391" w14:textId="2D0578D9" w:rsidR="003B5F1B" w:rsidRDefault="003B5F1B" w:rsidP="003B5F1B">
      <w:pPr>
        <w:pStyle w:val="ListParagraph"/>
        <w:numPr>
          <w:ilvl w:val="0"/>
          <w:numId w:val="15"/>
        </w:numPr>
      </w:pPr>
      <w:r>
        <w:t xml:space="preserve">Server sends a </w:t>
      </w:r>
      <w:r w:rsidRPr="003B5F1B">
        <w:rPr>
          <w:u w:val="single"/>
        </w:rPr>
        <w:t>Notification</w:t>
      </w:r>
      <w:r>
        <w:t>.</w:t>
      </w:r>
    </w:p>
    <w:p w14:paraId="74DA8370" w14:textId="5935B1D6" w:rsidR="003B5F1B" w:rsidRDefault="003B5F1B" w:rsidP="003B5F1B">
      <w:pPr>
        <w:pStyle w:val="ListParagraph"/>
        <w:numPr>
          <w:ilvl w:val="0"/>
          <w:numId w:val="15"/>
        </w:numPr>
      </w:pPr>
      <w:r>
        <w:t>Client receives the Notification.</w:t>
      </w:r>
    </w:p>
    <w:p w14:paraId="55373CCE" w14:textId="4DC9C772" w:rsidR="003B5F1B" w:rsidRDefault="003B5F1B" w:rsidP="003B5F1B">
      <w:r>
        <w:t>GATT Server sends an indication of new data (assumes client previously asked for indications):</w:t>
      </w:r>
    </w:p>
    <w:p w14:paraId="50F5498A" w14:textId="5E037F13" w:rsidR="003B5F1B" w:rsidRDefault="003B5F1B" w:rsidP="003B5F1B">
      <w:pPr>
        <w:pStyle w:val="ListParagraph"/>
        <w:numPr>
          <w:ilvl w:val="0"/>
          <w:numId w:val="16"/>
        </w:numPr>
      </w:pPr>
      <w:r>
        <w:t xml:space="preserve">Server sends an </w:t>
      </w:r>
      <w:r w:rsidRPr="003B5F1B">
        <w:rPr>
          <w:u w:val="single"/>
        </w:rPr>
        <w:t>Indication</w:t>
      </w:r>
      <w:r>
        <w:t>.</w:t>
      </w:r>
    </w:p>
    <w:p w14:paraId="472EE46D" w14:textId="39046762" w:rsidR="003B5F1B" w:rsidRDefault="003B5F1B" w:rsidP="003B5F1B">
      <w:pPr>
        <w:pStyle w:val="ListParagraph"/>
        <w:numPr>
          <w:ilvl w:val="0"/>
          <w:numId w:val="16"/>
        </w:numPr>
      </w:pPr>
      <w:r>
        <w:t xml:space="preserve">Client receives the Indication and responds with a </w:t>
      </w:r>
      <w:r w:rsidRPr="003B5F1B">
        <w:rPr>
          <w:u w:val="single"/>
        </w:rPr>
        <w:t>Confirmation</w:t>
      </w:r>
      <w:r>
        <w:t>.</w:t>
      </w:r>
    </w:p>
    <w:p w14:paraId="517D0FD3" w14:textId="2A743259" w:rsidR="003B5F1B" w:rsidRPr="003B5F1B" w:rsidRDefault="003B5F1B" w:rsidP="003B5F1B">
      <w:pPr>
        <w:pStyle w:val="ListParagraph"/>
        <w:numPr>
          <w:ilvl w:val="0"/>
          <w:numId w:val="16"/>
        </w:numPr>
      </w:pPr>
      <w:r>
        <w:t>Server receives the Confirmation.</w:t>
      </w:r>
    </w:p>
    <w:p w14:paraId="761003CC" w14:textId="77777777" w:rsidR="00E4148A" w:rsidRDefault="00E4148A">
      <w:pPr>
        <w:rPr>
          <w:rFonts w:eastAsia="Times New Roman"/>
          <w:b/>
          <w:bCs/>
          <w:color w:val="1F4E79" w:themeColor="accent1" w:themeShade="80"/>
          <w:sz w:val="28"/>
          <w:szCs w:val="28"/>
        </w:rPr>
      </w:pPr>
      <w:r>
        <w:br w:type="page"/>
      </w:r>
    </w:p>
    <w:p w14:paraId="3D94D785" w14:textId="257AE0D5" w:rsidR="00E23EB5" w:rsidRDefault="00E23EB5" w:rsidP="00C30505">
      <w:pPr>
        <w:pStyle w:val="Heading1"/>
      </w:pPr>
      <w:bookmarkStart w:id="10" w:name="_Toc523485072"/>
      <w:r>
        <w:lastRenderedPageBreak/>
        <w:t>Security</w:t>
      </w:r>
      <w:r w:rsidR="003B5F1B">
        <w:t xml:space="preserve"> Manager (SM)</w:t>
      </w:r>
      <w:r w:rsidR="00DB6C76">
        <w:t>, Pairing and Bonding</w:t>
      </w:r>
      <w:bookmarkEnd w:id="10"/>
    </w:p>
    <w:p w14:paraId="2899EDF1" w14:textId="3A87DB74" w:rsidR="00AF09BA" w:rsidRPr="00AF09BA" w:rsidRDefault="00AF09BA" w:rsidP="00CE2237">
      <w:r w:rsidRPr="00AF09BA">
        <w:t xml:space="preserve">BLE has two security modes, and </w:t>
      </w:r>
      <w:r>
        <w:t>several</w:t>
      </w:r>
      <w:r w:rsidRPr="00AF09BA">
        <w:t xml:space="preserve"> levels in each mode. They are:</w:t>
      </w:r>
    </w:p>
    <w:tbl>
      <w:tblPr>
        <w:tblStyle w:val="TableGrid"/>
        <w:tblW w:w="0" w:type="auto"/>
        <w:jc w:val="center"/>
        <w:tblLook w:val="04A0" w:firstRow="1" w:lastRow="0" w:firstColumn="1" w:lastColumn="0" w:noHBand="0" w:noVBand="1"/>
      </w:tblPr>
      <w:tblGrid>
        <w:gridCol w:w="887"/>
        <w:gridCol w:w="1624"/>
        <w:gridCol w:w="1625"/>
        <w:gridCol w:w="1625"/>
      </w:tblGrid>
      <w:tr w:rsidR="00AF09BA" w14:paraId="3C6C53D4" w14:textId="77777777" w:rsidTr="00AF09BA">
        <w:trPr>
          <w:jc w:val="center"/>
        </w:trPr>
        <w:tc>
          <w:tcPr>
            <w:tcW w:w="871" w:type="dxa"/>
            <w:shd w:val="clear" w:color="auto" w:fill="BFBFBF" w:themeFill="background1" w:themeFillShade="BF"/>
          </w:tcPr>
          <w:p w14:paraId="49D322C2" w14:textId="7E02D9DA" w:rsidR="00AF09BA" w:rsidRPr="00AF09BA" w:rsidRDefault="00AF09BA" w:rsidP="00CE2237">
            <w:pPr>
              <w:rPr>
                <w:b/>
              </w:rPr>
            </w:pPr>
            <w:r w:rsidRPr="00AF09BA">
              <w:rPr>
                <w:b/>
              </w:rPr>
              <w:t>Security</w:t>
            </w:r>
          </w:p>
        </w:tc>
        <w:tc>
          <w:tcPr>
            <w:tcW w:w="1624" w:type="dxa"/>
            <w:shd w:val="clear" w:color="auto" w:fill="BFBFBF" w:themeFill="background1" w:themeFillShade="BF"/>
          </w:tcPr>
          <w:p w14:paraId="43E95261" w14:textId="25E2D00C" w:rsidR="00AF09BA" w:rsidRPr="00AF09BA" w:rsidRDefault="00AF09BA" w:rsidP="00CE2237">
            <w:pPr>
              <w:rPr>
                <w:b/>
              </w:rPr>
            </w:pPr>
            <w:r w:rsidRPr="00AF09BA">
              <w:rPr>
                <w:b/>
              </w:rPr>
              <w:t>Level 1</w:t>
            </w:r>
          </w:p>
        </w:tc>
        <w:tc>
          <w:tcPr>
            <w:tcW w:w="1625" w:type="dxa"/>
            <w:shd w:val="clear" w:color="auto" w:fill="BFBFBF" w:themeFill="background1" w:themeFillShade="BF"/>
          </w:tcPr>
          <w:p w14:paraId="690A2E46" w14:textId="21AB45FE" w:rsidR="00AF09BA" w:rsidRPr="00AF09BA" w:rsidRDefault="00AF09BA" w:rsidP="00CE2237">
            <w:pPr>
              <w:rPr>
                <w:b/>
              </w:rPr>
            </w:pPr>
            <w:r w:rsidRPr="00AF09BA">
              <w:rPr>
                <w:b/>
              </w:rPr>
              <w:t>Level 2</w:t>
            </w:r>
          </w:p>
        </w:tc>
        <w:tc>
          <w:tcPr>
            <w:tcW w:w="1625" w:type="dxa"/>
            <w:shd w:val="clear" w:color="auto" w:fill="BFBFBF" w:themeFill="background1" w:themeFillShade="BF"/>
          </w:tcPr>
          <w:p w14:paraId="469E27DE" w14:textId="11A24EE0" w:rsidR="00AF09BA" w:rsidRPr="00AF09BA" w:rsidRDefault="00AF09BA" w:rsidP="00CE2237">
            <w:pPr>
              <w:rPr>
                <w:b/>
              </w:rPr>
            </w:pPr>
            <w:r w:rsidRPr="00AF09BA">
              <w:rPr>
                <w:b/>
              </w:rPr>
              <w:t>Level 3</w:t>
            </w:r>
          </w:p>
        </w:tc>
      </w:tr>
      <w:tr w:rsidR="00AF09BA" w14:paraId="0AAF9A90" w14:textId="77777777" w:rsidTr="00AF09BA">
        <w:trPr>
          <w:jc w:val="center"/>
        </w:trPr>
        <w:tc>
          <w:tcPr>
            <w:tcW w:w="871" w:type="dxa"/>
          </w:tcPr>
          <w:p w14:paraId="22D8C03D" w14:textId="3B57C950" w:rsidR="00AF09BA" w:rsidRPr="00AF09BA" w:rsidRDefault="00AF09BA" w:rsidP="00CE2237">
            <w:r w:rsidRPr="00AF09BA">
              <w:t>Mode 1</w:t>
            </w:r>
          </w:p>
        </w:tc>
        <w:tc>
          <w:tcPr>
            <w:tcW w:w="1624" w:type="dxa"/>
          </w:tcPr>
          <w:p w14:paraId="70539DED" w14:textId="507D995D" w:rsidR="00AF09BA" w:rsidRPr="00AF09BA" w:rsidRDefault="00AF09BA" w:rsidP="00CE2237">
            <w:r w:rsidRPr="00AF09BA">
              <w:t>No security</w:t>
            </w:r>
          </w:p>
        </w:tc>
        <w:tc>
          <w:tcPr>
            <w:tcW w:w="1625" w:type="dxa"/>
          </w:tcPr>
          <w:p w14:paraId="6D1FF28D" w14:textId="77777777" w:rsidR="00AF09BA" w:rsidRPr="00AF09BA" w:rsidRDefault="00AF09BA" w:rsidP="00CE2237">
            <w:r w:rsidRPr="00AF09BA">
              <w:t>Unauthenticated</w:t>
            </w:r>
          </w:p>
          <w:p w14:paraId="52DE8F06" w14:textId="7F0D26AC" w:rsidR="00AF09BA" w:rsidRPr="00AF09BA" w:rsidRDefault="00AF09BA" w:rsidP="00CE2237">
            <w:r w:rsidRPr="00AF09BA">
              <w:t>Encrypted</w:t>
            </w:r>
          </w:p>
        </w:tc>
        <w:tc>
          <w:tcPr>
            <w:tcW w:w="1625" w:type="dxa"/>
          </w:tcPr>
          <w:p w14:paraId="7A5C3AFC" w14:textId="50809817" w:rsidR="00AF09BA" w:rsidRPr="00AF09BA" w:rsidRDefault="00AF09BA" w:rsidP="00CE2237">
            <w:r w:rsidRPr="00AF09BA">
              <w:t>Authenticated</w:t>
            </w:r>
          </w:p>
          <w:p w14:paraId="3F21B1D2" w14:textId="4F4C816E" w:rsidR="00AF09BA" w:rsidRPr="00AF09BA" w:rsidRDefault="00AF09BA" w:rsidP="00CE2237">
            <w:r w:rsidRPr="00AF09BA">
              <w:t>Encrypted</w:t>
            </w:r>
          </w:p>
        </w:tc>
      </w:tr>
      <w:tr w:rsidR="00AF09BA" w14:paraId="03E17123" w14:textId="77777777" w:rsidTr="00AF09BA">
        <w:trPr>
          <w:jc w:val="center"/>
        </w:trPr>
        <w:tc>
          <w:tcPr>
            <w:tcW w:w="871" w:type="dxa"/>
          </w:tcPr>
          <w:p w14:paraId="0DC92E8D" w14:textId="39701FDD" w:rsidR="00AF09BA" w:rsidRPr="00AF09BA" w:rsidRDefault="00AF09BA" w:rsidP="00CE2237">
            <w:r w:rsidRPr="00AF09BA">
              <w:t>Mode 2</w:t>
            </w:r>
          </w:p>
        </w:tc>
        <w:tc>
          <w:tcPr>
            <w:tcW w:w="1624" w:type="dxa"/>
          </w:tcPr>
          <w:p w14:paraId="26A260D9" w14:textId="77777777" w:rsidR="00AF09BA" w:rsidRPr="00AF09BA" w:rsidRDefault="00AF09BA" w:rsidP="00CE2237">
            <w:r w:rsidRPr="00AF09BA">
              <w:t>Unauthenticated</w:t>
            </w:r>
          </w:p>
          <w:p w14:paraId="7A0B9F73" w14:textId="13E860B8" w:rsidR="00AF09BA" w:rsidRPr="00AF09BA" w:rsidRDefault="00AF09BA" w:rsidP="00CE2237">
            <w:r w:rsidRPr="00AF09BA">
              <w:t>Data Signed</w:t>
            </w:r>
          </w:p>
        </w:tc>
        <w:tc>
          <w:tcPr>
            <w:tcW w:w="1625" w:type="dxa"/>
          </w:tcPr>
          <w:p w14:paraId="31D86218" w14:textId="77777777" w:rsidR="00AF09BA" w:rsidRPr="00AF09BA" w:rsidRDefault="00AF09BA" w:rsidP="00CE2237">
            <w:r w:rsidRPr="00AF09BA">
              <w:t>Authenticated</w:t>
            </w:r>
          </w:p>
          <w:p w14:paraId="2AF102E1" w14:textId="01B03B38" w:rsidR="00AF09BA" w:rsidRPr="00AF09BA" w:rsidRDefault="00AF09BA" w:rsidP="00CE2237">
            <w:r w:rsidRPr="00AF09BA">
              <w:t>Data Signed</w:t>
            </w:r>
          </w:p>
        </w:tc>
        <w:tc>
          <w:tcPr>
            <w:tcW w:w="1625" w:type="dxa"/>
          </w:tcPr>
          <w:p w14:paraId="7B082E34" w14:textId="69C837D6" w:rsidR="00AF09BA" w:rsidRPr="00AF09BA" w:rsidRDefault="00AF09BA" w:rsidP="00CE2237">
            <w:r w:rsidRPr="00AF09BA">
              <w:t>N/A</w:t>
            </w:r>
          </w:p>
        </w:tc>
      </w:tr>
    </w:tbl>
    <w:p w14:paraId="73B2ADCB" w14:textId="77777777" w:rsidR="00AF09BA" w:rsidRDefault="00AF09BA" w:rsidP="00CE2237">
      <w:pPr>
        <w:rPr>
          <w:color w:val="FF0000"/>
        </w:rPr>
      </w:pPr>
    </w:p>
    <w:p w14:paraId="49D80E74" w14:textId="6CBFFAA8" w:rsidR="00AF09BA" w:rsidRPr="00AF09BA" w:rsidRDefault="003867D6" w:rsidP="00CE2237">
      <w:r>
        <w:t>Authentication is the process of identifying a device and deciding whether</w:t>
      </w:r>
      <w:r w:rsidR="007838DD">
        <w:t xml:space="preserve"> a connection will be allowed.</w:t>
      </w:r>
      <w:r>
        <w:t xml:space="preserve"> </w:t>
      </w:r>
      <w:r w:rsidR="007838DD">
        <w:t>It</w:t>
      </w:r>
      <w:r w:rsidR="00AF09BA" w:rsidRPr="00AF09BA">
        <w:t xml:space="preserve"> can be done in one of several ways depending on the capabilities of the devices. The possible capabilities are:</w:t>
      </w:r>
    </w:p>
    <w:p w14:paraId="7640097D" w14:textId="5A4C43F0" w:rsidR="00AF09BA" w:rsidRPr="00AF09BA" w:rsidRDefault="00AF09BA" w:rsidP="00AF09BA">
      <w:pPr>
        <w:pStyle w:val="ListParagraph"/>
        <w:numPr>
          <w:ilvl w:val="0"/>
          <w:numId w:val="17"/>
        </w:numPr>
      </w:pPr>
      <w:r w:rsidRPr="00AF09BA">
        <w:t>No Input, No Output</w:t>
      </w:r>
    </w:p>
    <w:p w14:paraId="3AD73511" w14:textId="66408267" w:rsidR="00AF09BA" w:rsidRPr="00AF09BA" w:rsidRDefault="00AF09BA" w:rsidP="00AF09BA">
      <w:pPr>
        <w:pStyle w:val="ListParagraph"/>
        <w:numPr>
          <w:ilvl w:val="0"/>
          <w:numId w:val="17"/>
        </w:numPr>
      </w:pPr>
      <w:r w:rsidRPr="00AF09BA">
        <w:t>Display Only</w:t>
      </w:r>
    </w:p>
    <w:p w14:paraId="53D7891A" w14:textId="175AC28E" w:rsidR="00AF09BA" w:rsidRPr="00AF09BA" w:rsidRDefault="00AF09BA" w:rsidP="00AF09BA">
      <w:pPr>
        <w:pStyle w:val="ListParagraph"/>
        <w:numPr>
          <w:ilvl w:val="0"/>
          <w:numId w:val="17"/>
        </w:numPr>
      </w:pPr>
      <w:r w:rsidRPr="00AF09BA">
        <w:t>Display</w:t>
      </w:r>
    </w:p>
    <w:p w14:paraId="0FE6900A" w14:textId="514463E8" w:rsidR="00AF09BA" w:rsidRPr="00AF09BA" w:rsidRDefault="00AF09BA" w:rsidP="00AF09BA">
      <w:pPr>
        <w:pStyle w:val="ListParagraph"/>
        <w:numPr>
          <w:ilvl w:val="0"/>
          <w:numId w:val="17"/>
        </w:numPr>
      </w:pPr>
      <w:r w:rsidRPr="00AF09BA">
        <w:t>Display: Yes/No</w:t>
      </w:r>
    </w:p>
    <w:p w14:paraId="47B99C50" w14:textId="4B9C3CD5" w:rsidR="00AF09BA" w:rsidRPr="00AF09BA" w:rsidRDefault="00AF09BA" w:rsidP="00AF09BA">
      <w:pPr>
        <w:pStyle w:val="ListParagraph"/>
        <w:numPr>
          <w:ilvl w:val="0"/>
          <w:numId w:val="17"/>
        </w:numPr>
      </w:pPr>
      <w:r w:rsidRPr="00AF09BA">
        <w:t>Keyboard Only</w:t>
      </w:r>
    </w:p>
    <w:p w14:paraId="6FD0DC01" w14:textId="668174ED" w:rsidR="00AF09BA" w:rsidRDefault="00AF09BA" w:rsidP="00CE2237">
      <w:r w:rsidRPr="00AF09BA">
        <w:t>Once two BLE devices have established a connection (including authentication and key exchange if necessary), they are considered Paired. If the authentication information and keys are stored in memory</w:t>
      </w:r>
      <w:r w:rsidR="00B01B73">
        <w:t xml:space="preserve"> by both devices</w:t>
      </w:r>
      <w:r w:rsidRPr="00AF09BA">
        <w:t>, then the devices are Bonded. Devices that are bonded can connect in the future without going through the pairing process again.</w:t>
      </w:r>
    </w:p>
    <w:p w14:paraId="0D5A9E53" w14:textId="12B1D48B" w:rsidR="00AF09BA" w:rsidRDefault="00AF09BA" w:rsidP="00CE2237">
      <w:r>
        <w:t>The whole process looks like this</w:t>
      </w:r>
      <w:r w:rsidR="00D734C8">
        <w:t>:</w:t>
      </w:r>
    </w:p>
    <w:p w14:paraId="4B33A021" w14:textId="30411184" w:rsidR="007E5E9B" w:rsidRPr="00AF09BA" w:rsidRDefault="007E5E9B" w:rsidP="000C67BC">
      <w:pPr>
        <w:jc w:val="center"/>
      </w:pPr>
      <w:r w:rsidRPr="007E5E9B">
        <w:rPr>
          <w:noProof/>
        </w:rPr>
        <w:drawing>
          <wp:inline distT="0" distB="0" distL="0" distR="0" wp14:anchorId="4B49C4D4" wp14:editId="75C48AB3">
            <wp:extent cx="5125783" cy="2739227"/>
            <wp:effectExtent l="0" t="0" r="0" b="4445"/>
            <wp:docPr id="55333" name="Picture 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277" cy="2750179"/>
                    </a:xfrm>
                    <a:prstGeom prst="rect">
                      <a:avLst/>
                    </a:prstGeom>
                  </pic:spPr>
                </pic:pic>
              </a:graphicData>
            </a:graphic>
          </wp:inline>
        </w:drawing>
      </w:r>
    </w:p>
    <w:p w14:paraId="75152A45" w14:textId="77777777" w:rsidR="007E5E9B" w:rsidRDefault="007E5E9B" w:rsidP="007E5E9B">
      <w:r>
        <w:t>In Bluetooth v4.2, privacy 1.2 was introduced. This involves using a 48-bit resolvable private address (RPA) that can be changed frequently (every 1 second) to prevent tracking. Only peer devices that have the 128-bit identity resolving key (IRK) of a BLE device can connect to it.</w:t>
      </w:r>
    </w:p>
    <w:sectPr w:rsidR="007E5E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75157" w14:textId="77777777" w:rsidR="003218A2" w:rsidRDefault="003218A2" w:rsidP="00DF6D18">
      <w:r>
        <w:separator/>
      </w:r>
    </w:p>
  </w:endnote>
  <w:endnote w:type="continuationSeparator" w:id="0">
    <w:p w14:paraId="27822E17" w14:textId="77777777" w:rsidR="003218A2" w:rsidRDefault="003218A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67729"/>
      <w:docPartObj>
        <w:docPartGallery w:val="Page Numbers (Bottom of Page)"/>
        <w:docPartUnique/>
      </w:docPartObj>
    </w:sdtPr>
    <w:sdtEndPr/>
    <w:sdtContent>
      <w:sdt>
        <w:sdtPr>
          <w:id w:val="-855491033"/>
          <w:docPartObj>
            <w:docPartGallery w:val="Page Numbers (Top of Page)"/>
            <w:docPartUnique/>
          </w:docPartObj>
        </w:sdtPr>
        <w:sdtEndPr/>
        <w:sdtContent>
          <w:p w14:paraId="75D6C03D" w14:textId="77777777" w:rsidR="007F5567" w:rsidRDefault="007F5567" w:rsidP="00547CF1">
            <w:pPr>
              <w:pStyle w:val="Footer"/>
              <w:spacing w:after="0"/>
            </w:pPr>
          </w:p>
          <w:p w14:paraId="4C29FDE6" w14:textId="4821F2AA" w:rsidR="007F5567" w:rsidRDefault="007F5567" w:rsidP="00E60124">
            <w:pPr>
              <w:pStyle w:val="Footer"/>
              <w:spacing w:after="0"/>
            </w:pPr>
            <w:r>
              <w:t>Chapter 4 Bluetooth Low Energy (BLE)</w:t>
            </w:r>
            <w:r>
              <w:tab/>
            </w:r>
            <w:r>
              <w:tab/>
              <w:t xml:space="preserve">Page </w:t>
            </w:r>
            <w:r>
              <w:fldChar w:fldCharType="begin"/>
            </w:r>
            <w:r>
              <w:instrText xml:space="preserve"> PAGE </w:instrText>
            </w:r>
            <w:r>
              <w:fldChar w:fldCharType="separate"/>
            </w:r>
            <w:r>
              <w:rPr>
                <w:noProof/>
              </w:rPr>
              <w:t>32</w:t>
            </w:r>
            <w:r>
              <w:fldChar w:fldCharType="end"/>
            </w:r>
            <w:r>
              <w:t xml:space="preserve"> of </w:t>
            </w:r>
            <w:fldSimple w:instr=" NUMPAGES  ">
              <w:r>
                <w:rPr>
                  <w:noProof/>
                </w:rPr>
                <w:t>40</w:t>
              </w:r>
            </w:fldSimple>
          </w:p>
        </w:sdtContent>
      </w:sdt>
    </w:sdtContent>
  </w:sdt>
  <w:p w14:paraId="75581528" w14:textId="77777777" w:rsidR="007F5567" w:rsidRDefault="007F55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3A5FF" w14:textId="77777777" w:rsidR="003218A2" w:rsidRDefault="003218A2" w:rsidP="00DF6D18">
      <w:r>
        <w:separator/>
      </w:r>
    </w:p>
  </w:footnote>
  <w:footnote w:type="continuationSeparator" w:id="0">
    <w:p w14:paraId="51EF623E" w14:textId="77777777" w:rsidR="003218A2" w:rsidRDefault="003218A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7F5567" w:rsidRDefault="007F5567">
    <w:pPr>
      <w:pStyle w:val="Header"/>
    </w:pPr>
    <w:r>
      <w:rPr>
        <w:noProof/>
      </w:rPr>
      <w:drawing>
        <wp:inline distT="0" distB="0" distL="0" distR="0" wp14:anchorId="4E88F202" wp14:editId="212D1A65">
          <wp:extent cx="1473776"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A9D"/>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FA40DA"/>
    <w:multiLevelType w:val="hybridMultilevel"/>
    <w:tmpl w:val="0A08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44DE"/>
    <w:multiLevelType w:val="hybridMultilevel"/>
    <w:tmpl w:val="7E1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05C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FDF1BC1"/>
    <w:multiLevelType w:val="hybridMultilevel"/>
    <w:tmpl w:val="9FE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00CD"/>
    <w:multiLevelType w:val="multilevel"/>
    <w:tmpl w:val="0FF4561A"/>
    <w:lvl w:ilvl="0">
      <w:start w:val="1"/>
      <w:numFmt w:val="decimal"/>
      <w:lvlText w:val="4.%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7A71C17"/>
    <w:multiLevelType w:val="hybridMultilevel"/>
    <w:tmpl w:val="0AF6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76E4C"/>
    <w:multiLevelType w:val="hybridMultilevel"/>
    <w:tmpl w:val="5B92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946"/>
    <w:multiLevelType w:val="hybridMultilevel"/>
    <w:tmpl w:val="756E7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17D72"/>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9161F"/>
    <w:multiLevelType w:val="hybridMultilevel"/>
    <w:tmpl w:val="C1820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F0931"/>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04D9"/>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7571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E2D0D"/>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3297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85531"/>
    <w:multiLevelType w:val="hybridMultilevel"/>
    <w:tmpl w:val="8F1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A46BB"/>
    <w:multiLevelType w:val="hybridMultilevel"/>
    <w:tmpl w:val="895C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B3873"/>
    <w:multiLevelType w:val="hybridMultilevel"/>
    <w:tmpl w:val="84948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B5E73"/>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2103F"/>
    <w:multiLevelType w:val="multilevel"/>
    <w:tmpl w:val="5C00C04A"/>
    <w:lvl w:ilvl="0">
      <w:start w:val="1"/>
      <w:numFmt w:val="decimal"/>
      <w:pStyle w:val="Heading1"/>
      <w:lvlText w:val="4D.%1 "/>
      <w:lvlJc w:val="left"/>
      <w:pPr>
        <w:ind w:left="0" w:firstLine="0"/>
      </w:pPr>
      <w:rPr>
        <w:rFonts w:hint="default"/>
      </w:rPr>
    </w:lvl>
    <w:lvl w:ilvl="1">
      <w:start w:val="1"/>
      <w:numFmt w:val="decimal"/>
      <w:pStyle w:val="Heading2"/>
      <w:suff w:val="space"/>
      <w:lvlText w:val="4D.%1.%2 "/>
      <w:lvlJc w:val="left"/>
      <w:pPr>
        <w:ind w:left="-36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FB5C73"/>
    <w:multiLevelType w:val="hybridMultilevel"/>
    <w:tmpl w:val="C5501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643"/>
    <w:multiLevelType w:val="hybridMultilevel"/>
    <w:tmpl w:val="6D18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149CB"/>
    <w:multiLevelType w:val="hybridMultilevel"/>
    <w:tmpl w:val="C9E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7"/>
  </w:num>
  <w:num w:numId="4">
    <w:abstractNumId w:val="4"/>
  </w:num>
  <w:num w:numId="5">
    <w:abstractNumId w:val="27"/>
  </w:num>
  <w:num w:numId="6">
    <w:abstractNumId w:val="21"/>
  </w:num>
  <w:num w:numId="7">
    <w:abstractNumId w:val="12"/>
  </w:num>
  <w:num w:numId="8">
    <w:abstractNumId w:val="10"/>
  </w:num>
  <w:num w:numId="9">
    <w:abstractNumId w:val="8"/>
  </w:num>
  <w:num w:numId="10">
    <w:abstractNumId w:val="1"/>
  </w:num>
  <w:num w:numId="11">
    <w:abstractNumId w:val="5"/>
  </w:num>
  <w:num w:numId="12">
    <w:abstractNumId w:val="25"/>
  </w:num>
  <w:num w:numId="13">
    <w:abstractNumId w:val="30"/>
  </w:num>
  <w:num w:numId="14">
    <w:abstractNumId w:val="6"/>
  </w:num>
  <w:num w:numId="15">
    <w:abstractNumId w:val="20"/>
  </w:num>
  <w:num w:numId="16">
    <w:abstractNumId w:val="9"/>
  </w:num>
  <w:num w:numId="17">
    <w:abstractNumId w:val="29"/>
  </w:num>
  <w:num w:numId="18">
    <w:abstractNumId w:val="26"/>
  </w:num>
  <w:num w:numId="19">
    <w:abstractNumId w:val="2"/>
  </w:num>
  <w:num w:numId="20">
    <w:abstractNumId w:val="0"/>
  </w:num>
  <w:num w:numId="21">
    <w:abstractNumId w:val="15"/>
  </w:num>
  <w:num w:numId="22">
    <w:abstractNumId w:val="17"/>
  </w:num>
  <w:num w:numId="23">
    <w:abstractNumId w:val="11"/>
  </w:num>
  <w:num w:numId="24">
    <w:abstractNumId w:val="18"/>
  </w:num>
  <w:num w:numId="25">
    <w:abstractNumId w:val="23"/>
  </w:num>
  <w:num w:numId="26">
    <w:abstractNumId w:val="16"/>
  </w:num>
  <w:num w:numId="27">
    <w:abstractNumId w:val="3"/>
  </w:num>
  <w:num w:numId="28">
    <w:abstractNumId w:val="13"/>
  </w:num>
  <w:num w:numId="29">
    <w:abstractNumId w:val="19"/>
  </w:num>
  <w:num w:numId="30">
    <w:abstractNumId w:val="28"/>
  </w:num>
  <w:num w:numId="3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11EC"/>
    <w:rsid w:val="00002416"/>
    <w:rsid w:val="000030BA"/>
    <w:rsid w:val="00006BB5"/>
    <w:rsid w:val="00012BC4"/>
    <w:rsid w:val="000139E7"/>
    <w:rsid w:val="00013DA7"/>
    <w:rsid w:val="000157C9"/>
    <w:rsid w:val="0001761C"/>
    <w:rsid w:val="000245EC"/>
    <w:rsid w:val="00027B1E"/>
    <w:rsid w:val="000302D6"/>
    <w:rsid w:val="00031825"/>
    <w:rsid w:val="000322CB"/>
    <w:rsid w:val="0004238D"/>
    <w:rsid w:val="000433EB"/>
    <w:rsid w:val="00044C80"/>
    <w:rsid w:val="00045AC8"/>
    <w:rsid w:val="00051E3C"/>
    <w:rsid w:val="000527AC"/>
    <w:rsid w:val="0005324C"/>
    <w:rsid w:val="00060A6D"/>
    <w:rsid w:val="00063456"/>
    <w:rsid w:val="0006797F"/>
    <w:rsid w:val="0007169F"/>
    <w:rsid w:val="00074015"/>
    <w:rsid w:val="00074FD0"/>
    <w:rsid w:val="000826C7"/>
    <w:rsid w:val="00093229"/>
    <w:rsid w:val="00093751"/>
    <w:rsid w:val="00093A9C"/>
    <w:rsid w:val="00094275"/>
    <w:rsid w:val="00095E0F"/>
    <w:rsid w:val="00096E47"/>
    <w:rsid w:val="000A10C2"/>
    <w:rsid w:val="000A5916"/>
    <w:rsid w:val="000A7893"/>
    <w:rsid w:val="000A7C62"/>
    <w:rsid w:val="000B05A4"/>
    <w:rsid w:val="000B3CDE"/>
    <w:rsid w:val="000B444B"/>
    <w:rsid w:val="000B480A"/>
    <w:rsid w:val="000B49C4"/>
    <w:rsid w:val="000C3B73"/>
    <w:rsid w:val="000C4E6B"/>
    <w:rsid w:val="000C67BC"/>
    <w:rsid w:val="000C7002"/>
    <w:rsid w:val="000C7C8E"/>
    <w:rsid w:val="000D5180"/>
    <w:rsid w:val="000D5CC1"/>
    <w:rsid w:val="000D7031"/>
    <w:rsid w:val="000E01D8"/>
    <w:rsid w:val="000E1BA7"/>
    <w:rsid w:val="000E36BD"/>
    <w:rsid w:val="000E46C1"/>
    <w:rsid w:val="000E52F3"/>
    <w:rsid w:val="000F0020"/>
    <w:rsid w:val="000F1DA3"/>
    <w:rsid w:val="000F1E88"/>
    <w:rsid w:val="000F2E84"/>
    <w:rsid w:val="000F4EBA"/>
    <w:rsid w:val="000F6724"/>
    <w:rsid w:val="00101445"/>
    <w:rsid w:val="00110CE4"/>
    <w:rsid w:val="00110DC1"/>
    <w:rsid w:val="00112EEC"/>
    <w:rsid w:val="00114104"/>
    <w:rsid w:val="00114F4A"/>
    <w:rsid w:val="0011517F"/>
    <w:rsid w:val="001202EE"/>
    <w:rsid w:val="0012300A"/>
    <w:rsid w:val="00126DF9"/>
    <w:rsid w:val="00130E71"/>
    <w:rsid w:val="001318AB"/>
    <w:rsid w:val="00132EF0"/>
    <w:rsid w:val="00137E77"/>
    <w:rsid w:val="001422BF"/>
    <w:rsid w:val="00142B97"/>
    <w:rsid w:val="001448EB"/>
    <w:rsid w:val="001542E2"/>
    <w:rsid w:val="001547FD"/>
    <w:rsid w:val="0015653A"/>
    <w:rsid w:val="00156EEC"/>
    <w:rsid w:val="0016130C"/>
    <w:rsid w:val="00161C41"/>
    <w:rsid w:val="001632A5"/>
    <w:rsid w:val="00163497"/>
    <w:rsid w:val="00165DB6"/>
    <w:rsid w:val="00166042"/>
    <w:rsid w:val="00167802"/>
    <w:rsid w:val="00171353"/>
    <w:rsid w:val="00171C69"/>
    <w:rsid w:val="00175AB2"/>
    <w:rsid w:val="00176142"/>
    <w:rsid w:val="001769AE"/>
    <w:rsid w:val="00177F74"/>
    <w:rsid w:val="001800E4"/>
    <w:rsid w:val="00180147"/>
    <w:rsid w:val="001819F1"/>
    <w:rsid w:val="00182794"/>
    <w:rsid w:val="001836A6"/>
    <w:rsid w:val="00184A63"/>
    <w:rsid w:val="00185815"/>
    <w:rsid w:val="001915CA"/>
    <w:rsid w:val="00193868"/>
    <w:rsid w:val="00193937"/>
    <w:rsid w:val="00193CC9"/>
    <w:rsid w:val="001A05BD"/>
    <w:rsid w:val="001A2540"/>
    <w:rsid w:val="001A356B"/>
    <w:rsid w:val="001A3876"/>
    <w:rsid w:val="001B0B22"/>
    <w:rsid w:val="001B1B56"/>
    <w:rsid w:val="001B22CC"/>
    <w:rsid w:val="001B38CF"/>
    <w:rsid w:val="001B5FCC"/>
    <w:rsid w:val="001C1CFF"/>
    <w:rsid w:val="001C3071"/>
    <w:rsid w:val="001C41CE"/>
    <w:rsid w:val="001C7081"/>
    <w:rsid w:val="001D092F"/>
    <w:rsid w:val="001D45A6"/>
    <w:rsid w:val="001D56DA"/>
    <w:rsid w:val="001E01B2"/>
    <w:rsid w:val="001E0CD6"/>
    <w:rsid w:val="001E2D92"/>
    <w:rsid w:val="001E3129"/>
    <w:rsid w:val="001E500C"/>
    <w:rsid w:val="001E5730"/>
    <w:rsid w:val="001F135D"/>
    <w:rsid w:val="001F39E9"/>
    <w:rsid w:val="001F4D00"/>
    <w:rsid w:val="00202274"/>
    <w:rsid w:val="002025AB"/>
    <w:rsid w:val="002141D2"/>
    <w:rsid w:val="00214414"/>
    <w:rsid w:val="00214543"/>
    <w:rsid w:val="00216CA1"/>
    <w:rsid w:val="00216D4A"/>
    <w:rsid w:val="002203F9"/>
    <w:rsid w:val="00221074"/>
    <w:rsid w:val="00227150"/>
    <w:rsid w:val="00231866"/>
    <w:rsid w:val="00235992"/>
    <w:rsid w:val="00236A55"/>
    <w:rsid w:val="00236B22"/>
    <w:rsid w:val="00240F10"/>
    <w:rsid w:val="00242B97"/>
    <w:rsid w:val="00242C1E"/>
    <w:rsid w:val="002469F1"/>
    <w:rsid w:val="00250F76"/>
    <w:rsid w:val="00254990"/>
    <w:rsid w:val="00255CDA"/>
    <w:rsid w:val="002563F7"/>
    <w:rsid w:val="00263211"/>
    <w:rsid w:val="00264AA3"/>
    <w:rsid w:val="00266D14"/>
    <w:rsid w:val="00267FA3"/>
    <w:rsid w:val="00276F49"/>
    <w:rsid w:val="00277276"/>
    <w:rsid w:val="002776C0"/>
    <w:rsid w:val="00280BC8"/>
    <w:rsid w:val="002832E7"/>
    <w:rsid w:val="00283B23"/>
    <w:rsid w:val="0028641F"/>
    <w:rsid w:val="00287758"/>
    <w:rsid w:val="00292555"/>
    <w:rsid w:val="002927EE"/>
    <w:rsid w:val="0029288C"/>
    <w:rsid w:val="00292E3E"/>
    <w:rsid w:val="0029333E"/>
    <w:rsid w:val="00296706"/>
    <w:rsid w:val="00296AC1"/>
    <w:rsid w:val="00297ADA"/>
    <w:rsid w:val="002A0044"/>
    <w:rsid w:val="002A0254"/>
    <w:rsid w:val="002A251B"/>
    <w:rsid w:val="002A36E2"/>
    <w:rsid w:val="002A5982"/>
    <w:rsid w:val="002A6D46"/>
    <w:rsid w:val="002A6D81"/>
    <w:rsid w:val="002C0DB2"/>
    <w:rsid w:val="002C1BB1"/>
    <w:rsid w:val="002C2164"/>
    <w:rsid w:val="002C32EA"/>
    <w:rsid w:val="002C3B9E"/>
    <w:rsid w:val="002C3EAF"/>
    <w:rsid w:val="002C41CD"/>
    <w:rsid w:val="002C468D"/>
    <w:rsid w:val="002C5818"/>
    <w:rsid w:val="002C7876"/>
    <w:rsid w:val="002D63D5"/>
    <w:rsid w:val="002D6B5C"/>
    <w:rsid w:val="002D75BC"/>
    <w:rsid w:val="002E3119"/>
    <w:rsid w:val="002E38C2"/>
    <w:rsid w:val="002E44D8"/>
    <w:rsid w:val="002E5109"/>
    <w:rsid w:val="002E6656"/>
    <w:rsid w:val="002F61FB"/>
    <w:rsid w:val="002F6356"/>
    <w:rsid w:val="002F6DCF"/>
    <w:rsid w:val="00301AE7"/>
    <w:rsid w:val="00302B21"/>
    <w:rsid w:val="00303427"/>
    <w:rsid w:val="00304179"/>
    <w:rsid w:val="00304FBE"/>
    <w:rsid w:val="003060F8"/>
    <w:rsid w:val="00307206"/>
    <w:rsid w:val="00311ADB"/>
    <w:rsid w:val="00312983"/>
    <w:rsid w:val="00313A3E"/>
    <w:rsid w:val="00313FF1"/>
    <w:rsid w:val="00314CB6"/>
    <w:rsid w:val="00315A49"/>
    <w:rsid w:val="00316CE9"/>
    <w:rsid w:val="00316D64"/>
    <w:rsid w:val="003172A3"/>
    <w:rsid w:val="003218A2"/>
    <w:rsid w:val="00321C35"/>
    <w:rsid w:val="003275D6"/>
    <w:rsid w:val="00331E67"/>
    <w:rsid w:val="00333FE1"/>
    <w:rsid w:val="00344200"/>
    <w:rsid w:val="003445E6"/>
    <w:rsid w:val="003464C8"/>
    <w:rsid w:val="00350E39"/>
    <w:rsid w:val="00351913"/>
    <w:rsid w:val="003526CF"/>
    <w:rsid w:val="00354A92"/>
    <w:rsid w:val="003602C8"/>
    <w:rsid w:val="00362F0E"/>
    <w:rsid w:val="003657CB"/>
    <w:rsid w:val="0037207F"/>
    <w:rsid w:val="00372D6E"/>
    <w:rsid w:val="00374375"/>
    <w:rsid w:val="003745EF"/>
    <w:rsid w:val="003817F7"/>
    <w:rsid w:val="00382507"/>
    <w:rsid w:val="003853D7"/>
    <w:rsid w:val="00385541"/>
    <w:rsid w:val="0038642E"/>
    <w:rsid w:val="003867D6"/>
    <w:rsid w:val="0038787E"/>
    <w:rsid w:val="003878ED"/>
    <w:rsid w:val="0039793C"/>
    <w:rsid w:val="00397ACA"/>
    <w:rsid w:val="003A2FF1"/>
    <w:rsid w:val="003A355F"/>
    <w:rsid w:val="003A3618"/>
    <w:rsid w:val="003A554C"/>
    <w:rsid w:val="003B2C9C"/>
    <w:rsid w:val="003B3EFC"/>
    <w:rsid w:val="003B5F1B"/>
    <w:rsid w:val="003B66DF"/>
    <w:rsid w:val="003B7B2A"/>
    <w:rsid w:val="003C323F"/>
    <w:rsid w:val="003C4B34"/>
    <w:rsid w:val="003D14E0"/>
    <w:rsid w:val="003D39DA"/>
    <w:rsid w:val="003D4A48"/>
    <w:rsid w:val="003D4B5E"/>
    <w:rsid w:val="003D7994"/>
    <w:rsid w:val="003E1B96"/>
    <w:rsid w:val="003E3652"/>
    <w:rsid w:val="003E39EE"/>
    <w:rsid w:val="003E6C7C"/>
    <w:rsid w:val="003F19A0"/>
    <w:rsid w:val="003F55D2"/>
    <w:rsid w:val="0040035E"/>
    <w:rsid w:val="00400505"/>
    <w:rsid w:val="004007F8"/>
    <w:rsid w:val="0040537E"/>
    <w:rsid w:val="00406245"/>
    <w:rsid w:val="00410B59"/>
    <w:rsid w:val="004119D6"/>
    <w:rsid w:val="00413010"/>
    <w:rsid w:val="00416612"/>
    <w:rsid w:val="004169D0"/>
    <w:rsid w:val="00417D3E"/>
    <w:rsid w:val="00417EB2"/>
    <w:rsid w:val="00421805"/>
    <w:rsid w:val="004223FD"/>
    <w:rsid w:val="00423020"/>
    <w:rsid w:val="00424B89"/>
    <w:rsid w:val="00425EDC"/>
    <w:rsid w:val="00430C02"/>
    <w:rsid w:val="004320E0"/>
    <w:rsid w:val="004377C2"/>
    <w:rsid w:val="004408EF"/>
    <w:rsid w:val="0044445E"/>
    <w:rsid w:val="004446D7"/>
    <w:rsid w:val="00445477"/>
    <w:rsid w:val="00445DBC"/>
    <w:rsid w:val="004475C1"/>
    <w:rsid w:val="00447953"/>
    <w:rsid w:val="00450660"/>
    <w:rsid w:val="00451963"/>
    <w:rsid w:val="00454332"/>
    <w:rsid w:val="00454CD2"/>
    <w:rsid w:val="00454EBF"/>
    <w:rsid w:val="00455CEB"/>
    <w:rsid w:val="00456602"/>
    <w:rsid w:val="004566FB"/>
    <w:rsid w:val="004636AA"/>
    <w:rsid w:val="00464E99"/>
    <w:rsid w:val="00466E9C"/>
    <w:rsid w:val="0047091C"/>
    <w:rsid w:val="0048212A"/>
    <w:rsid w:val="004865E3"/>
    <w:rsid w:val="004941CE"/>
    <w:rsid w:val="00496134"/>
    <w:rsid w:val="00496EFF"/>
    <w:rsid w:val="004979D1"/>
    <w:rsid w:val="004A2D3F"/>
    <w:rsid w:val="004A4D30"/>
    <w:rsid w:val="004A59A0"/>
    <w:rsid w:val="004B40D3"/>
    <w:rsid w:val="004B4198"/>
    <w:rsid w:val="004B5106"/>
    <w:rsid w:val="004C1AEE"/>
    <w:rsid w:val="004C323C"/>
    <w:rsid w:val="004C38D5"/>
    <w:rsid w:val="004C42B9"/>
    <w:rsid w:val="004C448B"/>
    <w:rsid w:val="004C76D0"/>
    <w:rsid w:val="004D3236"/>
    <w:rsid w:val="004D3524"/>
    <w:rsid w:val="004D51FE"/>
    <w:rsid w:val="004D532F"/>
    <w:rsid w:val="004D573D"/>
    <w:rsid w:val="004F02B0"/>
    <w:rsid w:val="004F54E0"/>
    <w:rsid w:val="004F75AE"/>
    <w:rsid w:val="00502B57"/>
    <w:rsid w:val="00502D06"/>
    <w:rsid w:val="005036E2"/>
    <w:rsid w:val="00504CA7"/>
    <w:rsid w:val="005112DE"/>
    <w:rsid w:val="005131C6"/>
    <w:rsid w:val="00517C2E"/>
    <w:rsid w:val="005202BB"/>
    <w:rsid w:val="00533AB8"/>
    <w:rsid w:val="00533E14"/>
    <w:rsid w:val="005347D8"/>
    <w:rsid w:val="00536FB2"/>
    <w:rsid w:val="0054123D"/>
    <w:rsid w:val="00541ED2"/>
    <w:rsid w:val="00542D5D"/>
    <w:rsid w:val="00544177"/>
    <w:rsid w:val="00546F44"/>
    <w:rsid w:val="00547CF1"/>
    <w:rsid w:val="00553377"/>
    <w:rsid w:val="00553617"/>
    <w:rsid w:val="005548D0"/>
    <w:rsid w:val="005577ED"/>
    <w:rsid w:val="00560B32"/>
    <w:rsid w:val="0056374A"/>
    <w:rsid w:val="0056382A"/>
    <w:rsid w:val="005654EF"/>
    <w:rsid w:val="00566539"/>
    <w:rsid w:val="00566882"/>
    <w:rsid w:val="00567715"/>
    <w:rsid w:val="0056799C"/>
    <w:rsid w:val="005717B9"/>
    <w:rsid w:val="00571A9F"/>
    <w:rsid w:val="00583ABA"/>
    <w:rsid w:val="0058531C"/>
    <w:rsid w:val="00585DC2"/>
    <w:rsid w:val="00591008"/>
    <w:rsid w:val="00591056"/>
    <w:rsid w:val="00592AD9"/>
    <w:rsid w:val="00593789"/>
    <w:rsid w:val="00593945"/>
    <w:rsid w:val="005963D4"/>
    <w:rsid w:val="00596585"/>
    <w:rsid w:val="005A1848"/>
    <w:rsid w:val="005A3925"/>
    <w:rsid w:val="005A4DEA"/>
    <w:rsid w:val="005A539D"/>
    <w:rsid w:val="005A74D0"/>
    <w:rsid w:val="005A78E2"/>
    <w:rsid w:val="005B1DFD"/>
    <w:rsid w:val="005B3A6D"/>
    <w:rsid w:val="005B467B"/>
    <w:rsid w:val="005C06C5"/>
    <w:rsid w:val="005C508F"/>
    <w:rsid w:val="005C585F"/>
    <w:rsid w:val="005D08CE"/>
    <w:rsid w:val="005D36D6"/>
    <w:rsid w:val="005D3746"/>
    <w:rsid w:val="005D48B6"/>
    <w:rsid w:val="005D54A0"/>
    <w:rsid w:val="005E0D15"/>
    <w:rsid w:val="005E248C"/>
    <w:rsid w:val="005E5743"/>
    <w:rsid w:val="005E5EED"/>
    <w:rsid w:val="005E6EC5"/>
    <w:rsid w:val="005E7C2B"/>
    <w:rsid w:val="005F0D90"/>
    <w:rsid w:val="005F3903"/>
    <w:rsid w:val="005F3959"/>
    <w:rsid w:val="005F3FEE"/>
    <w:rsid w:val="005F67C7"/>
    <w:rsid w:val="005F73D7"/>
    <w:rsid w:val="00606896"/>
    <w:rsid w:val="00612559"/>
    <w:rsid w:val="00612D9F"/>
    <w:rsid w:val="00614BDC"/>
    <w:rsid w:val="006217D8"/>
    <w:rsid w:val="006242A4"/>
    <w:rsid w:val="00625C0B"/>
    <w:rsid w:val="00626C6F"/>
    <w:rsid w:val="0062752A"/>
    <w:rsid w:val="00630ABF"/>
    <w:rsid w:val="00631730"/>
    <w:rsid w:val="006323F7"/>
    <w:rsid w:val="00633B57"/>
    <w:rsid w:val="00633C0D"/>
    <w:rsid w:val="00640EA5"/>
    <w:rsid w:val="00645B90"/>
    <w:rsid w:val="00651346"/>
    <w:rsid w:val="006520E8"/>
    <w:rsid w:val="00652D21"/>
    <w:rsid w:val="00653120"/>
    <w:rsid w:val="0065757C"/>
    <w:rsid w:val="006632D0"/>
    <w:rsid w:val="0066455D"/>
    <w:rsid w:val="00666361"/>
    <w:rsid w:val="00666514"/>
    <w:rsid w:val="00667C85"/>
    <w:rsid w:val="006704A9"/>
    <w:rsid w:val="00671694"/>
    <w:rsid w:val="00672DB9"/>
    <w:rsid w:val="00674FA2"/>
    <w:rsid w:val="00680B9F"/>
    <w:rsid w:val="006920C3"/>
    <w:rsid w:val="00693A41"/>
    <w:rsid w:val="00695DBE"/>
    <w:rsid w:val="00696519"/>
    <w:rsid w:val="0069698A"/>
    <w:rsid w:val="006A2A2A"/>
    <w:rsid w:val="006A2E67"/>
    <w:rsid w:val="006B0F1A"/>
    <w:rsid w:val="006B26ED"/>
    <w:rsid w:val="006B442B"/>
    <w:rsid w:val="006B5FCE"/>
    <w:rsid w:val="006B77C2"/>
    <w:rsid w:val="006B7E6B"/>
    <w:rsid w:val="006C05C5"/>
    <w:rsid w:val="006C1488"/>
    <w:rsid w:val="006C3B4F"/>
    <w:rsid w:val="006C4A51"/>
    <w:rsid w:val="006C6378"/>
    <w:rsid w:val="006D2DFC"/>
    <w:rsid w:val="006D386B"/>
    <w:rsid w:val="006D3CFF"/>
    <w:rsid w:val="006E18DC"/>
    <w:rsid w:val="006E2D52"/>
    <w:rsid w:val="006E5CC2"/>
    <w:rsid w:val="006E6E02"/>
    <w:rsid w:val="006E78FE"/>
    <w:rsid w:val="006F5B29"/>
    <w:rsid w:val="007019EB"/>
    <w:rsid w:val="0070483D"/>
    <w:rsid w:val="00706484"/>
    <w:rsid w:val="007077A4"/>
    <w:rsid w:val="007111FC"/>
    <w:rsid w:val="0071136F"/>
    <w:rsid w:val="00713DAC"/>
    <w:rsid w:val="00720539"/>
    <w:rsid w:val="007216AD"/>
    <w:rsid w:val="0072205E"/>
    <w:rsid w:val="00726034"/>
    <w:rsid w:val="00727506"/>
    <w:rsid w:val="00727961"/>
    <w:rsid w:val="007316F3"/>
    <w:rsid w:val="00733B95"/>
    <w:rsid w:val="00733CBD"/>
    <w:rsid w:val="007341D8"/>
    <w:rsid w:val="0073437C"/>
    <w:rsid w:val="00734741"/>
    <w:rsid w:val="0073491E"/>
    <w:rsid w:val="00735ABB"/>
    <w:rsid w:val="00735F20"/>
    <w:rsid w:val="00742833"/>
    <w:rsid w:val="00743B4C"/>
    <w:rsid w:val="00745C81"/>
    <w:rsid w:val="00746309"/>
    <w:rsid w:val="0075499D"/>
    <w:rsid w:val="00754E23"/>
    <w:rsid w:val="00757332"/>
    <w:rsid w:val="007579F8"/>
    <w:rsid w:val="00765CD6"/>
    <w:rsid w:val="00766545"/>
    <w:rsid w:val="00766F61"/>
    <w:rsid w:val="00771493"/>
    <w:rsid w:val="00772C22"/>
    <w:rsid w:val="00774C33"/>
    <w:rsid w:val="00781F8C"/>
    <w:rsid w:val="007838DD"/>
    <w:rsid w:val="007856A3"/>
    <w:rsid w:val="007877E1"/>
    <w:rsid w:val="00790FD8"/>
    <w:rsid w:val="00792ADC"/>
    <w:rsid w:val="00793550"/>
    <w:rsid w:val="007951A8"/>
    <w:rsid w:val="007A063C"/>
    <w:rsid w:val="007A1CED"/>
    <w:rsid w:val="007A389B"/>
    <w:rsid w:val="007A4AF7"/>
    <w:rsid w:val="007A5CA1"/>
    <w:rsid w:val="007B104F"/>
    <w:rsid w:val="007B2653"/>
    <w:rsid w:val="007B2A5F"/>
    <w:rsid w:val="007B2FD1"/>
    <w:rsid w:val="007B3AD9"/>
    <w:rsid w:val="007B4180"/>
    <w:rsid w:val="007B7C9A"/>
    <w:rsid w:val="007C080A"/>
    <w:rsid w:val="007C256B"/>
    <w:rsid w:val="007C312A"/>
    <w:rsid w:val="007C44CA"/>
    <w:rsid w:val="007C57D6"/>
    <w:rsid w:val="007D0AE0"/>
    <w:rsid w:val="007D1AF7"/>
    <w:rsid w:val="007D1B70"/>
    <w:rsid w:val="007D2C05"/>
    <w:rsid w:val="007D4CE5"/>
    <w:rsid w:val="007D5BA4"/>
    <w:rsid w:val="007D7AF2"/>
    <w:rsid w:val="007E0232"/>
    <w:rsid w:val="007E0686"/>
    <w:rsid w:val="007E5E9B"/>
    <w:rsid w:val="007F1065"/>
    <w:rsid w:val="007F16E1"/>
    <w:rsid w:val="007F3C43"/>
    <w:rsid w:val="007F4A73"/>
    <w:rsid w:val="007F5567"/>
    <w:rsid w:val="0080113B"/>
    <w:rsid w:val="00804F16"/>
    <w:rsid w:val="0081011C"/>
    <w:rsid w:val="00815DA1"/>
    <w:rsid w:val="00815F86"/>
    <w:rsid w:val="0082003B"/>
    <w:rsid w:val="00820764"/>
    <w:rsid w:val="0082159B"/>
    <w:rsid w:val="0082303C"/>
    <w:rsid w:val="00823A5D"/>
    <w:rsid w:val="00825B72"/>
    <w:rsid w:val="00830EAE"/>
    <w:rsid w:val="00832FBC"/>
    <w:rsid w:val="00833473"/>
    <w:rsid w:val="008345B2"/>
    <w:rsid w:val="0083636A"/>
    <w:rsid w:val="0083669A"/>
    <w:rsid w:val="00846077"/>
    <w:rsid w:val="008470CF"/>
    <w:rsid w:val="00854B72"/>
    <w:rsid w:val="00855385"/>
    <w:rsid w:val="008563F7"/>
    <w:rsid w:val="00856F06"/>
    <w:rsid w:val="00857DC2"/>
    <w:rsid w:val="00862D39"/>
    <w:rsid w:val="00864681"/>
    <w:rsid w:val="00864754"/>
    <w:rsid w:val="00866A4D"/>
    <w:rsid w:val="00871379"/>
    <w:rsid w:val="00871ECE"/>
    <w:rsid w:val="008755BF"/>
    <w:rsid w:val="00875F40"/>
    <w:rsid w:val="0088074E"/>
    <w:rsid w:val="00880AB6"/>
    <w:rsid w:val="0088212B"/>
    <w:rsid w:val="008831DC"/>
    <w:rsid w:val="00884ADB"/>
    <w:rsid w:val="00885D8C"/>
    <w:rsid w:val="00886F96"/>
    <w:rsid w:val="008905B6"/>
    <w:rsid w:val="0089105D"/>
    <w:rsid w:val="008914F6"/>
    <w:rsid w:val="00894D90"/>
    <w:rsid w:val="008A1351"/>
    <w:rsid w:val="008A1B9A"/>
    <w:rsid w:val="008A5326"/>
    <w:rsid w:val="008A56F3"/>
    <w:rsid w:val="008B6B74"/>
    <w:rsid w:val="008C4BAB"/>
    <w:rsid w:val="008C5B3F"/>
    <w:rsid w:val="008C79A1"/>
    <w:rsid w:val="008D6D9A"/>
    <w:rsid w:val="008E1147"/>
    <w:rsid w:val="008E4AC5"/>
    <w:rsid w:val="008E58A0"/>
    <w:rsid w:val="008F11F6"/>
    <w:rsid w:val="008F2911"/>
    <w:rsid w:val="008F3B0B"/>
    <w:rsid w:val="008F4989"/>
    <w:rsid w:val="00900EE8"/>
    <w:rsid w:val="0090327D"/>
    <w:rsid w:val="00904100"/>
    <w:rsid w:val="00904296"/>
    <w:rsid w:val="00904777"/>
    <w:rsid w:val="009101D2"/>
    <w:rsid w:val="0091195D"/>
    <w:rsid w:val="00914CE3"/>
    <w:rsid w:val="009156BE"/>
    <w:rsid w:val="0092233E"/>
    <w:rsid w:val="0092254A"/>
    <w:rsid w:val="00926E43"/>
    <w:rsid w:val="00930937"/>
    <w:rsid w:val="00931FDA"/>
    <w:rsid w:val="00932699"/>
    <w:rsid w:val="00935BAB"/>
    <w:rsid w:val="00937950"/>
    <w:rsid w:val="00943513"/>
    <w:rsid w:val="00945A58"/>
    <w:rsid w:val="00947034"/>
    <w:rsid w:val="00950A53"/>
    <w:rsid w:val="009528A5"/>
    <w:rsid w:val="00953D36"/>
    <w:rsid w:val="00954BF9"/>
    <w:rsid w:val="00955DEB"/>
    <w:rsid w:val="009566F5"/>
    <w:rsid w:val="009600E6"/>
    <w:rsid w:val="00960579"/>
    <w:rsid w:val="00960BF3"/>
    <w:rsid w:val="009633E6"/>
    <w:rsid w:val="009650FD"/>
    <w:rsid w:val="00966E0D"/>
    <w:rsid w:val="0097110E"/>
    <w:rsid w:val="009712C0"/>
    <w:rsid w:val="0097160E"/>
    <w:rsid w:val="009757B2"/>
    <w:rsid w:val="009757B8"/>
    <w:rsid w:val="00981F4D"/>
    <w:rsid w:val="009825D5"/>
    <w:rsid w:val="009827E2"/>
    <w:rsid w:val="009839C1"/>
    <w:rsid w:val="0098487A"/>
    <w:rsid w:val="0098674F"/>
    <w:rsid w:val="009915BE"/>
    <w:rsid w:val="009920A7"/>
    <w:rsid w:val="00992697"/>
    <w:rsid w:val="00992D68"/>
    <w:rsid w:val="00997F2B"/>
    <w:rsid w:val="009A204A"/>
    <w:rsid w:val="009A7140"/>
    <w:rsid w:val="009A7952"/>
    <w:rsid w:val="009B1556"/>
    <w:rsid w:val="009C0A70"/>
    <w:rsid w:val="009C1967"/>
    <w:rsid w:val="009C39C1"/>
    <w:rsid w:val="009C44B3"/>
    <w:rsid w:val="009D1ADE"/>
    <w:rsid w:val="009D20B9"/>
    <w:rsid w:val="009D255B"/>
    <w:rsid w:val="009D4DE9"/>
    <w:rsid w:val="009E3D7F"/>
    <w:rsid w:val="009E63E9"/>
    <w:rsid w:val="009F0E51"/>
    <w:rsid w:val="009F16EB"/>
    <w:rsid w:val="00A06295"/>
    <w:rsid w:val="00A06F91"/>
    <w:rsid w:val="00A10458"/>
    <w:rsid w:val="00A11A32"/>
    <w:rsid w:val="00A12BAC"/>
    <w:rsid w:val="00A13F49"/>
    <w:rsid w:val="00A1489E"/>
    <w:rsid w:val="00A154C4"/>
    <w:rsid w:val="00A1764A"/>
    <w:rsid w:val="00A20BB0"/>
    <w:rsid w:val="00A24DB6"/>
    <w:rsid w:val="00A26D00"/>
    <w:rsid w:val="00A3194F"/>
    <w:rsid w:val="00A37B7E"/>
    <w:rsid w:val="00A37BB9"/>
    <w:rsid w:val="00A40B5D"/>
    <w:rsid w:val="00A44C5A"/>
    <w:rsid w:val="00A50101"/>
    <w:rsid w:val="00A516A8"/>
    <w:rsid w:val="00A522E5"/>
    <w:rsid w:val="00A53628"/>
    <w:rsid w:val="00A57186"/>
    <w:rsid w:val="00A600C7"/>
    <w:rsid w:val="00A62091"/>
    <w:rsid w:val="00A6223A"/>
    <w:rsid w:val="00A6573E"/>
    <w:rsid w:val="00A7169B"/>
    <w:rsid w:val="00A72548"/>
    <w:rsid w:val="00A73E1E"/>
    <w:rsid w:val="00A74A92"/>
    <w:rsid w:val="00A82024"/>
    <w:rsid w:val="00A822A8"/>
    <w:rsid w:val="00A84683"/>
    <w:rsid w:val="00A8704B"/>
    <w:rsid w:val="00A91A09"/>
    <w:rsid w:val="00A922E4"/>
    <w:rsid w:val="00AA0C06"/>
    <w:rsid w:val="00AA15D1"/>
    <w:rsid w:val="00AA285A"/>
    <w:rsid w:val="00AA5E5F"/>
    <w:rsid w:val="00AA66DF"/>
    <w:rsid w:val="00AB0D93"/>
    <w:rsid w:val="00AB2297"/>
    <w:rsid w:val="00AB46C7"/>
    <w:rsid w:val="00AB46DC"/>
    <w:rsid w:val="00AB5B28"/>
    <w:rsid w:val="00AB7E62"/>
    <w:rsid w:val="00AD162F"/>
    <w:rsid w:val="00AD2619"/>
    <w:rsid w:val="00AD4B32"/>
    <w:rsid w:val="00AD6EE8"/>
    <w:rsid w:val="00AE0CB0"/>
    <w:rsid w:val="00AE10DF"/>
    <w:rsid w:val="00AE27CC"/>
    <w:rsid w:val="00AE66A3"/>
    <w:rsid w:val="00AE68F8"/>
    <w:rsid w:val="00AF09BA"/>
    <w:rsid w:val="00AF21C9"/>
    <w:rsid w:val="00AF6426"/>
    <w:rsid w:val="00AF7218"/>
    <w:rsid w:val="00B005F5"/>
    <w:rsid w:val="00B007E5"/>
    <w:rsid w:val="00B01B73"/>
    <w:rsid w:val="00B02BDF"/>
    <w:rsid w:val="00B05BEF"/>
    <w:rsid w:val="00B12FE5"/>
    <w:rsid w:val="00B14B57"/>
    <w:rsid w:val="00B1508C"/>
    <w:rsid w:val="00B156F0"/>
    <w:rsid w:val="00B2240E"/>
    <w:rsid w:val="00B22FCA"/>
    <w:rsid w:val="00B2716C"/>
    <w:rsid w:val="00B2780E"/>
    <w:rsid w:val="00B35DA0"/>
    <w:rsid w:val="00B36CA4"/>
    <w:rsid w:val="00B407D1"/>
    <w:rsid w:val="00B4162C"/>
    <w:rsid w:val="00B422E4"/>
    <w:rsid w:val="00B430B7"/>
    <w:rsid w:val="00B448B5"/>
    <w:rsid w:val="00B457AA"/>
    <w:rsid w:val="00B45943"/>
    <w:rsid w:val="00B5052F"/>
    <w:rsid w:val="00B50F42"/>
    <w:rsid w:val="00B56E98"/>
    <w:rsid w:val="00B60C22"/>
    <w:rsid w:val="00B62221"/>
    <w:rsid w:val="00B64B25"/>
    <w:rsid w:val="00B700BF"/>
    <w:rsid w:val="00B73DF5"/>
    <w:rsid w:val="00B74102"/>
    <w:rsid w:val="00B741B8"/>
    <w:rsid w:val="00B76234"/>
    <w:rsid w:val="00B7795F"/>
    <w:rsid w:val="00B8159B"/>
    <w:rsid w:val="00B8344E"/>
    <w:rsid w:val="00B85D2F"/>
    <w:rsid w:val="00B86DD9"/>
    <w:rsid w:val="00B86F7E"/>
    <w:rsid w:val="00B9001F"/>
    <w:rsid w:val="00B920F0"/>
    <w:rsid w:val="00B94E05"/>
    <w:rsid w:val="00B974FC"/>
    <w:rsid w:val="00BA214D"/>
    <w:rsid w:val="00BB0CAC"/>
    <w:rsid w:val="00BB1D91"/>
    <w:rsid w:val="00BB5DED"/>
    <w:rsid w:val="00BC0B4C"/>
    <w:rsid w:val="00BD14B1"/>
    <w:rsid w:val="00BD3EF6"/>
    <w:rsid w:val="00BD6D45"/>
    <w:rsid w:val="00BD7BDE"/>
    <w:rsid w:val="00BE2DF6"/>
    <w:rsid w:val="00BE426A"/>
    <w:rsid w:val="00BF0958"/>
    <w:rsid w:val="00BF4692"/>
    <w:rsid w:val="00BF5EAC"/>
    <w:rsid w:val="00BF6BBA"/>
    <w:rsid w:val="00BF71DE"/>
    <w:rsid w:val="00C028DA"/>
    <w:rsid w:val="00C052C9"/>
    <w:rsid w:val="00C05D66"/>
    <w:rsid w:val="00C06218"/>
    <w:rsid w:val="00C073D6"/>
    <w:rsid w:val="00C21AEC"/>
    <w:rsid w:val="00C2234C"/>
    <w:rsid w:val="00C30505"/>
    <w:rsid w:val="00C31525"/>
    <w:rsid w:val="00C35094"/>
    <w:rsid w:val="00C368EB"/>
    <w:rsid w:val="00C42CFC"/>
    <w:rsid w:val="00C44CDA"/>
    <w:rsid w:val="00C5200A"/>
    <w:rsid w:val="00C53A42"/>
    <w:rsid w:val="00C53D77"/>
    <w:rsid w:val="00C5465A"/>
    <w:rsid w:val="00C57B79"/>
    <w:rsid w:val="00C61F72"/>
    <w:rsid w:val="00C644F6"/>
    <w:rsid w:val="00C64A5F"/>
    <w:rsid w:val="00C674A3"/>
    <w:rsid w:val="00C71CCA"/>
    <w:rsid w:val="00C74394"/>
    <w:rsid w:val="00C75B49"/>
    <w:rsid w:val="00C814E5"/>
    <w:rsid w:val="00C8243B"/>
    <w:rsid w:val="00C94457"/>
    <w:rsid w:val="00C977D0"/>
    <w:rsid w:val="00CB3ED0"/>
    <w:rsid w:val="00CB5925"/>
    <w:rsid w:val="00CB618C"/>
    <w:rsid w:val="00CC063C"/>
    <w:rsid w:val="00CC0918"/>
    <w:rsid w:val="00CC0C6F"/>
    <w:rsid w:val="00CC2F20"/>
    <w:rsid w:val="00CD05C2"/>
    <w:rsid w:val="00CD41E3"/>
    <w:rsid w:val="00CD6F2E"/>
    <w:rsid w:val="00CE07BE"/>
    <w:rsid w:val="00CE1863"/>
    <w:rsid w:val="00CE2237"/>
    <w:rsid w:val="00CE30F0"/>
    <w:rsid w:val="00CE4045"/>
    <w:rsid w:val="00CE405B"/>
    <w:rsid w:val="00CE4BBF"/>
    <w:rsid w:val="00CE6C3C"/>
    <w:rsid w:val="00CF038A"/>
    <w:rsid w:val="00CF38F7"/>
    <w:rsid w:val="00CF4DF3"/>
    <w:rsid w:val="00CF74A1"/>
    <w:rsid w:val="00D01F75"/>
    <w:rsid w:val="00D02195"/>
    <w:rsid w:val="00D03D61"/>
    <w:rsid w:val="00D04B02"/>
    <w:rsid w:val="00D137EC"/>
    <w:rsid w:val="00D1451F"/>
    <w:rsid w:val="00D15072"/>
    <w:rsid w:val="00D161F5"/>
    <w:rsid w:val="00D23BFF"/>
    <w:rsid w:val="00D24F2C"/>
    <w:rsid w:val="00D326A8"/>
    <w:rsid w:val="00D363F6"/>
    <w:rsid w:val="00D375CD"/>
    <w:rsid w:val="00D37E5F"/>
    <w:rsid w:val="00D432C5"/>
    <w:rsid w:val="00D54AF3"/>
    <w:rsid w:val="00D54E2D"/>
    <w:rsid w:val="00D55167"/>
    <w:rsid w:val="00D55938"/>
    <w:rsid w:val="00D60F56"/>
    <w:rsid w:val="00D65301"/>
    <w:rsid w:val="00D665D9"/>
    <w:rsid w:val="00D70DE2"/>
    <w:rsid w:val="00D71B79"/>
    <w:rsid w:val="00D732F7"/>
    <w:rsid w:val="00D734C8"/>
    <w:rsid w:val="00D74888"/>
    <w:rsid w:val="00D755D5"/>
    <w:rsid w:val="00D7774C"/>
    <w:rsid w:val="00D82992"/>
    <w:rsid w:val="00D86CA3"/>
    <w:rsid w:val="00D95C4D"/>
    <w:rsid w:val="00DA0190"/>
    <w:rsid w:val="00DA3B3F"/>
    <w:rsid w:val="00DA48D0"/>
    <w:rsid w:val="00DA58E9"/>
    <w:rsid w:val="00DB0D93"/>
    <w:rsid w:val="00DB0E2D"/>
    <w:rsid w:val="00DB55CD"/>
    <w:rsid w:val="00DB5CF5"/>
    <w:rsid w:val="00DB6C76"/>
    <w:rsid w:val="00DC09F3"/>
    <w:rsid w:val="00DC4E75"/>
    <w:rsid w:val="00DC5012"/>
    <w:rsid w:val="00DC57CE"/>
    <w:rsid w:val="00DC6680"/>
    <w:rsid w:val="00DC6D65"/>
    <w:rsid w:val="00DC6E51"/>
    <w:rsid w:val="00DC7DEF"/>
    <w:rsid w:val="00DD070E"/>
    <w:rsid w:val="00DD5C73"/>
    <w:rsid w:val="00DE180B"/>
    <w:rsid w:val="00DE32B1"/>
    <w:rsid w:val="00DE3FFA"/>
    <w:rsid w:val="00DE6E01"/>
    <w:rsid w:val="00DF0270"/>
    <w:rsid w:val="00DF6D18"/>
    <w:rsid w:val="00E02C25"/>
    <w:rsid w:val="00E043FD"/>
    <w:rsid w:val="00E04961"/>
    <w:rsid w:val="00E05144"/>
    <w:rsid w:val="00E05330"/>
    <w:rsid w:val="00E05A7D"/>
    <w:rsid w:val="00E05EFF"/>
    <w:rsid w:val="00E106AA"/>
    <w:rsid w:val="00E1216F"/>
    <w:rsid w:val="00E23EB5"/>
    <w:rsid w:val="00E2562B"/>
    <w:rsid w:val="00E262B1"/>
    <w:rsid w:val="00E2667F"/>
    <w:rsid w:val="00E30030"/>
    <w:rsid w:val="00E311AA"/>
    <w:rsid w:val="00E316DF"/>
    <w:rsid w:val="00E358FB"/>
    <w:rsid w:val="00E4045F"/>
    <w:rsid w:val="00E4148A"/>
    <w:rsid w:val="00E43C98"/>
    <w:rsid w:val="00E444FF"/>
    <w:rsid w:val="00E46913"/>
    <w:rsid w:val="00E478ED"/>
    <w:rsid w:val="00E53202"/>
    <w:rsid w:val="00E535B0"/>
    <w:rsid w:val="00E53A81"/>
    <w:rsid w:val="00E54FF2"/>
    <w:rsid w:val="00E55300"/>
    <w:rsid w:val="00E560BF"/>
    <w:rsid w:val="00E60124"/>
    <w:rsid w:val="00E61D95"/>
    <w:rsid w:val="00E62E8B"/>
    <w:rsid w:val="00E63761"/>
    <w:rsid w:val="00E66428"/>
    <w:rsid w:val="00E67DAF"/>
    <w:rsid w:val="00E7088D"/>
    <w:rsid w:val="00E710CF"/>
    <w:rsid w:val="00E73F7A"/>
    <w:rsid w:val="00E8398A"/>
    <w:rsid w:val="00E84303"/>
    <w:rsid w:val="00E84BBB"/>
    <w:rsid w:val="00E86347"/>
    <w:rsid w:val="00E86CFE"/>
    <w:rsid w:val="00E912C6"/>
    <w:rsid w:val="00E961B4"/>
    <w:rsid w:val="00E96613"/>
    <w:rsid w:val="00EA0936"/>
    <w:rsid w:val="00EA1222"/>
    <w:rsid w:val="00EA3E7C"/>
    <w:rsid w:val="00EA73A5"/>
    <w:rsid w:val="00EA7CF5"/>
    <w:rsid w:val="00EB11D9"/>
    <w:rsid w:val="00EB1C66"/>
    <w:rsid w:val="00EB1F7D"/>
    <w:rsid w:val="00EB48A8"/>
    <w:rsid w:val="00EB629E"/>
    <w:rsid w:val="00EC16EF"/>
    <w:rsid w:val="00EC3102"/>
    <w:rsid w:val="00EC65FA"/>
    <w:rsid w:val="00EC66DC"/>
    <w:rsid w:val="00ED0FED"/>
    <w:rsid w:val="00ED12DA"/>
    <w:rsid w:val="00ED37D8"/>
    <w:rsid w:val="00ED5415"/>
    <w:rsid w:val="00EF1688"/>
    <w:rsid w:val="00EF17E5"/>
    <w:rsid w:val="00EF4590"/>
    <w:rsid w:val="00EF75F8"/>
    <w:rsid w:val="00EF7B01"/>
    <w:rsid w:val="00F01C0A"/>
    <w:rsid w:val="00F01E49"/>
    <w:rsid w:val="00F02629"/>
    <w:rsid w:val="00F02F1D"/>
    <w:rsid w:val="00F03103"/>
    <w:rsid w:val="00F06EC1"/>
    <w:rsid w:val="00F07F32"/>
    <w:rsid w:val="00F11252"/>
    <w:rsid w:val="00F13420"/>
    <w:rsid w:val="00F135C9"/>
    <w:rsid w:val="00F158CD"/>
    <w:rsid w:val="00F250B3"/>
    <w:rsid w:val="00F25363"/>
    <w:rsid w:val="00F25415"/>
    <w:rsid w:val="00F27CBB"/>
    <w:rsid w:val="00F305F3"/>
    <w:rsid w:val="00F30FF7"/>
    <w:rsid w:val="00F322B8"/>
    <w:rsid w:val="00F33281"/>
    <w:rsid w:val="00F34740"/>
    <w:rsid w:val="00F37A6B"/>
    <w:rsid w:val="00F417BC"/>
    <w:rsid w:val="00F4193C"/>
    <w:rsid w:val="00F43014"/>
    <w:rsid w:val="00F43DF0"/>
    <w:rsid w:val="00F452F7"/>
    <w:rsid w:val="00F54F87"/>
    <w:rsid w:val="00F6018E"/>
    <w:rsid w:val="00F614D5"/>
    <w:rsid w:val="00F61C53"/>
    <w:rsid w:val="00F640D6"/>
    <w:rsid w:val="00F64B14"/>
    <w:rsid w:val="00F64E5B"/>
    <w:rsid w:val="00F672F4"/>
    <w:rsid w:val="00F70313"/>
    <w:rsid w:val="00F72EAD"/>
    <w:rsid w:val="00F73D45"/>
    <w:rsid w:val="00F753E6"/>
    <w:rsid w:val="00F82D16"/>
    <w:rsid w:val="00F84484"/>
    <w:rsid w:val="00F86989"/>
    <w:rsid w:val="00F945A1"/>
    <w:rsid w:val="00F94CE2"/>
    <w:rsid w:val="00F97BBF"/>
    <w:rsid w:val="00FA257D"/>
    <w:rsid w:val="00FA2812"/>
    <w:rsid w:val="00FA2A49"/>
    <w:rsid w:val="00FA39BB"/>
    <w:rsid w:val="00FB24E8"/>
    <w:rsid w:val="00FB7D17"/>
    <w:rsid w:val="00FC3FC6"/>
    <w:rsid w:val="00FC7C91"/>
    <w:rsid w:val="00FD2B6B"/>
    <w:rsid w:val="00FD59B1"/>
    <w:rsid w:val="00FD7E6E"/>
    <w:rsid w:val="00FE176D"/>
    <w:rsid w:val="00FE1E55"/>
    <w:rsid w:val="00FE35A2"/>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C30505"/>
  </w:style>
  <w:style w:type="paragraph" w:styleId="Heading1">
    <w:name w:val="heading 1"/>
    <w:basedOn w:val="Normal"/>
    <w:next w:val="Normal"/>
    <w:link w:val="Heading1Char"/>
    <w:autoRedefine/>
    <w:uiPriority w:val="9"/>
    <w:qFormat/>
    <w:rsid w:val="00C30505"/>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DC57CE"/>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305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0505"/>
  </w:style>
  <w:style w:type="character" w:customStyle="1" w:styleId="Heading1Char">
    <w:name w:val="Heading 1 Char"/>
    <w:link w:val="Heading1"/>
    <w:uiPriority w:val="9"/>
    <w:rsid w:val="00C30505"/>
    <w:rPr>
      <w:rFonts w:eastAsia="Times New Roman"/>
      <w:b/>
      <w:bCs/>
      <w:color w:val="1F4E79" w:themeColor="accent1" w:themeShade="80"/>
      <w:sz w:val="28"/>
      <w:szCs w:val="28"/>
    </w:rPr>
  </w:style>
  <w:style w:type="character" w:customStyle="1" w:styleId="Heading2Char">
    <w:name w:val="Heading 2 Char"/>
    <w:link w:val="Heading2"/>
    <w:uiPriority w:val="9"/>
    <w:rsid w:val="00DC57C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E223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E2237"/>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3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E2237"/>
    <w:pPr>
      <w:numPr>
        <w:numId w:val="3"/>
      </w:numPr>
    </w:pPr>
  </w:style>
  <w:style w:type="character" w:customStyle="1" w:styleId="apple-converted-space">
    <w:name w:val="apple-converted-space"/>
    <w:basedOn w:val="DefaultParagraphFont"/>
    <w:rsid w:val="002F6DCF"/>
  </w:style>
  <w:style w:type="character" w:customStyle="1" w:styleId="UnresolvedMention1">
    <w:name w:val="Unresolved Mention1"/>
    <w:basedOn w:val="DefaultParagraphFont"/>
    <w:uiPriority w:val="99"/>
    <w:rsid w:val="001E3129"/>
    <w:rPr>
      <w:color w:val="808080"/>
      <w:shd w:val="clear" w:color="auto" w:fill="E6E6E6"/>
    </w:rPr>
  </w:style>
  <w:style w:type="character" w:styleId="Mention">
    <w:name w:val="Mention"/>
    <w:basedOn w:val="DefaultParagraphFont"/>
    <w:uiPriority w:val="99"/>
    <w:semiHidden/>
    <w:unhideWhenUsed/>
    <w:rsid w:val="00161C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1111">
      <w:bodyDiv w:val="1"/>
      <w:marLeft w:val="0"/>
      <w:marRight w:val="0"/>
      <w:marTop w:val="0"/>
      <w:marBottom w:val="0"/>
      <w:divBdr>
        <w:top w:val="none" w:sz="0" w:space="0" w:color="auto"/>
        <w:left w:val="none" w:sz="0" w:space="0" w:color="auto"/>
        <w:bottom w:val="none" w:sz="0" w:space="0" w:color="auto"/>
        <w:right w:val="none" w:sz="0" w:space="0" w:color="auto"/>
      </w:divBdr>
    </w:div>
    <w:div w:id="561913094">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682703339">
      <w:bodyDiv w:val="1"/>
      <w:marLeft w:val="0"/>
      <w:marRight w:val="0"/>
      <w:marTop w:val="0"/>
      <w:marBottom w:val="0"/>
      <w:divBdr>
        <w:top w:val="none" w:sz="0" w:space="0" w:color="auto"/>
        <w:left w:val="none" w:sz="0" w:space="0" w:color="auto"/>
        <w:bottom w:val="none" w:sz="0" w:space="0" w:color="auto"/>
        <w:right w:val="none" w:sz="0" w:space="0" w:color="auto"/>
      </w:divBdr>
    </w:div>
    <w:div w:id="769395202">
      <w:bodyDiv w:val="1"/>
      <w:marLeft w:val="0"/>
      <w:marRight w:val="0"/>
      <w:marTop w:val="0"/>
      <w:marBottom w:val="0"/>
      <w:divBdr>
        <w:top w:val="none" w:sz="0" w:space="0" w:color="auto"/>
        <w:left w:val="none" w:sz="0" w:space="0" w:color="auto"/>
        <w:bottom w:val="none" w:sz="0" w:space="0" w:color="auto"/>
        <w:right w:val="none" w:sz="0" w:space="0" w:color="auto"/>
      </w:divBdr>
    </w:div>
    <w:div w:id="1020815012">
      <w:bodyDiv w:val="1"/>
      <w:marLeft w:val="0"/>
      <w:marRight w:val="0"/>
      <w:marTop w:val="0"/>
      <w:marBottom w:val="0"/>
      <w:divBdr>
        <w:top w:val="none" w:sz="0" w:space="0" w:color="auto"/>
        <w:left w:val="none" w:sz="0" w:space="0" w:color="auto"/>
        <w:bottom w:val="none" w:sz="0" w:space="0" w:color="auto"/>
        <w:right w:val="none" w:sz="0" w:space="0" w:color="auto"/>
      </w:divBdr>
    </w:div>
    <w:div w:id="1056128334">
      <w:bodyDiv w:val="1"/>
      <w:marLeft w:val="0"/>
      <w:marRight w:val="0"/>
      <w:marTop w:val="0"/>
      <w:marBottom w:val="0"/>
      <w:divBdr>
        <w:top w:val="none" w:sz="0" w:space="0" w:color="auto"/>
        <w:left w:val="none" w:sz="0" w:space="0" w:color="auto"/>
        <w:bottom w:val="none" w:sz="0" w:space="0" w:color="auto"/>
        <w:right w:val="none" w:sz="0" w:space="0" w:color="auto"/>
      </w:divBdr>
    </w:div>
    <w:div w:id="1362049709">
      <w:bodyDiv w:val="1"/>
      <w:marLeft w:val="0"/>
      <w:marRight w:val="0"/>
      <w:marTop w:val="0"/>
      <w:marBottom w:val="0"/>
      <w:divBdr>
        <w:top w:val="none" w:sz="0" w:space="0" w:color="auto"/>
        <w:left w:val="none" w:sz="0" w:space="0" w:color="auto"/>
        <w:bottom w:val="none" w:sz="0" w:space="0" w:color="auto"/>
        <w:right w:val="none" w:sz="0" w:space="0" w:color="auto"/>
      </w:divBdr>
    </w:div>
    <w:div w:id="1410537926">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56925-D46F-45D6-8D71-8588B3CD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8</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140</cp:revision>
  <cp:lastPrinted>2018-06-26T00:41:00Z</cp:lastPrinted>
  <dcterms:created xsi:type="dcterms:W3CDTF">2018-04-09T18:11:00Z</dcterms:created>
  <dcterms:modified xsi:type="dcterms:W3CDTF">2018-08-31T17:22:00Z</dcterms:modified>
</cp:coreProperties>
</file>