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B2BFA" w14:textId="4461C036" w:rsidR="00EA1736" w:rsidRPr="00C6331A" w:rsidRDefault="00EA1736" w:rsidP="00C6331A">
      <w:pPr>
        <w:rPr>
          <w:rStyle w:val="BookTitle"/>
        </w:rPr>
      </w:pPr>
      <w:bookmarkStart w:id="0" w:name="_Hlk484770630"/>
      <w:bookmarkEnd w:id="0"/>
      <w:r w:rsidRPr="00C6331A">
        <w:rPr>
          <w:rStyle w:val="BookTitle"/>
        </w:rPr>
        <w:t xml:space="preserve">Chapter </w:t>
      </w:r>
      <w:r w:rsidR="002E1A34">
        <w:rPr>
          <w:rStyle w:val="BookTitle"/>
        </w:rPr>
        <w:t>6</w:t>
      </w:r>
      <w:r w:rsidR="00CA7761">
        <w:rPr>
          <w:rStyle w:val="BookTitle"/>
        </w:rPr>
        <w:t>B</w:t>
      </w:r>
      <w:r w:rsidRPr="00C6331A">
        <w:rPr>
          <w:rStyle w:val="BookTitle"/>
        </w:rPr>
        <w:t xml:space="preserve">: </w:t>
      </w:r>
      <w:r w:rsidR="000F424B">
        <w:rPr>
          <w:rStyle w:val="BookTitle"/>
        </w:rPr>
        <w:t xml:space="preserve">More </w:t>
      </w:r>
      <w:r w:rsidR="00D645DF">
        <w:rPr>
          <w:rStyle w:val="BookTitle"/>
        </w:rPr>
        <w:t>Classic Bluetooth</w:t>
      </w:r>
    </w:p>
    <w:p w14:paraId="72E1681F" w14:textId="64EF7D5B" w:rsidR="00C6331A" w:rsidRDefault="00C6331A" w:rsidP="00C6331A">
      <w:r>
        <w:t>Time</w:t>
      </w:r>
      <w:r w:rsidR="00A45584">
        <w:t>:</w:t>
      </w:r>
      <w:r>
        <w:t xml:space="preserve"> </w:t>
      </w:r>
      <w:r w:rsidR="009E216F" w:rsidRPr="00A45584">
        <w:t>3</w:t>
      </w:r>
      <w:r w:rsidRPr="00A45584">
        <w:t xml:space="preserve"> Hours</w:t>
      </w:r>
    </w:p>
    <w:p w14:paraId="7B2BFF7E" w14:textId="6F0A6F6C" w:rsidR="00EA1736" w:rsidRPr="00CB5250" w:rsidRDefault="00EA1736" w:rsidP="00C6331A">
      <w:r w:rsidRPr="00CB5250">
        <w:t xml:space="preserve">At the end of </w:t>
      </w:r>
      <w:r w:rsidR="00695272" w:rsidRPr="00CB5250">
        <w:t>this chapter</w:t>
      </w:r>
      <w:r w:rsidRPr="00CB5250">
        <w:t xml:space="preserve"> you will </w:t>
      </w:r>
      <w:r w:rsidR="00035AE9">
        <w:t xml:space="preserve">know about additional </w:t>
      </w:r>
      <w:r w:rsidR="00D645DF" w:rsidRPr="00CB5250">
        <w:t xml:space="preserve">Classic </w:t>
      </w:r>
      <w:r w:rsidR="00CB5250" w:rsidRPr="00CB5250">
        <w:t xml:space="preserve">Bluetooth </w:t>
      </w:r>
      <w:r w:rsidR="00035AE9">
        <w:t>Profiles such as A2DP, AVRCP, HSP, HFP, and HID as well as other more advanced topics.</w:t>
      </w:r>
    </w:p>
    <w:p w14:paraId="73D4A977" w14:textId="14C0A7DC" w:rsidR="006F155D" w:rsidRDefault="00C6331A">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6F155D">
        <w:rPr>
          <w:noProof/>
        </w:rPr>
        <w:t>6B.1</w:t>
      </w:r>
      <w:r w:rsidR="006F155D">
        <w:rPr>
          <w:rFonts w:asciiTheme="minorHAnsi" w:eastAsiaTheme="minorEastAsia" w:hAnsiTheme="minorHAnsi"/>
          <w:b w:val="0"/>
          <w:bCs w:val="0"/>
          <w:caps w:val="0"/>
          <w:noProof/>
        </w:rPr>
        <w:tab/>
      </w:r>
      <w:r w:rsidR="006F155D">
        <w:rPr>
          <w:noProof/>
        </w:rPr>
        <w:t>Profiles</w:t>
      </w:r>
      <w:r w:rsidR="006F155D">
        <w:rPr>
          <w:noProof/>
        </w:rPr>
        <w:tab/>
      </w:r>
      <w:r w:rsidR="006F155D">
        <w:rPr>
          <w:noProof/>
        </w:rPr>
        <w:fldChar w:fldCharType="begin"/>
      </w:r>
      <w:r w:rsidR="006F155D">
        <w:rPr>
          <w:noProof/>
        </w:rPr>
        <w:instrText xml:space="preserve"> PAGEREF _Toc520197992 \h </w:instrText>
      </w:r>
      <w:r w:rsidR="006F155D">
        <w:rPr>
          <w:noProof/>
        </w:rPr>
      </w:r>
      <w:r w:rsidR="006F155D">
        <w:rPr>
          <w:noProof/>
        </w:rPr>
        <w:fldChar w:fldCharType="separate"/>
      </w:r>
      <w:r w:rsidR="006F155D">
        <w:rPr>
          <w:noProof/>
        </w:rPr>
        <w:t>1</w:t>
      </w:r>
      <w:r w:rsidR="006F155D">
        <w:rPr>
          <w:noProof/>
        </w:rPr>
        <w:fldChar w:fldCharType="end"/>
      </w:r>
    </w:p>
    <w:p w14:paraId="40761E43" w14:textId="2CF76677" w:rsidR="006F155D" w:rsidRDefault="006F155D">
      <w:pPr>
        <w:pStyle w:val="TOC2"/>
        <w:rPr>
          <w:rFonts w:asciiTheme="minorHAnsi" w:eastAsiaTheme="minorEastAsia" w:hAnsiTheme="minorHAnsi"/>
          <w:smallCaps w:val="0"/>
          <w:noProof/>
          <w:sz w:val="22"/>
        </w:rPr>
      </w:pPr>
      <w:r>
        <w:rPr>
          <w:noProof/>
        </w:rPr>
        <w:t>6B.1.1 Advanced Audio Distribution Profile (A2DP)</w:t>
      </w:r>
      <w:r>
        <w:rPr>
          <w:noProof/>
        </w:rPr>
        <w:tab/>
      </w:r>
      <w:r>
        <w:rPr>
          <w:noProof/>
        </w:rPr>
        <w:fldChar w:fldCharType="begin"/>
      </w:r>
      <w:r>
        <w:rPr>
          <w:noProof/>
        </w:rPr>
        <w:instrText xml:space="preserve"> PAGEREF _Toc520197993 \h </w:instrText>
      </w:r>
      <w:r>
        <w:rPr>
          <w:noProof/>
        </w:rPr>
      </w:r>
      <w:r>
        <w:rPr>
          <w:noProof/>
        </w:rPr>
        <w:fldChar w:fldCharType="separate"/>
      </w:r>
      <w:r>
        <w:rPr>
          <w:noProof/>
        </w:rPr>
        <w:t>1</w:t>
      </w:r>
      <w:r>
        <w:rPr>
          <w:noProof/>
        </w:rPr>
        <w:fldChar w:fldCharType="end"/>
      </w:r>
    </w:p>
    <w:p w14:paraId="0E73B6B3" w14:textId="6DAFF073" w:rsidR="006F155D" w:rsidRDefault="006F155D">
      <w:pPr>
        <w:pStyle w:val="TOC2"/>
        <w:rPr>
          <w:rFonts w:asciiTheme="minorHAnsi" w:eastAsiaTheme="minorEastAsia" w:hAnsiTheme="minorHAnsi"/>
          <w:smallCaps w:val="0"/>
          <w:noProof/>
          <w:sz w:val="22"/>
        </w:rPr>
      </w:pPr>
      <w:r>
        <w:rPr>
          <w:noProof/>
        </w:rPr>
        <w:t>6B.1.2 Audio/Video Remote Control Profile (AVRCP)</w:t>
      </w:r>
      <w:r>
        <w:rPr>
          <w:noProof/>
        </w:rPr>
        <w:tab/>
      </w:r>
      <w:r>
        <w:rPr>
          <w:noProof/>
        </w:rPr>
        <w:fldChar w:fldCharType="begin"/>
      </w:r>
      <w:r>
        <w:rPr>
          <w:noProof/>
        </w:rPr>
        <w:instrText xml:space="preserve"> PAGEREF _Toc520197994 \h </w:instrText>
      </w:r>
      <w:r>
        <w:rPr>
          <w:noProof/>
        </w:rPr>
      </w:r>
      <w:r>
        <w:rPr>
          <w:noProof/>
        </w:rPr>
        <w:fldChar w:fldCharType="separate"/>
      </w:r>
      <w:r>
        <w:rPr>
          <w:noProof/>
        </w:rPr>
        <w:t>1</w:t>
      </w:r>
      <w:r>
        <w:rPr>
          <w:noProof/>
        </w:rPr>
        <w:fldChar w:fldCharType="end"/>
      </w:r>
    </w:p>
    <w:p w14:paraId="0834BA03" w14:textId="13EA370A" w:rsidR="006F155D" w:rsidRDefault="006F155D">
      <w:pPr>
        <w:pStyle w:val="TOC2"/>
        <w:rPr>
          <w:rFonts w:asciiTheme="minorHAnsi" w:eastAsiaTheme="minorEastAsia" w:hAnsiTheme="minorHAnsi"/>
          <w:smallCaps w:val="0"/>
          <w:noProof/>
          <w:sz w:val="22"/>
        </w:rPr>
      </w:pPr>
      <w:r>
        <w:rPr>
          <w:noProof/>
        </w:rPr>
        <w:t>6B.1.3 Headset Profile (HSP)</w:t>
      </w:r>
      <w:r>
        <w:rPr>
          <w:noProof/>
        </w:rPr>
        <w:tab/>
      </w:r>
      <w:r>
        <w:rPr>
          <w:noProof/>
        </w:rPr>
        <w:fldChar w:fldCharType="begin"/>
      </w:r>
      <w:r>
        <w:rPr>
          <w:noProof/>
        </w:rPr>
        <w:instrText xml:space="preserve"> PAGEREF _Toc520197995 \h </w:instrText>
      </w:r>
      <w:r>
        <w:rPr>
          <w:noProof/>
        </w:rPr>
      </w:r>
      <w:r>
        <w:rPr>
          <w:noProof/>
        </w:rPr>
        <w:fldChar w:fldCharType="separate"/>
      </w:r>
      <w:r>
        <w:rPr>
          <w:noProof/>
        </w:rPr>
        <w:t>2</w:t>
      </w:r>
      <w:r>
        <w:rPr>
          <w:noProof/>
        </w:rPr>
        <w:fldChar w:fldCharType="end"/>
      </w:r>
    </w:p>
    <w:p w14:paraId="69D0B56B" w14:textId="6171D7EB" w:rsidR="006F155D" w:rsidRDefault="006F155D">
      <w:pPr>
        <w:pStyle w:val="TOC2"/>
        <w:rPr>
          <w:rFonts w:asciiTheme="minorHAnsi" w:eastAsiaTheme="minorEastAsia" w:hAnsiTheme="minorHAnsi"/>
          <w:smallCaps w:val="0"/>
          <w:noProof/>
          <w:sz w:val="22"/>
        </w:rPr>
      </w:pPr>
      <w:r>
        <w:rPr>
          <w:noProof/>
        </w:rPr>
        <w:t>6B.1.4 Hands-Free Profile (HFP)</w:t>
      </w:r>
      <w:r>
        <w:rPr>
          <w:noProof/>
        </w:rPr>
        <w:tab/>
      </w:r>
      <w:r>
        <w:rPr>
          <w:noProof/>
        </w:rPr>
        <w:fldChar w:fldCharType="begin"/>
      </w:r>
      <w:r>
        <w:rPr>
          <w:noProof/>
        </w:rPr>
        <w:instrText xml:space="preserve"> PAGEREF _Toc520197996 \h </w:instrText>
      </w:r>
      <w:r>
        <w:rPr>
          <w:noProof/>
        </w:rPr>
      </w:r>
      <w:r>
        <w:rPr>
          <w:noProof/>
        </w:rPr>
        <w:fldChar w:fldCharType="separate"/>
      </w:r>
      <w:r>
        <w:rPr>
          <w:noProof/>
        </w:rPr>
        <w:t>2</w:t>
      </w:r>
      <w:r>
        <w:rPr>
          <w:noProof/>
        </w:rPr>
        <w:fldChar w:fldCharType="end"/>
      </w:r>
    </w:p>
    <w:p w14:paraId="06CCA9C8" w14:textId="1671E38D" w:rsidR="006F155D" w:rsidRDefault="006F155D">
      <w:pPr>
        <w:pStyle w:val="TOC2"/>
        <w:rPr>
          <w:rFonts w:asciiTheme="minorHAnsi" w:eastAsiaTheme="minorEastAsia" w:hAnsiTheme="minorHAnsi"/>
          <w:smallCaps w:val="0"/>
          <w:noProof/>
          <w:sz w:val="22"/>
        </w:rPr>
      </w:pPr>
      <w:r>
        <w:rPr>
          <w:noProof/>
        </w:rPr>
        <w:t>6B.1.5 Human Interface Device Profile (HID)</w:t>
      </w:r>
      <w:r>
        <w:rPr>
          <w:noProof/>
        </w:rPr>
        <w:tab/>
      </w:r>
      <w:r>
        <w:rPr>
          <w:noProof/>
        </w:rPr>
        <w:fldChar w:fldCharType="begin"/>
      </w:r>
      <w:r>
        <w:rPr>
          <w:noProof/>
        </w:rPr>
        <w:instrText xml:space="preserve"> PAGEREF _Toc520197997 \h </w:instrText>
      </w:r>
      <w:r>
        <w:rPr>
          <w:noProof/>
        </w:rPr>
      </w:r>
      <w:r>
        <w:rPr>
          <w:noProof/>
        </w:rPr>
        <w:fldChar w:fldCharType="separate"/>
      </w:r>
      <w:r>
        <w:rPr>
          <w:noProof/>
        </w:rPr>
        <w:t>2</w:t>
      </w:r>
      <w:r>
        <w:rPr>
          <w:noProof/>
        </w:rPr>
        <w:fldChar w:fldCharType="end"/>
      </w:r>
    </w:p>
    <w:p w14:paraId="749A2450" w14:textId="52B041B2" w:rsidR="006F155D" w:rsidRDefault="006F155D">
      <w:pPr>
        <w:pStyle w:val="TOC2"/>
        <w:rPr>
          <w:rFonts w:asciiTheme="minorHAnsi" w:eastAsiaTheme="minorEastAsia" w:hAnsiTheme="minorHAnsi"/>
          <w:smallCaps w:val="0"/>
          <w:noProof/>
          <w:sz w:val="22"/>
        </w:rPr>
      </w:pPr>
      <w:r>
        <w:rPr>
          <w:noProof/>
        </w:rPr>
        <w:t>6B.1.6 Object Exchange (OBEX)</w:t>
      </w:r>
      <w:r>
        <w:rPr>
          <w:noProof/>
        </w:rPr>
        <w:tab/>
      </w:r>
      <w:r>
        <w:rPr>
          <w:noProof/>
        </w:rPr>
        <w:fldChar w:fldCharType="begin"/>
      </w:r>
      <w:r>
        <w:rPr>
          <w:noProof/>
        </w:rPr>
        <w:instrText xml:space="preserve"> PAGEREF _Toc520197998 \h </w:instrText>
      </w:r>
      <w:r>
        <w:rPr>
          <w:noProof/>
        </w:rPr>
      </w:r>
      <w:r>
        <w:rPr>
          <w:noProof/>
        </w:rPr>
        <w:fldChar w:fldCharType="separate"/>
      </w:r>
      <w:r>
        <w:rPr>
          <w:noProof/>
        </w:rPr>
        <w:t>2</w:t>
      </w:r>
      <w:r>
        <w:rPr>
          <w:noProof/>
        </w:rPr>
        <w:fldChar w:fldCharType="end"/>
      </w:r>
    </w:p>
    <w:p w14:paraId="586FF5EA" w14:textId="6B8DEC83" w:rsidR="006F155D" w:rsidRDefault="006F155D">
      <w:pPr>
        <w:pStyle w:val="TOC2"/>
        <w:rPr>
          <w:rFonts w:asciiTheme="minorHAnsi" w:eastAsiaTheme="minorEastAsia" w:hAnsiTheme="minorHAnsi"/>
          <w:smallCaps w:val="0"/>
          <w:noProof/>
          <w:sz w:val="22"/>
        </w:rPr>
      </w:pPr>
      <w:r>
        <w:rPr>
          <w:noProof/>
        </w:rPr>
        <w:t>6B.1.7 PAN, FTP, Image Exchange</w:t>
      </w:r>
      <w:r>
        <w:rPr>
          <w:noProof/>
        </w:rPr>
        <w:tab/>
      </w:r>
      <w:r>
        <w:rPr>
          <w:noProof/>
        </w:rPr>
        <w:fldChar w:fldCharType="begin"/>
      </w:r>
      <w:r>
        <w:rPr>
          <w:noProof/>
        </w:rPr>
        <w:instrText xml:space="preserve"> PAGEREF _Toc520197999 \h </w:instrText>
      </w:r>
      <w:r>
        <w:rPr>
          <w:noProof/>
        </w:rPr>
      </w:r>
      <w:r>
        <w:rPr>
          <w:noProof/>
        </w:rPr>
        <w:fldChar w:fldCharType="separate"/>
      </w:r>
      <w:r>
        <w:rPr>
          <w:noProof/>
        </w:rPr>
        <w:t>2</w:t>
      </w:r>
      <w:r>
        <w:rPr>
          <w:noProof/>
        </w:rPr>
        <w:fldChar w:fldCharType="end"/>
      </w:r>
    </w:p>
    <w:p w14:paraId="5A39FEBA" w14:textId="4C4DE6DF" w:rsidR="006F155D" w:rsidRDefault="006F155D">
      <w:pPr>
        <w:pStyle w:val="TOC2"/>
        <w:rPr>
          <w:rFonts w:asciiTheme="minorHAnsi" w:eastAsiaTheme="minorEastAsia" w:hAnsiTheme="minorHAnsi"/>
          <w:smallCaps w:val="0"/>
          <w:noProof/>
          <w:sz w:val="22"/>
        </w:rPr>
      </w:pPr>
      <w:r>
        <w:rPr>
          <w:noProof/>
        </w:rPr>
        <w:t>6B.1.8 Intercom Profile (ICP)</w:t>
      </w:r>
      <w:r>
        <w:rPr>
          <w:noProof/>
        </w:rPr>
        <w:tab/>
      </w:r>
      <w:r>
        <w:rPr>
          <w:noProof/>
        </w:rPr>
        <w:fldChar w:fldCharType="begin"/>
      </w:r>
      <w:r>
        <w:rPr>
          <w:noProof/>
        </w:rPr>
        <w:instrText xml:space="preserve"> PAGEREF _Toc520198000 \h </w:instrText>
      </w:r>
      <w:r>
        <w:rPr>
          <w:noProof/>
        </w:rPr>
      </w:r>
      <w:r>
        <w:rPr>
          <w:noProof/>
        </w:rPr>
        <w:fldChar w:fldCharType="separate"/>
      </w:r>
      <w:r>
        <w:rPr>
          <w:noProof/>
        </w:rPr>
        <w:t>3</w:t>
      </w:r>
      <w:r>
        <w:rPr>
          <w:noProof/>
        </w:rPr>
        <w:fldChar w:fldCharType="end"/>
      </w:r>
    </w:p>
    <w:p w14:paraId="7DEE14E9" w14:textId="148358C5" w:rsidR="006F155D" w:rsidRDefault="006F155D">
      <w:pPr>
        <w:pStyle w:val="TOC2"/>
        <w:rPr>
          <w:rFonts w:asciiTheme="minorHAnsi" w:eastAsiaTheme="minorEastAsia" w:hAnsiTheme="minorHAnsi"/>
          <w:smallCaps w:val="0"/>
          <w:noProof/>
          <w:sz w:val="22"/>
        </w:rPr>
      </w:pPr>
      <w:r>
        <w:rPr>
          <w:noProof/>
        </w:rPr>
        <w:t>6B.1.9 Device ID Profile (DIP)</w:t>
      </w:r>
      <w:r>
        <w:rPr>
          <w:noProof/>
        </w:rPr>
        <w:tab/>
      </w:r>
      <w:r>
        <w:rPr>
          <w:noProof/>
        </w:rPr>
        <w:fldChar w:fldCharType="begin"/>
      </w:r>
      <w:r>
        <w:rPr>
          <w:noProof/>
        </w:rPr>
        <w:instrText xml:space="preserve"> PAGEREF _Toc520198001 \h </w:instrText>
      </w:r>
      <w:r>
        <w:rPr>
          <w:noProof/>
        </w:rPr>
      </w:r>
      <w:r>
        <w:rPr>
          <w:noProof/>
        </w:rPr>
        <w:fldChar w:fldCharType="separate"/>
      </w:r>
      <w:r>
        <w:rPr>
          <w:noProof/>
        </w:rPr>
        <w:t>3</w:t>
      </w:r>
      <w:r>
        <w:rPr>
          <w:noProof/>
        </w:rPr>
        <w:fldChar w:fldCharType="end"/>
      </w:r>
    </w:p>
    <w:p w14:paraId="31A52BB3" w14:textId="46A80011" w:rsidR="006F155D" w:rsidRDefault="006F155D">
      <w:pPr>
        <w:pStyle w:val="TOC2"/>
        <w:rPr>
          <w:rFonts w:asciiTheme="minorHAnsi" w:eastAsiaTheme="minorEastAsia" w:hAnsiTheme="minorHAnsi"/>
          <w:smallCaps w:val="0"/>
          <w:noProof/>
          <w:sz w:val="22"/>
        </w:rPr>
      </w:pPr>
      <w:r>
        <w:rPr>
          <w:noProof/>
        </w:rPr>
        <w:t>6B.1.10 Health Device Profile (HDP)</w:t>
      </w:r>
      <w:r>
        <w:rPr>
          <w:noProof/>
        </w:rPr>
        <w:tab/>
      </w:r>
      <w:r>
        <w:rPr>
          <w:noProof/>
        </w:rPr>
        <w:fldChar w:fldCharType="begin"/>
      </w:r>
      <w:r>
        <w:rPr>
          <w:noProof/>
        </w:rPr>
        <w:instrText xml:space="preserve"> PAGEREF _Toc520198002 \h </w:instrText>
      </w:r>
      <w:r>
        <w:rPr>
          <w:noProof/>
        </w:rPr>
      </w:r>
      <w:r>
        <w:rPr>
          <w:noProof/>
        </w:rPr>
        <w:fldChar w:fldCharType="separate"/>
      </w:r>
      <w:r>
        <w:rPr>
          <w:noProof/>
        </w:rPr>
        <w:t>3</w:t>
      </w:r>
      <w:r>
        <w:rPr>
          <w:noProof/>
        </w:rPr>
        <w:fldChar w:fldCharType="end"/>
      </w:r>
    </w:p>
    <w:p w14:paraId="288A5203" w14:textId="026809B5" w:rsidR="006F155D" w:rsidRDefault="006F155D">
      <w:pPr>
        <w:pStyle w:val="TOC1"/>
        <w:tabs>
          <w:tab w:val="left" w:pos="720"/>
          <w:tab w:val="right" w:leader="dot" w:pos="9350"/>
        </w:tabs>
        <w:rPr>
          <w:rFonts w:asciiTheme="minorHAnsi" w:eastAsiaTheme="minorEastAsia" w:hAnsiTheme="minorHAnsi"/>
          <w:b w:val="0"/>
          <w:bCs w:val="0"/>
          <w:caps w:val="0"/>
          <w:noProof/>
        </w:rPr>
      </w:pPr>
      <w:r>
        <w:rPr>
          <w:noProof/>
        </w:rPr>
        <w:t>6B.2</w:t>
      </w:r>
      <w:r>
        <w:rPr>
          <w:rFonts w:asciiTheme="minorHAnsi" w:eastAsiaTheme="minorEastAsia" w:hAnsiTheme="minorHAnsi"/>
          <w:b w:val="0"/>
          <w:bCs w:val="0"/>
          <w:caps w:val="0"/>
          <w:noProof/>
        </w:rPr>
        <w:tab/>
      </w:r>
      <w:r>
        <w:rPr>
          <w:noProof/>
        </w:rPr>
        <w:t>Master</w:t>
      </w:r>
      <w:r>
        <w:rPr>
          <w:noProof/>
        </w:rPr>
        <w:tab/>
      </w:r>
      <w:r>
        <w:rPr>
          <w:noProof/>
        </w:rPr>
        <w:fldChar w:fldCharType="begin"/>
      </w:r>
      <w:r>
        <w:rPr>
          <w:noProof/>
        </w:rPr>
        <w:instrText xml:space="preserve"> PAGEREF _Toc520198003 \h </w:instrText>
      </w:r>
      <w:r>
        <w:rPr>
          <w:noProof/>
        </w:rPr>
      </w:r>
      <w:r>
        <w:rPr>
          <w:noProof/>
        </w:rPr>
        <w:fldChar w:fldCharType="separate"/>
      </w:r>
      <w:r>
        <w:rPr>
          <w:noProof/>
        </w:rPr>
        <w:t>3</w:t>
      </w:r>
      <w:r>
        <w:rPr>
          <w:noProof/>
        </w:rPr>
        <w:fldChar w:fldCharType="end"/>
      </w:r>
    </w:p>
    <w:p w14:paraId="5D790AB7" w14:textId="79044A99" w:rsidR="006F155D" w:rsidRDefault="006F155D">
      <w:pPr>
        <w:pStyle w:val="TOC1"/>
        <w:tabs>
          <w:tab w:val="left" w:pos="720"/>
          <w:tab w:val="right" w:leader="dot" w:pos="9350"/>
        </w:tabs>
        <w:rPr>
          <w:rFonts w:asciiTheme="minorHAnsi" w:eastAsiaTheme="minorEastAsia" w:hAnsiTheme="minorHAnsi"/>
          <w:b w:val="0"/>
          <w:bCs w:val="0"/>
          <w:caps w:val="0"/>
          <w:noProof/>
        </w:rPr>
      </w:pPr>
      <w:r>
        <w:rPr>
          <w:noProof/>
        </w:rPr>
        <w:t>6B.3</w:t>
      </w:r>
      <w:r>
        <w:rPr>
          <w:rFonts w:asciiTheme="minorHAnsi" w:eastAsiaTheme="minorEastAsia" w:hAnsiTheme="minorHAnsi"/>
          <w:b w:val="0"/>
          <w:bCs w:val="0"/>
          <w:caps w:val="0"/>
          <w:noProof/>
        </w:rPr>
        <w:tab/>
      </w:r>
      <w:r>
        <w:rPr>
          <w:noProof/>
        </w:rPr>
        <w:t>OTA</w:t>
      </w:r>
      <w:r>
        <w:rPr>
          <w:noProof/>
        </w:rPr>
        <w:tab/>
      </w:r>
      <w:r>
        <w:rPr>
          <w:noProof/>
        </w:rPr>
        <w:fldChar w:fldCharType="begin"/>
      </w:r>
      <w:r>
        <w:rPr>
          <w:noProof/>
        </w:rPr>
        <w:instrText xml:space="preserve"> PAGEREF _Toc520198004 \h </w:instrText>
      </w:r>
      <w:r>
        <w:rPr>
          <w:noProof/>
        </w:rPr>
      </w:r>
      <w:r>
        <w:rPr>
          <w:noProof/>
        </w:rPr>
        <w:fldChar w:fldCharType="separate"/>
      </w:r>
      <w:r>
        <w:rPr>
          <w:noProof/>
        </w:rPr>
        <w:t>3</w:t>
      </w:r>
      <w:r>
        <w:rPr>
          <w:noProof/>
        </w:rPr>
        <w:fldChar w:fldCharType="end"/>
      </w:r>
    </w:p>
    <w:p w14:paraId="079CEF37" w14:textId="5451B3D3" w:rsidR="006F155D" w:rsidRDefault="006F155D">
      <w:pPr>
        <w:pStyle w:val="TOC1"/>
        <w:tabs>
          <w:tab w:val="left" w:pos="720"/>
          <w:tab w:val="right" w:leader="dot" w:pos="9350"/>
        </w:tabs>
        <w:rPr>
          <w:rFonts w:asciiTheme="minorHAnsi" w:eastAsiaTheme="minorEastAsia" w:hAnsiTheme="minorHAnsi"/>
          <w:b w:val="0"/>
          <w:bCs w:val="0"/>
          <w:caps w:val="0"/>
          <w:noProof/>
        </w:rPr>
      </w:pPr>
      <w:r>
        <w:rPr>
          <w:noProof/>
        </w:rPr>
        <w:t>6B.4</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_Toc520198005 \h </w:instrText>
      </w:r>
      <w:r>
        <w:rPr>
          <w:noProof/>
        </w:rPr>
      </w:r>
      <w:r>
        <w:rPr>
          <w:noProof/>
        </w:rPr>
        <w:fldChar w:fldCharType="separate"/>
      </w:r>
      <w:r>
        <w:rPr>
          <w:noProof/>
        </w:rPr>
        <w:t>4</w:t>
      </w:r>
      <w:r>
        <w:rPr>
          <w:noProof/>
        </w:rPr>
        <w:fldChar w:fldCharType="end"/>
      </w:r>
    </w:p>
    <w:p w14:paraId="3FA38FC6" w14:textId="783A68D5" w:rsidR="00C6331A" w:rsidRDefault="00C6331A" w:rsidP="00C6331A">
      <w:r>
        <w:fldChar w:fldCharType="end"/>
      </w:r>
    </w:p>
    <w:p w14:paraId="70EB4E5B" w14:textId="77777777" w:rsidR="00C87AA7" w:rsidRDefault="00C87AA7" w:rsidP="007D7A26">
      <w:pPr>
        <w:pStyle w:val="Heading1"/>
      </w:pPr>
      <w:bookmarkStart w:id="1" w:name="_Toc505866756"/>
      <w:bookmarkStart w:id="2" w:name="_Toc520197992"/>
      <w:bookmarkStart w:id="3" w:name="_Toc516240162"/>
      <w:r>
        <w:t>Profiles</w:t>
      </w:r>
      <w:bookmarkEnd w:id="1"/>
      <w:bookmarkEnd w:id="2"/>
    </w:p>
    <w:p w14:paraId="0E29E496" w14:textId="77777777" w:rsidR="00C87AA7" w:rsidRDefault="00C87AA7" w:rsidP="00C87AA7">
      <w:r>
        <w:t>Classic Bluetooth devices communicate with one another by using one or more of a standard set of profiles (often called services) which is maintained by the Bluetooth Special Interest Group (SIG). By using standard profiles, devices only need to determine the profile to use to start communicating rather than having to transmit the communication parameters themselves. A list of Bluetooth Profiles can be found at:</w:t>
      </w:r>
    </w:p>
    <w:p w14:paraId="7832F4C7" w14:textId="390DC253" w:rsidR="00C87AA7" w:rsidRDefault="00C6535A" w:rsidP="00C87AA7">
      <w:pPr>
        <w:ind w:left="720"/>
      </w:pPr>
      <w:hyperlink r:id="rId8" w:history="1">
        <w:r w:rsidR="00C87AA7" w:rsidRPr="0078008A">
          <w:rPr>
            <w:rStyle w:val="Hyperlink"/>
          </w:rPr>
          <w:t>https://en.wikipedia.org/wiki/List_of_Bluetooth_profiles</w:t>
        </w:r>
      </w:hyperlink>
      <w:r w:rsidR="00C87AA7">
        <w:t xml:space="preserve"> </w:t>
      </w:r>
    </w:p>
    <w:p w14:paraId="55E56F87" w14:textId="77777777" w:rsidR="00C87AA7" w:rsidRDefault="00C87AA7" w:rsidP="00C87AA7">
      <w:r>
        <w:t>Some of the more commonly used profiles are:</w:t>
      </w:r>
    </w:p>
    <w:p w14:paraId="5DF463FC" w14:textId="77777777" w:rsidR="00C87AA7" w:rsidRDefault="00C87AA7" w:rsidP="007D7A26">
      <w:pPr>
        <w:pStyle w:val="Heading2"/>
      </w:pPr>
      <w:bookmarkStart w:id="4" w:name="_Toc505866757"/>
      <w:bookmarkStart w:id="5" w:name="_Toc520197993"/>
      <w:r>
        <w:t>Advanced Audio Distribution Profile (A2DP)</w:t>
      </w:r>
      <w:bookmarkEnd w:id="4"/>
      <w:bookmarkEnd w:id="5"/>
    </w:p>
    <w:p w14:paraId="03ACA181" w14:textId="77777777" w:rsidR="00C87AA7" w:rsidRDefault="00C87AA7" w:rsidP="00C87AA7">
      <w:r>
        <w:t>The A2DP profile is used for streaming multi-media audio. It is used, for example, when streaming audio from a mobile phone to a wireless headset or a car sound system. This profile is often used in conjunction with AVRCP, HSP, or HFP as described below.</w:t>
      </w:r>
    </w:p>
    <w:p w14:paraId="10BC7502" w14:textId="4CF4B11E" w:rsidR="00C87AA7" w:rsidRDefault="00C87AA7" w:rsidP="00C87AA7">
      <w:r>
        <w:t>The A2DP profile is designed for a unidirectional audio stream of up to 2</w:t>
      </w:r>
      <w:r w:rsidR="00AA19BB">
        <w:t>-</w:t>
      </w:r>
      <w:r>
        <w:t>channel stereo. There may be more than one A2DP profile on a single device.</w:t>
      </w:r>
    </w:p>
    <w:p w14:paraId="28E18879" w14:textId="77777777" w:rsidR="00C87AA7" w:rsidRDefault="00C87AA7" w:rsidP="007D7A26">
      <w:pPr>
        <w:pStyle w:val="Heading2"/>
      </w:pPr>
      <w:bookmarkStart w:id="6" w:name="_Toc505866758"/>
      <w:bookmarkStart w:id="7" w:name="_Toc520197994"/>
      <w:r>
        <w:t>Audio/Video Remote Control Profile (AVRCP)</w:t>
      </w:r>
      <w:bookmarkEnd w:id="6"/>
      <w:bookmarkEnd w:id="7"/>
    </w:p>
    <w:p w14:paraId="6F3D4D04" w14:textId="77777777" w:rsidR="00C87AA7" w:rsidRDefault="00C87AA7" w:rsidP="00C87AA7">
      <w:r>
        <w:t>The AVRCP profile is designed to provide a standard remote-control interface for devices such as televisions, stereo equipment, in-car navigation systems, etc.</w:t>
      </w:r>
    </w:p>
    <w:p w14:paraId="1DC08219" w14:textId="77777777" w:rsidR="00C87AA7" w:rsidRDefault="00C87AA7" w:rsidP="00C87AA7">
      <w:r>
        <w:lastRenderedPageBreak/>
        <w:t>There are several versions available depending on the functionality required, each of which is a superset of the previous version.</w:t>
      </w:r>
    </w:p>
    <w:tbl>
      <w:tblPr>
        <w:tblStyle w:val="TableGrid"/>
        <w:tblW w:w="0" w:type="auto"/>
        <w:jc w:val="center"/>
        <w:tblLook w:val="04A0" w:firstRow="1" w:lastRow="0" w:firstColumn="1" w:lastColumn="0" w:noHBand="0" w:noVBand="1"/>
      </w:tblPr>
      <w:tblGrid>
        <w:gridCol w:w="933"/>
        <w:gridCol w:w="8238"/>
      </w:tblGrid>
      <w:tr w:rsidR="00C87AA7" w14:paraId="21A6F001" w14:textId="77777777" w:rsidTr="00C23FBE">
        <w:trPr>
          <w:jc w:val="center"/>
        </w:trPr>
        <w:tc>
          <w:tcPr>
            <w:tcW w:w="933" w:type="dxa"/>
            <w:shd w:val="clear" w:color="auto" w:fill="BFBFBF" w:themeFill="background1" w:themeFillShade="BF"/>
          </w:tcPr>
          <w:p w14:paraId="7D4BC56E" w14:textId="77777777" w:rsidR="00C87AA7" w:rsidRDefault="00C87AA7" w:rsidP="00C23FBE">
            <w:r>
              <w:t>Version</w:t>
            </w:r>
          </w:p>
        </w:tc>
        <w:tc>
          <w:tcPr>
            <w:tcW w:w="8238" w:type="dxa"/>
            <w:shd w:val="clear" w:color="auto" w:fill="BFBFBF" w:themeFill="background1" w:themeFillShade="BF"/>
          </w:tcPr>
          <w:p w14:paraId="5EE210AF" w14:textId="77777777" w:rsidR="00C87AA7" w:rsidRDefault="00C87AA7" w:rsidP="00C23FBE">
            <w:r>
              <w:t>Functionality</w:t>
            </w:r>
          </w:p>
        </w:tc>
      </w:tr>
      <w:tr w:rsidR="00C87AA7" w14:paraId="728D1EBC" w14:textId="77777777" w:rsidTr="00C23FBE">
        <w:trPr>
          <w:jc w:val="center"/>
        </w:trPr>
        <w:tc>
          <w:tcPr>
            <w:tcW w:w="933" w:type="dxa"/>
          </w:tcPr>
          <w:p w14:paraId="1C521575" w14:textId="77777777" w:rsidR="00C87AA7" w:rsidRDefault="00C87AA7" w:rsidP="00C23FBE">
            <w:r>
              <w:t>1.0</w:t>
            </w:r>
          </w:p>
        </w:tc>
        <w:tc>
          <w:tcPr>
            <w:tcW w:w="8238" w:type="dxa"/>
          </w:tcPr>
          <w:p w14:paraId="140DDABC" w14:textId="6FBA344A" w:rsidR="00C87AA7" w:rsidRDefault="00C87AA7" w:rsidP="00C23FBE">
            <w:r>
              <w:t xml:space="preserve">Basic remote (play, pause, stop, </w:t>
            </w:r>
            <w:r w:rsidR="00D52AC8">
              <w:t>etc.</w:t>
            </w:r>
            <w:r>
              <w:t>).</w:t>
            </w:r>
          </w:p>
        </w:tc>
      </w:tr>
      <w:tr w:rsidR="00C87AA7" w14:paraId="7198576A" w14:textId="77777777" w:rsidTr="00C23FBE">
        <w:trPr>
          <w:jc w:val="center"/>
        </w:trPr>
        <w:tc>
          <w:tcPr>
            <w:tcW w:w="933" w:type="dxa"/>
          </w:tcPr>
          <w:p w14:paraId="2AE0F43B" w14:textId="77777777" w:rsidR="00C87AA7" w:rsidRDefault="00C87AA7" w:rsidP="00C23FBE">
            <w:r>
              <w:t>1.3</w:t>
            </w:r>
          </w:p>
        </w:tc>
        <w:tc>
          <w:tcPr>
            <w:tcW w:w="8238" w:type="dxa"/>
          </w:tcPr>
          <w:p w14:paraId="13063E7F" w14:textId="77777777" w:rsidR="00C87AA7" w:rsidRDefault="00C87AA7" w:rsidP="00C23FBE">
            <w:r>
              <w:t>1.0 plus metadata (such as artist, track name, etc.) and player state (such as playing, stopped, etc.)</w:t>
            </w:r>
          </w:p>
        </w:tc>
      </w:tr>
      <w:tr w:rsidR="00C87AA7" w14:paraId="3192369E" w14:textId="77777777" w:rsidTr="00C23FBE">
        <w:trPr>
          <w:jc w:val="center"/>
        </w:trPr>
        <w:tc>
          <w:tcPr>
            <w:tcW w:w="933" w:type="dxa"/>
          </w:tcPr>
          <w:p w14:paraId="7C5E7012" w14:textId="77777777" w:rsidR="00C87AA7" w:rsidRDefault="00C87AA7" w:rsidP="00C23FBE">
            <w:r>
              <w:t>1.4</w:t>
            </w:r>
          </w:p>
        </w:tc>
        <w:tc>
          <w:tcPr>
            <w:tcW w:w="8238" w:type="dxa"/>
          </w:tcPr>
          <w:p w14:paraId="4DFE5867" w14:textId="4B246467" w:rsidR="00C87AA7" w:rsidRDefault="00C87AA7" w:rsidP="00C23FBE">
            <w:r>
              <w:t xml:space="preserve">1.3 plus multiple media player browsing including a </w:t>
            </w:r>
            <w:r w:rsidR="00B51591">
              <w:t>"</w:t>
            </w:r>
            <w:r>
              <w:t>Now Playing</w:t>
            </w:r>
            <w:r w:rsidR="00B51591">
              <w:t>"</w:t>
            </w:r>
            <w:r>
              <w:t xml:space="preserve"> list and search capabilities. Also has support for absolute volume.</w:t>
            </w:r>
          </w:p>
        </w:tc>
      </w:tr>
      <w:tr w:rsidR="00C87AA7" w14:paraId="1E159519" w14:textId="77777777" w:rsidTr="00C23FBE">
        <w:trPr>
          <w:jc w:val="center"/>
        </w:trPr>
        <w:tc>
          <w:tcPr>
            <w:tcW w:w="933" w:type="dxa"/>
          </w:tcPr>
          <w:p w14:paraId="51462503" w14:textId="77777777" w:rsidR="00C87AA7" w:rsidRDefault="00C87AA7" w:rsidP="00C23FBE">
            <w:r>
              <w:t>1.5</w:t>
            </w:r>
          </w:p>
        </w:tc>
        <w:tc>
          <w:tcPr>
            <w:tcW w:w="8238" w:type="dxa"/>
          </w:tcPr>
          <w:p w14:paraId="0B06C739" w14:textId="77777777" w:rsidR="00C87AA7" w:rsidRDefault="00C87AA7" w:rsidP="00C23FBE">
            <w:r>
              <w:t>1.4 plus corrections/clarifications to absolute volume control</w:t>
            </w:r>
          </w:p>
        </w:tc>
      </w:tr>
      <w:tr w:rsidR="00C87AA7" w14:paraId="11E871C3" w14:textId="77777777" w:rsidTr="00C23FBE">
        <w:trPr>
          <w:jc w:val="center"/>
        </w:trPr>
        <w:tc>
          <w:tcPr>
            <w:tcW w:w="933" w:type="dxa"/>
          </w:tcPr>
          <w:p w14:paraId="3D05AD2F" w14:textId="77777777" w:rsidR="00C87AA7" w:rsidRDefault="00C87AA7" w:rsidP="00C23FBE">
            <w:r>
              <w:t>1.6</w:t>
            </w:r>
          </w:p>
        </w:tc>
        <w:tc>
          <w:tcPr>
            <w:tcW w:w="8238" w:type="dxa"/>
          </w:tcPr>
          <w:p w14:paraId="1DD1BA65" w14:textId="77777777" w:rsidR="00C87AA7" w:rsidRDefault="00C87AA7" w:rsidP="00C23FBE">
            <w:r>
              <w:t>1.5 plus browsing and track information. Support for sending cover art through BIP/OBEX (Basic Imaging Profile and Object Exchange Profile)</w:t>
            </w:r>
          </w:p>
        </w:tc>
      </w:tr>
    </w:tbl>
    <w:p w14:paraId="1D60FABE" w14:textId="77777777" w:rsidR="00C87AA7" w:rsidRPr="00CF373F" w:rsidRDefault="00C87AA7" w:rsidP="00C87AA7"/>
    <w:p w14:paraId="2C8007A4" w14:textId="77777777" w:rsidR="00C87AA7" w:rsidRDefault="00C87AA7" w:rsidP="007D7A26">
      <w:pPr>
        <w:pStyle w:val="Heading2"/>
      </w:pPr>
      <w:bookmarkStart w:id="8" w:name="_Toc505866759"/>
      <w:bookmarkStart w:id="9" w:name="_Toc520197995"/>
      <w:r>
        <w:t>Headset Profile (HSP)</w:t>
      </w:r>
      <w:bookmarkEnd w:id="8"/>
      <w:bookmarkEnd w:id="9"/>
    </w:p>
    <w:p w14:paraId="46B1F665" w14:textId="77777777" w:rsidR="00C87AA7" w:rsidRDefault="00C87AA7" w:rsidP="00C87AA7">
      <w:r>
        <w:t xml:space="preserve">The HSP provides support for headsets including two-way 64 </w:t>
      </w:r>
      <w:proofErr w:type="spellStart"/>
      <w:r>
        <w:t>kbit</w:t>
      </w:r>
      <w:proofErr w:type="spellEnd"/>
      <w:r>
        <w:t>/sec audio and minimal controls for ringing, answer a call, hang up and adjust the volume.</w:t>
      </w:r>
    </w:p>
    <w:p w14:paraId="34465609" w14:textId="77777777" w:rsidR="00C87AA7" w:rsidRDefault="00C87AA7" w:rsidP="00C87AA7">
      <w:r>
        <w:t>In a typical headset, A2DP will be used when listening to music since it provides the best quality stereo connection, but HSP will be used when making a phone call since it allows two-way communication.</w:t>
      </w:r>
    </w:p>
    <w:p w14:paraId="095F6CD7" w14:textId="77777777" w:rsidR="00C87AA7" w:rsidRDefault="00C87AA7" w:rsidP="007D7A26">
      <w:pPr>
        <w:pStyle w:val="Heading2"/>
      </w:pPr>
      <w:bookmarkStart w:id="10" w:name="_Toc505866760"/>
      <w:bookmarkStart w:id="11" w:name="_Toc520197996"/>
      <w:r>
        <w:t>Hands-Free Profile (HFP)</w:t>
      </w:r>
      <w:bookmarkEnd w:id="10"/>
      <w:bookmarkEnd w:id="11"/>
    </w:p>
    <w:p w14:paraId="2CDF3837" w14:textId="77777777" w:rsidR="00C87AA7" w:rsidRDefault="00C87AA7" w:rsidP="00C87AA7">
      <w:r>
        <w:t>The HFP is commonly used to allow car hands-free kits to communicate with mobile phones. It provides relatively low-quality monaural audio to allow the user to control some features of their phone such as making calls, playing music, etc. It is often used with other profiles such as A2DP to provide high quality audio streaming.</w:t>
      </w:r>
    </w:p>
    <w:p w14:paraId="0A7C7418" w14:textId="77777777" w:rsidR="00C87AA7" w:rsidRDefault="00C87AA7" w:rsidP="007D7A26">
      <w:pPr>
        <w:pStyle w:val="Heading2"/>
      </w:pPr>
      <w:bookmarkStart w:id="12" w:name="_Toc505866761"/>
      <w:bookmarkStart w:id="13" w:name="_Toc520197997"/>
      <w:r>
        <w:t>Human Interface Device Profile (HID)</w:t>
      </w:r>
      <w:bookmarkEnd w:id="12"/>
      <w:bookmarkEnd w:id="13"/>
    </w:p>
    <w:p w14:paraId="4DDAF054" w14:textId="642FB8E1" w:rsidR="00244B9C" w:rsidRDefault="00C87AA7" w:rsidP="00C87AA7">
      <w:r>
        <w:t>The HID is used for devices such as mice, keyboards, and joysticks.</w:t>
      </w:r>
      <w:bookmarkEnd w:id="3"/>
      <w:r w:rsidR="00AE2A5F">
        <w:t xml:space="preserve"> It provides a low-latency link with minimal power requirements.</w:t>
      </w:r>
    </w:p>
    <w:p w14:paraId="15D48202" w14:textId="03B21C32" w:rsidR="00C17E08" w:rsidRDefault="00C17E08" w:rsidP="00C87AA7">
      <w:r>
        <w:t>Keyboards and keypads must be secure, but for other devices using the HID profile security is optional.</w:t>
      </w:r>
    </w:p>
    <w:p w14:paraId="6342A18D" w14:textId="07DA2D6E" w:rsidR="00244B9C" w:rsidRDefault="00B10EF9" w:rsidP="007D7A26">
      <w:pPr>
        <w:pStyle w:val="Heading2"/>
      </w:pPr>
      <w:bookmarkStart w:id="14" w:name="_Toc516240164"/>
      <w:bookmarkStart w:id="15" w:name="_Toc520197998"/>
      <w:r>
        <w:t>Object Exchange (</w:t>
      </w:r>
      <w:r w:rsidR="00244B9C">
        <w:t>OBEX</w:t>
      </w:r>
      <w:bookmarkEnd w:id="14"/>
      <w:r>
        <w:t>)</w:t>
      </w:r>
      <w:bookmarkEnd w:id="15"/>
      <w:r w:rsidR="00244B9C">
        <w:t xml:space="preserve"> </w:t>
      </w:r>
    </w:p>
    <w:p w14:paraId="53583837" w14:textId="52456F1A" w:rsidR="00437E13" w:rsidRPr="00437E13" w:rsidRDefault="00437E13" w:rsidP="00786DDF">
      <w:r>
        <w:t xml:space="preserve">The OBEX (short for </w:t>
      </w:r>
      <w:proofErr w:type="spellStart"/>
      <w:r>
        <w:t>OBject</w:t>
      </w:r>
      <w:proofErr w:type="spellEnd"/>
      <w:r>
        <w:t xml:space="preserve"> </w:t>
      </w:r>
      <w:proofErr w:type="spellStart"/>
      <w:r>
        <w:t>EXchange</w:t>
      </w:r>
      <w:proofErr w:type="spellEnd"/>
      <w:r w:rsidR="005C0556">
        <w:t xml:space="preserve">, also called </w:t>
      </w:r>
      <w:proofErr w:type="spellStart"/>
      <w:r w:rsidR="00654B2E">
        <w:t>Ir</w:t>
      </w:r>
      <w:r w:rsidR="005C0556">
        <w:t>OBEX</w:t>
      </w:r>
      <w:proofErr w:type="spellEnd"/>
      <w:r>
        <w:t>) is used to transmit binary objects between devices (such as business cards, data, or even applications)</w:t>
      </w:r>
      <w:r w:rsidR="00230C14">
        <w:t>.</w:t>
      </w:r>
      <w:r w:rsidR="00786DDF">
        <w:t xml:space="preserve"> The transfer is </w:t>
      </w:r>
      <w:proofErr w:type="gramStart"/>
      <w:r w:rsidR="00786DDF">
        <w:t>similar to</w:t>
      </w:r>
      <w:proofErr w:type="gramEnd"/>
      <w:r w:rsidR="00786DDF">
        <w:t xml:space="preserve"> HTTP</w:t>
      </w:r>
      <w:r w:rsidR="003505F9">
        <w:t>, as it provides a way to connect to a server (another Bluetooth device) and request or provide objects.</w:t>
      </w:r>
    </w:p>
    <w:p w14:paraId="0E3C92AA" w14:textId="283A11EB" w:rsidR="00244B9C" w:rsidRDefault="00244B9C" w:rsidP="007D7A26">
      <w:pPr>
        <w:pStyle w:val="Heading2"/>
      </w:pPr>
      <w:bookmarkStart w:id="16" w:name="_Toc516240165"/>
      <w:bookmarkStart w:id="17" w:name="_Toc520197999"/>
      <w:r>
        <w:t>PAN, FTP, Image Exchange</w:t>
      </w:r>
      <w:bookmarkEnd w:id="16"/>
      <w:bookmarkEnd w:id="17"/>
    </w:p>
    <w:p w14:paraId="56CE32D3" w14:textId="7BCF8BB6" w:rsidR="00C17E08" w:rsidRPr="00C17E08" w:rsidRDefault="00C17E08" w:rsidP="00C17E08">
      <w:r w:rsidRPr="00C17E08">
        <w:t>This profile is intended to allow the use of Bluetooth Network Encapsulation Protocol on Layer 3 protocols for transport over a Bluetooth link</w:t>
      </w:r>
    </w:p>
    <w:p w14:paraId="64EAA924" w14:textId="03387701" w:rsidR="00C92EE8" w:rsidRPr="00C92EE8" w:rsidRDefault="00C17E08" w:rsidP="00C92EE8">
      <w:r w:rsidRPr="00C17E08">
        <w:t>Provides the capability to browse, manipulate and transfer objects (files and folders) in an object store (file system) of another system. Uses GOEP as a basis.</w:t>
      </w:r>
    </w:p>
    <w:p w14:paraId="44D34193" w14:textId="1106B7A2" w:rsidR="00244B9C" w:rsidRDefault="00A44597" w:rsidP="007D7A26">
      <w:pPr>
        <w:pStyle w:val="Heading2"/>
      </w:pPr>
      <w:bookmarkStart w:id="18" w:name="_Toc516240166"/>
      <w:bookmarkStart w:id="19" w:name="_Toc520198000"/>
      <w:r>
        <w:lastRenderedPageBreak/>
        <w:t>Intercom Profile (</w:t>
      </w:r>
      <w:r w:rsidR="00244B9C">
        <w:t>I</w:t>
      </w:r>
      <w:r>
        <w:t>C</w:t>
      </w:r>
      <w:r w:rsidR="00244B9C">
        <w:t>P</w:t>
      </w:r>
      <w:bookmarkEnd w:id="18"/>
      <w:r>
        <w:t>)</w:t>
      </w:r>
      <w:bookmarkEnd w:id="19"/>
    </w:p>
    <w:p w14:paraId="5A1A0FA2" w14:textId="689B36D8" w:rsidR="00A44597" w:rsidRPr="00A44597" w:rsidRDefault="00A44597" w:rsidP="00A44597">
      <w:r>
        <w:t>Commonly referred to as “walkie-talkie profile”, this profile is used to allow voice calls between two Bluetooth-capable handsets over Bluetooth, but the standard was withdrawn in 2010.</w:t>
      </w:r>
    </w:p>
    <w:p w14:paraId="7787789E" w14:textId="350B6F7B" w:rsidR="00244B9C" w:rsidRDefault="00AE6812" w:rsidP="007D7A26">
      <w:pPr>
        <w:pStyle w:val="Heading2"/>
      </w:pPr>
      <w:bookmarkStart w:id="20" w:name="_Toc520198001"/>
      <w:r>
        <w:t>Device ID Profile (DIP)</w:t>
      </w:r>
      <w:bookmarkEnd w:id="20"/>
    </w:p>
    <w:p w14:paraId="4A1D43DD" w14:textId="6D7FDC42" w:rsidR="007A334F" w:rsidRPr="00B10EF9" w:rsidRDefault="00A140C3" w:rsidP="00B10EF9">
      <w:r>
        <w:t xml:space="preserve">This profile </w:t>
      </w:r>
      <w:r w:rsidR="00346C00">
        <w:t>is used to enable identification of the manufacturer, project ID, product version, and the version of the Device ID specification being met.</w:t>
      </w:r>
      <w:r w:rsidR="0028514B">
        <w:t xml:space="preserve"> This assists in identifying the correct drivers when a Bluetooth device attempts to connect to a PC.</w:t>
      </w:r>
    </w:p>
    <w:p w14:paraId="6F6809E9" w14:textId="42F8F425" w:rsidR="004A1BCA" w:rsidRDefault="00244B9C" w:rsidP="007D7A26">
      <w:pPr>
        <w:pStyle w:val="Heading2"/>
      </w:pPr>
      <w:bookmarkStart w:id="21" w:name="_Toc516240168"/>
      <w:bookmarkStart w:id="22" w:name="_Toc520198002"/>
      <w:r>
        <w:t>Health</w:t>
      </w:r>
      <w:bookmarkEnd w:id="21"/>
      <w:r w:rsidR="00B10EF9">
        <w:t xml:space="preserve"> Device Profile (HDP)</w:t>
      </w:r>
      <w:bookmarkEnd w:id="22"/>
    </w:p>
    <w:p w14:paraId="18303F20" w14:textId="77777777" w:rsidR="00B4762A" w:rsidRDefault="007C728E" w:rsidP="00B4762A">
      <w:r>
        <w:t xml:space="preserve">This profile is used for the transmission and reception of Medical </w:t>
      </w:r>
      <w:r w:rsidR="00B4762A">
        <w:t>Device data.</w:t>
      </w:r>
    </w:p>
    <w:p w14:paraId="48C21633" w14:textId="541C61EB" w:rsidR="00E93A93" w:rsidRDefault="00B4762A" w:rsidP="00B4762A">
      <w:r>
        <w:t xml:space="preserve">The </w:t>
      </w:r>
      <w:r w:rsidRPr="00B4762A">
        <w:t xml:space="preserve">Health Thermometer </w:t>
      </w:r>
      <w:r w:rsidR="009C7A43">
        <w:t>P</w:t>
      </w:r>
      <w:r w:rsidRPr="00B4762A">
        <w:t>rofile (HTP) and Heart Rate Profile (HRP) fall under this category as well.</w:t>
      </w:r>
    </w:p>
    <w:p w14:paraId="1C0FB929" w14:textId="2EDE0DA9" w:rsidR="00E93A93" w:rsidRDefault="00E93A93" w:rsidP="007D7A26">
      <w:pPr>
        <w:pStyle w:val="Heading1"/>
      </w:pPr>
      <w:bookmarkStart w:id="23" w:name="_Toc520198003"/>
      <w:r>
        <w:t>Master</w:t>
      </w:r>
      <w:bookmarkEnd w:id="23"/>
    </w:p>
    <w:p w14:paraId="17BEE38A" w14:textId="04251928" w:rsidR="007569C1" w:rsidRPr="00C9629A" w:rsidRDefault="00C9629A" w:rsidP="007569C1">
      <w:pPr>
        <w:rPr>
          <w:b/>
          <w:color w:val="FF0000"/>
        </w:rPr>
      </w:pPr>
      <w:r>
        <w:rPr>
          <w:b/>
          <w:color w:val="FF0000"/>
        </w:rPr>
        <w:t>TODO: Write this</w:t>
      </w:r>
      <w:bookmarkStart w:id="24" w:name="_GoBack"/>
      <w:bookmarkEnd w:id="24"/>
    </w:p>
    <w:p w14:paraId="223F24E6" w14:textId="01B39EDD" w:rsidR="00E93A93" w:rsidRDefault="00E93A93" w:rsidP="007D7A26">
      <w:pPr>
        <w:pStyle w:val="Heading1"/>
      </w:pPr>
      <w:bookmarkStart w:id="25" w:name="_Toc520198004"/>
      <w:r>
        <w:t>OTA</w:t>
      </w:r>
      <w:bookmarkEnd w:id="25"/>
    </w:p>
    <w:p w14:paraId="4A4804AA" w14:textId="6FE226D1" w:rsidR="0047337E" w:rsidRDefault="00D74BC4" w:rsidP="00D74BC4">
      <w:r>
        <w:t>The firmware upgrade feature provided in WICED Studio allows an external device to install a newer firmware version on</w:t>
      </w:r>
      <w:r w:rsidR="0047337E">
        <w:t xml:space="preserve"> </w:t>
      </w:r>
      <w:r>
        <w:t>devices equipped with CYW207</w:t>
      </w:r>
      <w:r w:rsidR="0047337E">
        <w:t>1</w:t>
      </w:r>
      <w:r>
        <w:t xml:space="preserve">9 </w:t>
      </w:r>
      <w:r w:rsidR="0047337E">
        <w:t xml:space="preserve">(as well as CYW20706 and CYW20735) </w:t>
      </w:r>
      <w:r>
        <w:t xml:space="preserve">chips. This </w:t>
      </w:r>
      <w:r w:rsidR="0047337E">
        <w:t>section</w:t>
      </w:r>
      <w:r>
        <w:t xml:space="preserve"> describes the functionality of the</w:t>
      </w:r>
      <w:r w:rsidR="0047337E">
        <w:t xml:space="preserve"> </w:t>
      </w:r>
      <w:r>
        <w:t xml:space="preserve">WICED Firmware Upgrade library used in various WICED Studio sample applications. </w:t>
      </w:r>
    </w:p>
    <w:p w14:paraId="55401E3D" w14:textId="7FB55901" w:rsidR="0047337E" w:rsidRDefault="00D74BC4" w:rsidP="00D74BC4">
      <w:r>
        <w:t>The library is split into two parts. The over the air (OTA) firmware upgrade module of the library</w:t>
      </w:r>
      <w:r w:rsidR="0047337E">
        <w:t xml:space="preserve"> </w:t>
      </w:r>
      <w:r>
        <w:t>provides a simple</w:t>
      </w:r>
      <w:r w:rsidR="0047337E">
        <w:t xml:space="preserve"> </w:t>
      </w:r>
      <w:r>
        <w:t>implementation of the GATT procedures to interact with the device performing the upgrade. The</w:t>
      </w:r>
      <w:r w:rsidR="0047337E">
        <w:t xml:space="preserve"> </w:t>
      </w:r>
      <w:r>
        <w:t>firmware upgrade HAL</w:t>
      </w:r>
      <w:r w:rsidR="0047337E">
        <w:t xml:space="preserve"> </w:t>
      </w:r>
      <w:r>
        <w:t xml:space="preserve">module of the library </w:t>
      </w:r>
      <w:r w:rsidR="0047337E">
        <w:t>p</w:t>
      </w:r>
      <w:r>
        <w:t>rovides support for storing data in the non-volatile memory and switching the device to use the new</w:t>
      </w:r>
      <w:r w:rsidR="0047337E">
        <w:t xml:space="preserve"> </w:t>
      </w:r>
      <w:r>
        <w:t>firmware when the upgrade is completed. The embedded application may use the OTA module functions (which in turn use</w:t>
      </w:r>
      <w:r w:rsidR="0047337E">
        <w:t xml:space="preserve"> </w:t>
      </w:r>
      <w:r>
        <w:t>the HAL module functions), or the application may choose to use the HAL module functions directly. It is assumed that the</w:t>
      </w:r>
      <w:r w:rsidR="0047337E">
        <w:t xml:space="preserve"> </w:t>
      </w:r>
      <w:r>
        <w:t>reader is familiar with the Bluetooth Core Specification.</w:t>
      </w:r>
    </w:p>
    <w:p w14:paraId="62E22939" w14:textId="5D6C7F0A" w:rsidR="007569C1" w:rsidRDefault="00D74BC4" w:rsidP="00D74BC4">
      <w:r>
        <w:t xml:space="preserve">The library contains functionality to support secure and non-secure versions of the upgrade. In the </w:t>
      </w:r>
      <w:r w:rsidR="0047337E">
        <w:t>non-secure</w:t>
      </w:r>
      <w:r>
        <w:t xml:space="preserve"> </w:t>
      </w:r>
      <w:r w:rsidR="0047337E">
        <w:t>version,</w:t>
      </w:r>
      <w:r>
        <w:t xml:space="preserve"> a</w:t>
      </w:r>
      <w:r w:rsidR="0047337E">
        <w:t xml:space="preserve"> </w:t>
      </w:r>
      <w:r>
        <w:t>simple CRC32 verification is performed to validate that all bytes that have been sent from the device</w:t>
      </w:r>
      <w:r w:rsidR="0047337E">
        <w:t xml:space="preserve"> </w:t>
      </w:r>
      <w:r>
        <w:t>performing the upgrade</w:t>
      </w:r>
      <w:r w:rsidR="0047337E">
        <w:t xml:space="preserve"> </w:t>
      </w:r>
      <w:r>
        <w:t>are correctly saved in the serial flash of the device. The secure version of the upgrade validates that the</w:t>
      </w:r>
      <w:r w:rsidR="0047337E">
        <w:t xml:space="preserve"> </w:t>
      </w:r>
      <w:r>
        <w:t>image is correctly</w:t>
      </w:r>
      <w:r w:rsidR="0047337E">
        <w:t xml:space="preserve"> </w:t>
      </w:r>
      <w:r>
        <w:t>signed and has correct production information in the header.</w:t>
      </w:r>
    </w:p>
    <w:p w14:paraId="5413E46F" w14:textId="2B39060A" w:rsidR="000B73BB" w:rsidRPr="000B73BB" w:rsidRDefault="00685201" w:rsidP="000B73BB">
      <w:pPr>
        <w:pStyle w:val="Heading2"/>
      </w:pPr>
      <w:r>
        <w:lastRenderedPageBreak/>
        <w:t>Design and Architecture</w:t>
      </w:r>
      <w:bookmarkStart w:id="26" w:name="_Toc520198005"/>
    </w:p>
    <w:p w14:paraId="4D5EB827" w14:textId="245B0D24" w:rsidR="004773C3" w:rsidRPr="000B73BB" w:rsidRDefault="004F11C2" w:rsidP="000B73BB">
      <w:r w:rsidRPr="000B73BB">
        <w:t>E</w:t>
      </w:r>
      <w:r w:rsidR="004773C3" w:rsidRPr="000B73BB">
        <w:t>xternal or on-chip flash memory of the Cypress WICED chips is organized into two partitions</w:t>
      </w:r>
      <w:r w:rsidRPr="000B73BB">
        <w:t xml:space="preserve"> for the failsafe upgrade capability</w:t>
      </w:r>
      <w:r w:rsidR="004773C3" w:rsidRPr="000B73BB">
        <w:t xml:space="preserve">. During the startup operation the boot code of the chip checks the first partition and if a valid image is found, assumes that the first partition is active and then starts executing the code in the first partition. If the first partition does not contain a valid image, the boot code checks the second partition and then starts execution of the code in the second partition if a valid image is found there. If neither </w:t>
      </w:r>
      <w:r w:rsidR="004B0BC9" w:rsidRPr="000B73BB">
        <w:t>partition</w:t>
      </w:r>
      <w:r w:rsidR="004773C3" w:rsidRPr="000B73BB">
        <w:t xml:space="preserve"> </w:t>
      </w:r>
      <w:r w:rsidR="004B0BC9" w:rsidRPr="000B73BB">
        <w:t>is</w:t>
      </w:r>
      <w:r w:rsidR="004773C3" w:rsidRPr="000B73BB">
        <w:t xml:space="preserve"> valid, the boot code enters download mode and waits for the code to be downloaded over HCI UART. The addresses of the partitions are programmed in a file with extension “</w:t>
      </w:r>
      <w:proofErr w:type="spellStart"/>
      <w:r w:rsidR="004773C3" w:rsidRPr="000B73BB">
        <w:t>btp</w:t>
      </w:r>
      <w:proofErr w:type="spellEnd"/>
      <w:r w:rsidR="004773C3" w:rsidRPr="000B73BB">
        <w:t>” located in the platform directory of the SDK.</w:t>
      </w:r>
    </w:p>
    <w:p w14:paraId="5CE27AB3" w14:textId="15470CE7" w:rsidR="00F4289C" w:rsidRDefault="00F4289C" w:rsidP="00F4289C">
      <w:r>
        <w:t xml:space="preserve">The firmware upgrade process stores received data in the inactive partition. When the download procedure is </w:t>
      </w:r>
      <w:proofErr w:type="gramStart"/>
      <w:r>
        <w:t>completed</w:t>
      </w:r>
      <w:proofErr w:type="gramEnd"/>
      <w:r>
        <w:t xml:space="preserve"> and the received image is verified and activated, the currently active partition is invalidated, and then the chip is restarted. After the chip reboots, the previously inactive partition becomes active. If for some reason the download or the verification step is interrupted, the valid partition remains valid and chip is not restarted. This guarantees the failsafe procedure.</w:t>
      </w:r>
    </w:p>
    <w:p w14:paraId="61C6B556" w14:textId="65344272" w:rsidR="003E1472" w:rsidRDefault="003E1472" w:rsidP="00F4289C">
      <w:r>
        <w:t>The following table shows the recommended memory configuration for an application upgrading the firmware on a device with external 4Mbit serial flash:</w:t>
      </w:r>
    </w:p>
    <w:tbl>
      <w:tblPr>
        <w:tblStyle w:val="TableGrid"/>
        <w:tblW w:w="0" w:type="auto"/>
        <w:tblLook w:val="04A0" w:firstRow="1" w:lastRow="0" w:firstColumn="1" w:lastColumn="0" w:noHBand="0" w:noVBand="1"/>
      </w:tblPr>
      <w:tblGrid>
        <w:gridCol w:w="2053"/>
        <w:gridCol w:w="1011"/>
        <w:gridCol w:w="1007"/>
        <w:gridCol w:w="5487"/>
      </w:tblGrid>
      <w:tr w:rsidR="003E1472" w14:paraId="07E653FC" w14:textId="77777777" w:rsidTr="00195483">
        <w:tc>
          <w:tcPr>
            <w:tcW w:w="2053" w:type="dxa"/>
            <w:shd w:val="clear" w:color="auto" w:fill="D0CECE" w:themeFill="background2" w:themeFillShade="E6"/>
            <w:vAlign w:val="center"/>
          </w:tcPr>
          <w:p w14:paraId="400134A3" w14:textId="2871BB5D" w:rsidR="003E1472" w:rsidRPr="00CD1F2D" w:rsidRDefault="003E1472" w:rsidP="00CD1F2D">
            <w:pPr>
              <w:rPr>
                <w:b/>
              </w:rPr>
            </w:pPr>
            <w:r w:rsidRPr="00CD1F2D">
              <w:rPr>
                <w:b/>
              </w:rPr>
              <w:t>Section Name</w:t>
            </w:r>
          </w:p>
        </w:tc>
        <w:tc>
          <w:tcPr>
            <w:tcW w:w="1011" w:type="dxa"/>
            <w:shd w:val="clear" w:color="auto" w:fill="D0CECE" w:themeFill="background2" w:themeFillShade="E6"/>
            <w:vAlign w:val="center"/>
          </w:tcPr>
          <w:p w14:paraId="094D315A" w14:textId="37BCED57" w:rsidR="003E1472" w:rsidRPr="00CD1F2D" w:rsidRDefault="003E1472" w:rsidP="00CD1F2D">
            <w:pPr>
              <w:rPr>
                <w:b/>
              </w:rPr>
            </w:pPr>
            <w:r w:rsidRPr="00CD1F2D">
              <w:rPr>
                <w:b/>
              </w:rPr>
              <w:t>Offset</w:t>
            </w:r>
          </w:p>
        </w:tc>
        <w:tc>
          <w:tcPr>
            <w:tcW w:w="1007" w:type="dxa"/>
            <w:shd w:val="clear" w:color="auto" w:fill="D0CECE" w:themeFill="background2" w:themeFillShade="E6"/>
            <w:vAlign w:val="center"/>
          </w:tcPr>
          <w:p w14:paraId="716AFEE4" w14:textId="798DC5F1" w:rsidR="003E1472" w:rsidRPr="00CD1F2D" w:rsidRDefault="003E1472" w:rsidP="00CD1F2D">
            <w:pPr>
              <w:rPr>
                <w:b/>
              </w:rPr>
            </w:pPr>
            <w:r w:rsidRPr="00CD1F2D">
              <w:rPr>
                <w:b/>
              </w:rPr>
              <w:t>Length</w:t>
            </w:r>
          </w:p>
        </w:tc>
        <w:tc>
          <w:tcPr>
            <w:tcW w:w="5487" w:type="dxa"/>
            <w:shd w:val="clear" w:color="auto" w:fill="D0CECE" w:themeFill="background2" w:themeFillShade="E6"/>
            <w:vAlign w:val="center"/>
          </w:tcPr>
          <w:p w14:paraId="30C16FAF" w14:textId="4D798C9E" w:rsidR="003E1472" w:rsidRPr="00CD1F2D" w:rsidRDefault="003E1472" w:rsidP="00CD1F2D">
            <w:pPr>
              <w:rPr>
                <w:b/>
              </w:rPr>
            </w:pPr>
            <w:r w:rsidRPr="00CD1F2D">
              <w:rPr>
                <w:b/>
              </w:rPr>
              <w:t>Description</w:t>
            </w:r>
          </w:p>
        </w:tc>
      </w:tr>
      <w:tr w:rsidR="003E1472" w14:paraId="54A65227" w14:textId="77777777" w:rsidTr="00CD1F2D">
        <w:tc>
          <w:tcPr>
            <w:tcW w:w="2053" w:type="dxa"/>
            <w:vAlign w:val="center"/>
          </w:tcPr>
          <w:p w14:paraId="2A30A1FF" w14:textId="03916C0B" w:rsidR="003E1472" w:rsidRDefault="003E1472" w:rsidP="00CD1F2D">
            <w:r>
              <w:t>Static Section (SS)</w:t>
            </w:r>
          </w:p>
        </w:tc>
        <w:tc>
          <w:tcPr>
            <w:tcW w:w="1011" w:type="dxa"/>
            <w:vAlign w:val="center"/>
          </w:tcPr>
          <w:p w14:paraId="26C37700" w14:textId="3978FF96" w:rsidR="003E1472" w:rsidRDefault="003E1472" w:rsidP="00CD1F2D">
            <w:r>
              <w:t>0x0000</w:t>
            </w:r>
          </w:p>
        </w:tc>
        <w:tc>
          <w:tcPr>
            <w:tcW w:w="1007" w:type="dxa"/>
            <w:vAlign w:val="center"/>
          </w:tcPr>
          <w:p w14:paraId="33B8F9CA" w14:textId="7F838BE4" w:rsidR="003E1472" w:rsidRDefault="003E1472" w:rsidP="00CD1F2D">
            <w:r>
              <w:t>0x2000</w:t>
            </w:r>
          </w:p>
        </w:tc>
        <w:tc>
          <w:tcPr>
            <w:tcW w:w="5487" w:type="dxa"/>
            <w:vAlign w:val="center"/>
          </w:tcPr>
          <w:p w14:paraId="5A539C76" w14:textId="453C8863" w:rsidR="003E1472" w:rsidRDefault="003E1472" w:rsidP="00CD1F2D">
            <w:r>
              <w:t>Static section used internally by the chip firmware</w:t>
            </w:r>
          </w:p>
        </w:tc>
      </w:tr>
      <w:tr w:rsidR="003E1472" w14:paraId="36F262CE" w14:textId="77777777" w:rsidTr="00CD1F2D">
        <w:tc>
          <w:tcPr>
            <w:tcW w:w="2053" w:type="dxa"/>
            <w:vAlign w:val="center"/>
          </w:tcPr>
          <w:p w14:paraId="0BAA829B" w14:textId="0B1864FB" w:rsidR="003E1472" w:rsidRDefault="003E1472" w:rsidP="00CD1F2D">
            <w:r>
              <w:t>Volatile Section (VS1)</w:t>
            </w:r>
          </w:p>
        </w:tc>
        <w:tc>
          <w:tcPr>
            <w:tcW w:w="1011" w:type="dxa"/>
            <w:vAlign w:val="center"/>
          </w:tcPr>
          <w:p w14:paraId="27611F05" w14:textId="74017619" w:rsidR="003E1472" w:rsidRDefault="003E1472" w:rsidP="00CD1F2D">
            <w:r>
              <w:t>0x2000</w:t>
            </w:r>
          </w:p>
        </w:tc>
        <w:tc>
          <w:tcPr>
            <w:tcW w:w="1007" w:type="dxa"/>
            <w:vAlign w:val="center"/>
          </w:tcPr>
          <w:p w14:paraId="53EFCAD2" w14:textId="6678721B" w:rsidR="003E1472" w:rsidRDefault="003E1472" w:rsidP="00CD1F2D">
            <w:r>
              <w:t>0x1000</w:t>
            </w:r>
          </w:p>
        </w:tc>
        <w:tc>
          <w:tcPr>
            <w:tcW w:w="5487" w:type="dxa"/>
            <w:vAlign w:val="center"/>
          </w:tcPr>
          <w:p w14:paraId="3144C97C" w14:textId="1A7B46DE" w:rsidR="003E1472" w:rsidRDefault="003E1472" w:rsidP="00CD1F2D">
            <w:r>
              <w:t>First volatile section used for the application and the stack to store data in the external or on-chip flash memory. One serial flash sector.</w:t>
            </w:r>
          </w:p>
        </w:tc>
      </w:tr>
      <w:tr w:rsidR="003E1472" w14:paraId="35225B7D" w14:textId="77777777" w:rsidTr="00CD1F2D">
        <w:tc>
          <w:tcPr>
            <w:tcW w:w="2053" w:type="dxa"/>
            <w:vAlign w:val="center"/>
          </w:tcPr>
          <w:p w14:paraId="0BC53AA0" w14:textId="6D08FDB6" w:rsidR="003E1472" w:rsidRDefault="003E1472" w:rsidP="00CD1F2D">
            <w:r>
              <w:t>Volatile Section (VS2)</w:t>
            </w:r>
          </w:p>
        </w:tc>
        <w:tc>
          <w:tcPr>
            <w:tcW w:w="1011" w:type="dxa"/>
            <w:vAlign w:val="center"/>
          </w:tcPr>
          <w:p w14:paraId="2866D209" w14:textId="17A9053E" w:rsidR="003E1472" w:rsidRDefault="003E1472" w:rsidP="00CD1F2D">
            <w:r>
              <w:t>0x3000</w:t>
            </w:r>
          </w:p>
        </w:tc>
        <w:tc>
          <w:tcPr>
            <w:tcW w:w="1007" w:type="dxa"/>
            <w:vAlign w:val="center"/>
          </w:tcPr>
          <w:p w14:paraId="0B9468CE" w14:textId="38032B5C" w:rsidR="003E1472" w:rsidRDefault="003E1472" w:rsidP="00CD1F2D">
            <w:r>
              <w:t>0x1000</w:t>
            </w:r>
          </w:p>
        </w:tc>
        <w:tc>
          <w:tcPr>
            <w:tcW w:w="5487" w:type="dxa"/>
            <w:vAlign w:val="center"/>
          </w:tcPr>
          <w:p w14:paraId="57856FE4" w14:textId="61295A5C" w:rsidR="003E1472" w:rsidRDefault="003E1472" w:rsidP="00CD1F2D">
            <w:r>
              <w:t>Used internally by the firmware when VS1 needs to be defragmented.</w:t>
            </w:r>
          </w:p>
        </w:tc>
      </w:tr>
      <w:tr w:rsidR="003E1472" w14:paraId="37947ED7" w14:textId="77777777" w:rsidTr="00CD1F2D">
        <w:tc>
          <w:tcPr>
            <w:tcW w:w="2053" w:type="dxa"/>
            <w:vAlign w:val="center"/>
          </w:tcPr>
          <w:p w14:paraId="021CA634" w14:textId="040FC31D" w:rsidR="003E1472" w:rsidRDefault="003E1472" w:rsidP="00CD1F2D">
            <w:r>
              <w:t>Data Section (DS1)</w:t>
            </w:r>
          </w:p>
        </w:tc>
        <w:tc>
          <w:tcPr>
            <w:tcW w:w="1011" w:type="dxa"/>
            <w:vAlign w:val="center"/>
          </w:tcPr>
          <w:p w14:paraId="2020B990" w14:textId="5D6E5438" w:rsidR="003E1472" w:rsidRDefault="003E1472" w:rsidP="00CD1F2D">
            <w:r>
              <w:t>0x4000</w:t>
            </w:r>
          </w:p>
        </w:tc>
        <w:tc>
          <w:tcPr>
            <w:tcW w:w="1007" w:type="dxa"/>
            <w:vAlign w:val="center"/>
          </w:tcPr>
          <w:p w14:paraId="227B8449" w14:textId="1FCFBA44" w:rsidR="003E1472" w:rsidRDefault="003E1472" w:rsidP="00CD1F2D">
            <w:r>
              <w:t>0x3E000</w:t>
            </w:r>
          </w:p>
        </w:tc>
        <w:tc>
          <w:tcPr>
            <w:tcW w:w="5487" w:type="dxa"/>
            <w:vAlign w:val="center"/>
          </w:tcPr>
          <w:p w14:paraId="778EAD1F" w14:textId="3903BE37" w:rsidR="003E1472" w:rsidRDefault="003E1472" w:rsidP="00CD1F2D">
            <w:r>
              <w:t>First partition.</w:t>
            </w:r>
          </w:p>
        </w:tc>
      </w:tr>
      <w:tr w:rsidR="003E1472" w14:paraId="74989B93" w14:textId="77777777" w:rsidTr="00CD1F2D">
        <w:tc>
          <w:tcPr>
            <w:tcW w:w="2053" w:type="dxa"/>
            <w:vAlign w:val="center"/>
          </w:tcPr>
          <w:p w14:paraId="56D2CC41" w14:textId="10FA3443" w:rsidR="003E1472" w:rsidRDefault="003E1472" w:rsidP="00CD1F2D">
            <w:r>
              <w:t>Data Section (DS2)</w:t>
            </w:r>
          </w:p>
        </w:tc>
        <w:tc>
          <w:tcPr>
            <w:tcW w:w="1011" w:type="dxa"/>
            <w:vAlign w:val="center"/>
          </w:tcPr>
          <w:p w14:paraId="6FF2C4C2" w14:textId="495B1EB0" w:rsidR="003E1472" w:rsidRDefault="003E1472" w:rsidP="00CD1F2D">
            <w:r>
              <w:t>0x42000</w:t>
            </w:r>
          </w:p>
        </w:tc>
        <w:tc>
          <w:tcPr>
            <w:tcW w:w="1007" w:type="dxa"/>
            <w:vAlign w:val="center"/>
          </w:tcPr>
          <w:p w14:paraId="4F733CF0" w14:textId="1A15F931" w:rsidR="003E1472" w:rsidRDefault="003E1472" w:rsidP="00CD1F2D">
            <w:r>
              <w:t>0x3E000</w:t>
            </w:r>
          </w:p>
        </w:tc>
        <w:tc>
          <w:tcPr>
            <w:tcW w:w="5487" w:type="dxa"/>
            <w:vAlign w:val="center"/>
          </w:tcPr>
          <w:p w14:paraId="12F5A3C6" w14:textId="07C12D52" w:rsidR="003E1472" w:rsidRDefault="003E1472" w:rsidP="00CD1F2D">
            <w:r>
              <w:t>Second partition.</w:t>
            </w:r>
          </w:p>
        </w:tc>
      </w:tr>
    </w:tbl>
    <w:p w14:paraId="20E5EF2D" w14:textId="3A163BEE" w:rsidR="003E1472" w:rsidRDefault="003E1472" w:rsidP="00F4289C"/>
    <w:p w14:paraId="051D446C" w14:textId="06EC0724" w:rsidR="00CA1C41" w:rsidRPr="00466CC4" w:rsidRDefault="00E613B8" w:rsidP="00466CC4">
      <w:r>
        <w:t xml:space="preserve">During </w:t>
      </w:r>
      <w:r w:rsidR="00CA1C41">
        <w:t xml:space="preserve">an </w:t>
      </w:r>
      <w:r>
        <w:t>OTA upgrade the device performing the procedure (Downloader) pushes chunks of the new image to the device being upgraded. The embedded application receives the image and stores it in the external or on-chip flash. When all the data has been transferred, the Downloader sends a command to verify the image passing a 32-bit CRC checksum. The embedded app reads the image from the flash and verifies the image. For the non-secure download, the library calculates the checksum and verifies that it matches received CRC. For the secure download case, the library performs ECDSA verification and verifies that the Product Information stored in the new image is consistent with the Product Information of the firmware currently being executed on the device. If verification succeeds, the embedded application invalidates the active partition and restarts the chip. The simple CRC check can be easily replaced with crypto signature verification if desired, without changing the download algorithm described in this document.</w:t>
      </w:r>
    </w:p>
    <w:p w14:paraId="50D39477" w14:textId="6073966D" w:rsidR="00E93A93" w:rsidRDefault="00E93A93" w:rsidP="004773C3">
      <w:pPr>
        <w:pStyle w:val="Heading1"/>
      </w:pPr>
      <w:r>
        <w:lastRenderedPageBreak/>
        <w:t>Exercises</w:t>
      </w:r>
      <w:bookmarkEnd w:id="26"/>
    </w:p>
    <w:p w14:paraId="5FF38739" w14:textId="3B93CD41" w:rsidR="00E93A93" w:rsidRDefault="007D7544" w:rsidP="00012EC8">
      <w:pPr>
        <w:pStyle w:val="Exercise"/>
      </w:pPr>
      <w:r>
        <w:t>WICED OTA Bootloader</w:t>
      </w:r>
    </w:p>
    <w:p w14:paraId="3035FA80" w14:textId="281070B9" w:rsidR="00C9629A" w:rsidRPr="00C9629A" w:rsidRDefault="00C9629A" w:rsidP="00C9629A">
      <w:pPr>
        <w:rPr>
          <w:b/>
          <w:color w:val="FF0000"/>
        </w:rPr>
      </w:pPr>
      <w:r>
        <w:rPr>
          <w:b/>
          <w:color w:val="FF0000"/>
        </w:rPr>
        <w:t>TODO: Write this</w:t>
      </w:r>
    </w:p>
    <w:sectPr w:rsidR="00C9629A" w:rsidRPr="00C9629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A0FB5" w14:textId="77777777" w:rsidR="00C6535A" w:rsidRDefault="00C6535A" w:rsidP="00DF6D18">
      <w:r>
        <w:separator/>
      </w:r>
    </w:p>
  </w:endnote>
  <w:endnote w:type="continuationSeparator" w:id="0">
    <w:p w14:paraId="2326E68A" w14:textId="77777777" w:rsidR="00C6535A" w:rsidRDefault="00C6535A"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0D7E0E" w:rsidRDefault="000D7E0E" w:rsidP="00547CF1">
            <w:pPr>
              <w:pStyle w:val="Footer"/>
              <w:spacing w:after="0"/>
            </w:pPr>
          </w:p>
          <w:p w14:paraId="4C29FDE6" w14:textId="365F8F48" w:rsidR="000D7E0E" w:rsidRDefault="002E1A34" w:rsidP="00E60124">
            <w:pPr>
              <w:pStyle w:val="Footer"/>
              <w:spacing w:after="0"/>
            </w:pPr>
            <w:r>
              <w:t>Chapter 6B</w:t>
            </w:r>
            <w:r w:rsidR="000D7E0E">
              <w:t xml:space="preserve"> </w:t>
            </w:r>
            <w:r>
              <w:t xml:space="preserve">More </w:t>
            </w:r>
            <w:r w:rsidR="000D7E0E">
              <w:t>Classic Bluetooth</w:t>
            </w:r>
            <w:r w:rsidR="000D7E0E">
              <w:tab/>
            </w:r>
            <w:r w:rsidR="000D7E0E">
              <w:tab/>
              <w:t xml:space="preserve">Page </w:t>
            </w:r>
            <w:r w:rsidR="000D7E0E">
              <w:fldChar w:fldCharType="begin"/>
            </w:r>
            <w:r w:rsidR="000D7E0E">
              <w:instrText xml:space="preserve"> PAGE </w:instrText>
            </w:r>
            <w:r w:rsidR="000D7E0E">
              <w:fldChar w:fldCharType="separate"/>
            </w:r>
            <w:r w:rsidR="00E93A93">
              <w:rPr>
                <w:noProof/>
              </w:rPr>
              <w:t>2</w:t>
            </w:r>
            <w:r w:rsidR="000D7E0E">
              <w:fldChar w:fldCharType="end"/>
            </w:r>
            <w:r w:rsidR="000D7E0E">
              <w:t xml:space="preserve"> of </w:t>
            </w:r>
            <w:r w:rsidR="007A1816">
              <w:rPr>
                <w:noProof/>
              </w:rPr>
              <w:fldChar w:fldCharType="begin"/>
            </w:r>
            <w:r w:rsidR="007A1816">
              <w:rPr>
                <w:noProof/>
              </w:rPr>
              <w:instrText xml:space="preserve"> NUMPAGES  </w:instrText>
            </w:r>
            <w:r w:rsidR="007A1816">
              <w:rPr>
                <w:noProof/>
              </w:rPr>
              <w:fldChar w:fldCharType="separate"/>
            </w:r>
            <w:r w:rsidR="00E93A93">
              <w:rPr>
                <w:noProof/>
              </w:rPr>
              <w:t>3</w:t>
            </w:r>
            <w:r w:rsidR="007A1816">
              <w:rPr>
                <w:noProof/>
              </w:rPr>
              <w:fldChar w:fldCharType="end"/>
            </w:r>
          </w:p>
        </w:sdtContent>
      </w:sdt>
    </w:sdtContent>
  </w:sdt>
  <w:p w14:paraId="75581528" w14:textId="77777777" w:rsidR="000D7E0E" w:rsidRDefault="000D7E0E"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D8D63" w14:textId="77777777" w:rsidR="00C6535A" w:rsidRDefault="00C6535A" w:rsidP="00DF6D18">
      <w:r>
        <w:separator/>
      </w:r>
    </w:p>
  </w:footnote>
  <w:footnote w:type="continuationSeparator" w:id="0">
    <w:p w14:paraId="2F4A2F88" w14:textId="77777777" w:rsidR="00C6535A" w:rsidRDefault="00C6535A"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0D7E0E" w:rsidRDefault="000D7E0E">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3DCEB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C430D"/>
    <w:multiLevelType w:val="hybridMultilevel"/>
    <w:tmpl w:val="409CF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43470"/>
    <w:multiLevelType w:val="hybridMultilevel"/>
    <w:tmpl w:val="D434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65FB7"/>
    <w:multiLevelType w:val="hybridMultilevel"/>
    <w:tmpl w:val="3A400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700CD"/>
    <w:multiLevelType w:val="multilevel"/>
    <w:tmpl w:val="C406905A"/>
    <w:lvl w:ilvl="0">
      <w:start w:val="1"/>
      <w:numFmt w:val="decimal"/>
      <w:lvlText w:val="6B.%1"/>
      <w:lvlJc w:val="left"/>
      <w:pPr>
        <w:ind w:left="720" w:hanging="720"/>
      </w:pPr>
      <w:rPr>
        <w:rFonts w:hint="default"/>
      </w:rPr>
    </w:lvl>
    <w:lvl w:ilvl="1">
      <w:start w:val="1"/>
      <w:numFmt w:val="decimal"/>
      <w:pStyle w:val="Exercise"/>
      <w:suff w:val="space"/>
      <w:lvlText w:val="Exercise - 6B.%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621C6"/>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23168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AE2E7E"/>
    <w:multiLevelType w:val="hybridMultilevel"/>
    <w:tmpl w:val="992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F749B9"/>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46CD740B"/>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12307B"/>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83148A"/>
    <w:multiLevelType w:val="hybridMultilevel"/>
    <w:tmpl w:val="12525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CB1EDE"/>
    <w:multiLevelType w:val="hybridMultilevel"/>
    <w:tmpl w:val="9BC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BF6995"/>
    <w:multiLevelType w:val="hybridMultilevel"/>
    <w:tmpl w:val="8B6C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2810A7"/>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504FE4"/>
    <w:multiLevelType w:val="hybridMultilevel"/>
    <w:tmpl w:val="3E8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62103F"/>
    <w:multiLevelType w:val="multilevel"/>
    <w:tmpl w:val="8F8ECF32"/>
    <w:lvl w:ilvl="0">
      <w:start w:val="1"/>
      <w:numFmt w:val="decimal"/>
      <w:pStyle w:val="Heading1"/>
      <w:lvlText w:val="6B.%1 "/>
      <w:lvlJc w:val="left"/>
      <w:pPr>
        <w:ind w:left="-360" w:firstLine="360"/>
      </w:pPr>
      <w:rPr>
        <w:rFonts w:hint="default"/>
      </w:rPr>
    </w:lvl>
    <w:lvl w:ilvl="1">
      <w:start w:val="1"/>
      <w:numFmt w:val="decimal"/>
      <w:pStyle w:val="Heading2"/>
      <w:suff w:val="space"/>
      <w:lvlText w:val="6B.%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D0F52"/>
    <w:multiLevelType w:val="hybridMultilevel"/>
    <w:tmpl w:val="EA6C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1127F5"/>
    <w:multiLevelType w:val="hybridMultilevel"/>
    <w:tmpl w:val="E406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4D6DDE"/>
    <w:multiLevelType w:val="hybridMultilevel"/>
    <w:tmpl w:val="470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615249"/>
    <w:multiLevelType w:val="hybridMultilevel"/>
    <w:tmpl w:val="5870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BD2FEE"/>
    <w:multiLevelType w:val="hybridMultilevel"/>
    <w:tmpl w:val="EAB0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AB2A9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C11C1A"/>
    <w:multiLevelType w:val="hybridMultilevel"/>
    <w:tmpl w:val="1A28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5"/>
  </w:num>
  <w:num w:numId="4">
    <w:abstractNumId w:val="17"/>
  </w:num>
  <w:num w:numId="5">
    <w:abstractNumId w:val="13"/>
  </w:num>
  <w:num w:numId="6">
    <w:abstractNumId w:val="32"/>
  </w:num>
  <w:num w:numId="7">
    <w:abstractNumId w:val="9"/>
  </w:num>
  <w:num w:numId="8">
    <w:abstractNumId w:val="31"/>
  </w:num>
  <w:num w:numId="9">
    <w:abstractNumId w:val="3"/>
  </w:num>
  <w:num w:numId="10">
    <w:abstractNumId w:val="16"/>
  </w:num>
  <w:num w:numId="11">
    <w:abstractNumId w:val="40"/>
  </w:num>
  <w:num w:numId="12">
    <w:abstractNumId w:val="22"/>
  </w:num>
  <w:num w:numId="13">
    <w:abstractNumId w:val="26"/>
  </w:num>
  <w:num w:numId="14">
    <w:abstractNumId w:val="19"/>
  </w:num>
  <w:num w:numId="15">
    <w:abstractNumId w:val="18"/>
  </w:num>
  <w:num w:numId="16">
    <w:abstractNumId w:val="8"/>
  </w:num>
  <w:num w:numId="17">
    <w:abstractNumId w:val="24"/>
  </w:num>
  <w:num w:numId="18">
    <w:abstractNumId w:val="14"/>
  </w:num>
  <w:num w:numId="19">
    <w:abstractNumId w:val="6"/>
  </w:num>
  <w:num w:numId="20">
    <w:abstractNumId w:val="20"/>
  </w:num>
  <w:num w:numId="21">
    <w:abstractNumId w:val="37"/>
  </w:num>
  <w:num w:numId="22">
    <w:abstractNumId w:val="35"/>
  </w:num>
  <w:num w:numId="23">
    <w:abstractNumId w:val="7"/>
  </w:num>
  <w:num w:numId="24">
    <w:abstractNumId w:val="1"/>
  </w:num>
  <w:num w:numId="25">
    <w:abstractNumId w:val="12"/>
  </w:num>
  <w:num w:numId="26">
    <w:abstractNumId w:val="27"/>
  </w:num>
  <w:num w:numId="27">
    <w:abstractNumId w:val="2"/>
  </w:num>
  <w:num w:numId="28">
    <w:abstractNumId w:val="29"/>
  </w:num>
  <w:num w:numId="29">
    <w:abstractNumId w:val="23"/>
  </w:num>
  <w:num w:numId="30">
    <w:abstractNumId w:val="38"/>
  </w:num>
  <w:num w:numId="31">
    <w:abstractNumId w:val="10"/>
  </w:num>
  <w:num w:numId="32">
    <w:abstractNumId w:val="15"/>
  </w:num>
  <w:num w:numId="33">
    <w:abstractNumId w:val="28"/>
  </w:num>
  <w:num w:numId="34">
    <w:abstractNumId w:val="21"/>
  </w:num>
  <w:num w:numId="35">
    <w:abstractNumId w:val="25"/>
  </w:num>
  <w:num w:numId="36">
    <w:abstractNumId w:val="36"/>
  </w:num>
  <w:num w:numId="37">
    <w:abstractNumId w:val="34"/>
  </w:num>
  <w:num w:numId="38">
    <w:abstractNumId w:val="33"/>
  </w:num>
  <w:num w:numId="39">
    <w:abstractNumId w:val="39"/>
  </w:num>
  <w:num w:numId="40">
    <w:abstractNumId w:val="4"/>
  </w:num>
  <w:num w:numId="41">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22FFD3"/>
    <w:rsid w:val="00002416"/>
    <w:rsid w:val="00012EC8"/>
    <w:rsid w:val="000139E7"/>
    <w:rsid w:val="00013DA7"/>
    <w:rsid w:val="000157C9"/>
    <w:rsid w:val="000162E1"/>
    <w:rsid w:val="0001761C"/>
    <w:rsid w:val="000211D8"/>
    <w:rsid w:val="0002304A"/>
    <w:rsid w:val="00027B1E"/>
    <w:rsid w:val="00031825"/>
    <w:rsid w:val="000322CB"/>
    <w:rsid w:val="00035AE9"/>
    <w:rsid w:val="00042342"/>
    <w:rsid w:val="00044C80"/>
    <w:rsid w:val="00045AC8"/>
    <w:rsid w:val="00047DA1"/>
    <w:rsid w:val="00051E3C"/>
    <w:rsid w:val="0005324C"/>
    <w:rsid w:val="00056B7C"/>
    <w:rsid w:val="00061455"/>
    <w:rsid w:val="000662EB"/>
    <w:rsid w:val="00074015"/>
    <w:rsid w:val="000744CA"/>
    <w:rsid w:val="000805CB"/>
    <w:rsid w:val="0008193F"/>
    <w:rsid w:val="000851D4"/>
    <w:rsid w:val="00093229"/>
    <w:rsid w:val="00093941"/>
    <w:rsid w:val="00093A9C"/>
    <w:rsid w:val="00095028"/>
    <w:rsid w:val="00096E47"/>
    <w:rsid w:val="000A10C2"/>
    <w:rsid w:val="000A7893"/>
    <w:rsid w:val="000A7C62"/>
    <w:rsid w:val="000B0436"/>
    <w:rsid w:val="000B3CDE"/>
    <w:rsid w:val="000B444B"/>
    <w:rsid w:val="000B480A"/>
    <w:rsid w:val="000B49C4"/>
    <w:rsid w:val="000B73BB"/>
    <w:rsid w:val="000C1BD7"/>
    <w:rsid w:val="000C39F0"/>
    <w:rsid w:val="000C3B73"/>
    <w:rsid w:val="000C4E6B"/>
    <w:rsid w:val="000D1AED"/>
    <w:rsid w:val="000D47C7"/>
    <w:rsid w:val="000D5180"/>
    <w:rsid w:val="000D5CC1"/>
    <w:rsid w:val="000D62B0"/>
    <w:rsid w:val="000D64CA"/>
    <w:rsid w:val="000D7031"/>
    <w:rsid w:val="000D7E0E"/>
    <w:rsid w:val="000E2AD4"/>
    <w:rsid w:val="000E36BD"/>
    <w:rsid w:val="000E730D"/>
    <w:rsid w:val="000F1050"/>
    <w:rsid w:val="000F2E84"/>
    <w:rsid w:val="000F424B"/>
    <w:rsid w:val="000F4EBA"/>
    <w:rsid w:val="001029D3"/>
    <w:rsid w:val="00102AD4"/>
    <w:rsid w:val="001049B7"/>
    <w:rsid w:val="00110CE4"/>
    <w:rsid w:val="00112EEC"/>
    <w:rsid w:val="00114104"/>
    <w:rsid w:val="0011517F"/>
    <w:rsid w:val="001171D9"/>
    <w:rsid w:val="0012300A"/>
    <w:rsid w:val="00124E78"/>
    <w:rsid w:val="00126DF9"/>
    <w:rsid w:val="00130E71"/>
    <w:rsid w:val="001318AB"/>
    <w:rsid w:val="00132EF0"/>
    <w:rsid w:val="001369F6"/>
    <w:rsid w:val="00136D1A"/>
    <w:rsid w:val="00137E77"/>
    <w:rsid w:val="001437EE"/>
    <w:rsid w:val="001448EB"/>
    <w:rsid w:val="00152878"/>
    <w:rsid w:val="001542E2"/>
    <w:rsid w:val="00155FDC"/>
    <w:rsid w:val="0015653A"/>
    <w:rsid w:val="00156EEC"/>
    <w:rsid w:val="00165DB6"/>
    <w:rsid w:val="001671EF"/>
    <w:rsid w:val="00167802"/>
    <w:rsid w:val="00171A27"/>
    <w:rsid w:val="00175AB2"/>
    <w:rsid w:val="001769AE"/>
    <w:rsid w:val="00177EA9"/>
    <w:rsid w:val="00177F74"/>
    <w:rsid w:val="00180147"/>
    <w:rsid w:val="001819F1"/>
    <w:rsid w:val="00182794"/>
    <w:rsid w:val="00184A63"/>
    <w:rsid w:val="00193937"/>
    <w:rsid w:val="00195483"/>
    <w:rsid w:val="001A05BD"/>
    <w:rsid w:val="001A091C"/>
    <w:rsid w:val="001A2540"/>
    <w:rsid w:val="001A3876"/>
    <w:rsid w:val="001A44AD"/>
    <w:rsid w:val="001A6689"/>
    <w:rsid w:val="001B1B56"/>
    <w:rsid w:val="001B22CC"/>
    <w:rsid w:val="001B463A"/>
    <w:rsid w:val="001C2D81"/>
    <w:rsid w:val="001C2E68"/>
    <w:rsid w:val="001C3071"/>
    <w:rsid w:val="001C41CE"/>
    <w:rsid w:val="001C42A2"/>
    <w:rsid w:val="001D092F"/>
    <w:rsid w:val="001D0941"/>
    <w:rsid w:val="001D7E7B"/>
    <w:rsid w:val="001E01B2"/>
    <w:rsid w:val="001E0CD6"/>
    <w:rsid w:val="001E2D81"/>
    <w:rsid w:val="001E3135"/>
    <w:rsid w:val="001E500C"/>
    <w:rsid w:val="001E5730"/>
    <w:rsid w:val="001F6D0F"/>
    <w:rsid w:val="00202274"/>
    <w:rsid w:val="002025AB"/>
    <w:rsid w:val="002141D2"/>
    <w:rsid w:val="00214414"/>
    <w:rsid w:val="00214543"/>
    <w:rsid w:val="00216CA1"/>
    <w:rsid w:val="00216CEC"/>
    <w:rsid w:val="002203F9"/>
    <w:rsid w:val="00221074"/>
    <w:rsid w:val="00223C6D"/>
    <w:rsid w:val="00227150"/>
    <w:rsid w:val="00230C14"/>
    <w:rsid w:val="00233F9B"/>
    <w:rsid w:val="00237A0F"/>
    <w:rsid w:val="00242C1E"/>
    <w:rsid w:val="00244B9C"/>
    <w:rsid w:val="00251B27"/>
    <w:rsid w:val="00254990"/>
    <w:rsid w:val="002563F7"/>
    <w:rsid w:val="00263211"/>
    <w:rsid w:val="00264A13"/>
    <w:rsid w:val="00264AA3"/>
    <w:rsid w:val="00266D14"/>
    <w:rsid w:val="00274324"/>
    <w:rsid w:val="00280BC8"/>
    <w:rsid w:val="00283B23"/>
    <w:rsid w:val="00284CF2"/>
    <w:rsid w:val="00284EF2"/>
    <w:rsid w:val="0028514B"/>
    <w:rsid w:val="0028641F"/>
    <w:rsid w:val="00287758"/>
    <w:rsid w:val="00287C28"/>
    <w:rsid w:val="00287C59"/>
    <w:rsid w:val="00292555"/>
    <w:rsid w:val="0029288C"/>
    <w:rsid w:val="00292E3E"/>
    <w:rsid w:val="0029333E"/>
    <w:rsid w:val="00294E47"/>
    <w:rsid w:val="0029615D"/>
    <w:rsid w:val="00296706"/>
    <w:rsid w:val="00297171"/>
    <w:rsid w:val="002A0044"/>
    <w:rsid w:val="002A0254"/>
    <w:rsid w:val="002A1DD7"/>
    <w:rsid w:val="002A5A8F"/>
    <w:rsid w:val="002C1BB1"/>
    <w:rsid w:val="002C2164"/>
    <w:rsid w:val="002C32EA"/>
    <w:rsid w:val="002C3B9E"/>
    <w:rsid w:val="002C468D"/>
    <w:rsid w:val="002C5818"/>
    <w:rsid w:val="002C7876"/>
    <w:rsid w:val="002D63D5"/>
    <w:rsid w:val="002D6B5C"/>
    <w:rsid w:val="002D75BC"/>
    <w:rsid w:val="002E1A34"/>
    <w:rsid w:val="002F274D"/>
    <w:rsid w:val="002F3103"/>
    <w:rsid w:val="002F6DCF"/>
    <w:rsid w:val="00301AE7"/>
    <w:rsid w:val="00304FBE"/>
    <w:rsid w:val="0031102B"/>
    <w:rsid w:val="003114FB"/>
    <w:rsid w:val="00313513"/>
    <w:rsid w:val="00313926"/>
    <w:rsid w:val="00313FF1"/>
    <w:rsid w:val="00315A49"/>
    <w:rsid w:val="00321C35"/>
    <w:rsid w:val="003233E7"/>
    <w:rsid w:val="003275D6"/>
    <w:rsid w:val="00331E67"/>
    <w:rsid w:val="00333E33"/>
    <w:rsid w:val="00340612"/>
    <w:rsid w:val="003445E6"/>
    <w:rsid w:val="00346151"/>
    <w:rsid w:val="00346C00"/>
    <w:rsid w:val="003505F9"/>
    <w:rsid w:val="00350E39"/>
    <w:rsid w:val="003526CF"/>
    <w:rsid w:val="00353B43"/>
    <w:rsid w:val="0035780A"/>
    <w:rsid w:val="00362F0E"/>
    <w:rsid w:val="00371B26"/>
    <w:rsid w:val="0037207F"/>
    <w:rsid w:val="00374375"/>
    <w:rsid w:val="00376040"/>
    <w:rsid w:val="00376B44"/>
    <w:rsid w:val="003817F7"/>
    <w:rsid w:val="00382507"/>
    <w:rsid w:val="003853D7"/>
    <w:rsid w:val="0038642E"/>
    <w:rsid w:val="00392567"/>
    <w:rsid w:val="0039793C"/>
    <w:rsid w:val="00397ACA"/>
    <w:rsid w:val="00397C00"/>
    <w:rsid w:val="003A355F"/>
    <w:rsid w:val="003B0470"/>
    <w:rsid w:val="003B2C9C"/>
    <w:rsid w:val="003B3DDD"/>
    <w:rsid w:val="003B588C"/>
    <w:rsid w:val="003B66DF"/>
    <w:rsid w:val="003B7B2A"/>
    <w:rsid w:val="003C323F"/>
    <w:rsid w:val="003C3BF9"/>
    <w:rsid w:val="003D121E"/>
    <w:rsid w:val="003D14E0"/>
    <w:rsid w:val="003D1DCA"/>
    <w:rsid w:val="003D39DA"/>
    <w:rsid w:val="003E1472"/>
    <w:rsid w:val="003E1722"/>
    <w:rsid w:val="003E201B"/>
    <w:rsid w:val="003E2251"/>
    <w:rsid w:val="003E3652"/>
    <w:rsid w:val="003E39EE"/>
    <w:rsid w:val="003E6C7C"/>
    <w:rsid w:val="003F19A0"/>
    <w:rsid w:val="0040035E"/>
    <w:rsid w:val="004007F8"/>
    <w:rsid w:val="004056D2"/>
    <w:rsid w:val="00406245"/>
    <w:rsid w:val="00410B59"/>
    <w:rsid w:val="004119D6"/>
    <w:rsid w:val="00413DFB"/>
    <w:rsid w:val="00416612"/>
    <w:rsid w:val="0041710C"/>
    <w:rsid w:val="00417EB2"/>
    <w:rsid w:val="00423020"/>
    <w:rsid w:val="004320E0"/>
    <w:rsid w:val="004322E2"/>
    <w:rsid w:val="00435BD7"/>
    <w:rsid w:val="004377C2"/>
    <w:rsid w:val="00437E13"/>
    <w:rsid w:val="0044255C"/>
    <w:rsid w:val="0044445E"/>
    <w:rsid w:val="004446D7"/>
    <w:rsid w:val="00445477"/>
    <w:rsid w:val="00445DBC"/>
    <w:rsid w:val="004475C1"/>
    <w:rsid w:val="00450660"/>
    <w:rsid w:val="00450E89"/>
    <w:rsid w:val="00451963"/>
    <w:rsid w:val="00454EBF"/>
    <w:rsid w:val="004555C4"/>
    <w:rsid w:val="004566FB"/>
    <w:rsid w:val="00460CD1"/>
    <w:rsid w:val="00461EE0"/>
    <w:rsid w:val="00464E99"/>
    <w:rsid w:val="00466CC4"/>
    <w:rsid w:val="004676EA"/>
    <w:rsid w:val="0047091C"/>
    <w:rsid w:val="0047337E"/>
    <w:rsid w:val="004773C3"/>
    <w:rsid w:val="00480C6E"/>
    <w:rsid w:val="0048212A"/>
    <w:rsid w:val="004865E3"/>
    <w:rsid w:val="00486DA4"/>
    <w:rsid w:val="004932A2"/>
    <w:rsid w:val="004941CE"/>
    <w:rsid w:val="00495FC5"/>
    <w:rsid w:val="004A1BCA"/>
    <w:rsid w:val="004A2CBD"/>
    <w:rsid w:val="004A4D30"/>
    <w:rsid w:val="004A59A0"/>
    <w:rsid w:val="004A6F00"/>
    <w:rsid w:val="004B0BC9"/>
    <w:rsid w:val="004B40D3"/>
    <w:rsid w:val="004B4198"/>
    <w:rsid w:val="004C1AEE"/>
    <w:rsid w:val="004C42B9"/>
    <w:rsid w:val="004C76D0"/>
    <w:rsid w:val="004D3236"/>
    <w:rsid w:val="004D51FE"/>
    <w:rsid w:val="004D532F"/>
    <w:rsid w:val="004D60D6"/>
    <w:rsid w:val="004F02B0"/>
    <w:rsid w:val="004F11C2"/>
    <w:rsid w:val="005005B2"/>
    <w:rsid w:val="00501049"/>
    <w:rsid w:val="00502B57"/>
    <w:rsid w:val="0050474B"/>
    <w:rsid w:val="005059F6"/>
    <w:rsid w:val="00511167"/>
    <w:rsid w:val="005112DE"/>
    <w:rsid w:val="00512B21"/>
    <w:rsid w:val="00512F59"/>
    <w:rsid w:val="005131C6"/>
    <w:rsid w:val="00513625"/>
    <w:rsid w:val="00514502"/>
    <w:rsid w:val="005202BB"/>
    <w:rsid w:val="005320F0"/>
    <w:rsid w:val="00533AB8"/>
    <w:rsid w:val="00536D33"/>
    <w:rsid w:val="00536FB2"/>
    <w:rsid w:val="00542D5D"/>
    <w:rsid w:val="00544772"/>
    <w:rsid w:val="00547CF1"/>
    <w:rsid w:val="00553617"/>
    <w:rsid w:val="005548D0"/>
    <w:rsid w:val="00561426"/>
    <w:rsid w:val="00561998"/>
    <w:rsid w:val="00566882"/>
    <w:rsid w:val="0056799C"/>
    <w:rsid w:val="005706DA"/>
    <w:rsid w:val="005720DC"/>
    <w:rsid w:val="005753E0"/>
    <w:rsid w:val="005767C1"/>
    <w:rsid w:val="00583ABA"/>
    <w:rsid w:val="0058531C"/>
    <w:rsid w:val="00591008"/>
    <w:rsid w:val="00591056"/>
    <w:rsid w:val="00593945"/>
    <w:rsid w:val="005A6848"/>
    <w:rsid w:val="005B467B"/>
    <w:rsid w:val="005C0556"/>
    <w:rsid w:val="005C1DD9"/>
    <w:rsid w:val="005C3B08"/>
    <w:rsid w:val="005C585F"/>
    <w:rsid w:val="005D08CE"/>
    <w:rsid w:val="005D168C"/>
    <w:rsid w:val="005D48B6"/>
    <w:rsid w:val="005E08F8"/>
    <w:rsid w:val="005E248C"/>
    <w:rsid w:val="005E284A"/>
    <w:rsid w:val="005E5743"/>
    <w:rsid w:val="005E5EED"/>
    <w:rsid w:val="005E6163"/>
    <w:rsid w:val="005F0D90"/>
    <w:rsid w:val="005F1AC7"/>
    <w:rsid w:val="005F3959"/>
    <w:rsid w:val="005F67C7"/>
    <w:rsid w:val="005F73D7"/>
    <w:rsid w:val="00602121"/>
    <w:rsid w:val="006060A5"/>
    <w:rsid w:val="00606C95"/>
    <w:rsid w:val="00612559"/>
    <w:rsid w:val="00625C0B"/>
    <w:rsid w:val="00627290"/>
    <w:rsid w:val="00630ABF"/>
    <w:rsid w:val="00631730"/>
    <w:rsid w:val="00633C0D"/>
    <w:rsid w:val="00635122"/>
    <w:rsid w:val="00640EA5"/>
    <w:rsid w:val="00651346"/>
    <w:rsid w:val="00653120"/>
    <w:rsid w:val="00654B2E"/>
    <w:rsid w:val="0065757C"/>
    <w:rsid w:val="006579C7"/>
    <w:rsid w:val="006632D0"/>
    <w:rsid w:val="0066455D"/>
    <w:rsid w:val="00666361"/>
    <w:rsid w:val="00671694"/>
    <w:rsid w:val="00672DB9"/>
    <w:rsid w:val="00674FA2"/>
    <w:rsid w:val="00680794"/>
    <w:rsid w:val="00680B9F"/>
    <w:rsid w:val="00685201"/>
    <w:rsid w:val="006920C3"/>
    <w:rsid w:val="00693A41"/>
    <w:rsid w:val="00693CB5"/>
    <w:rsid w:val="006944A1"/>
    <w:rsid w:val="00695272"/>
    <w:rsid w:val="00696519"/>
    <w:rsid w:val="0069787F"/>
    <w:rsid w:val="006A1C88"/>
    <w:rsid w:val="006B26ED"/>
    <w:rsid w:val="006B442B"/>
    <w:rsid w:val="006B5FCE"/>
    <w:rsid w:val="006B64FF"/>
    <w:rsid w:val="006B7E6B"/>
    <w:rsid w:val="006C1488"/>
    <w:rsid w:val="006C3B4F"/>
    <w:rsid w:val="006C3D26"/>
    <w:rsid w:val="006C4A51"/>
    <w:rsid w:val="006E044C"/>
    <w:rsid w:val="006E18DC"/>
    <w:rsid w:val="006E30B4"/>
    <w:rsid w:val="006E6D6E"/>
    <w:rsid w:val="006E6E02"/>
    <w:rsid w:val="006F155D"/>
    <w:rsid w:val="006F4756"/>
    <w:rsid w:val="006F5B29"/>
    <w:rsid w:val="007010D1"/>
    <w:rsid w:val="007014FA"/>
    <w:rsid w:val="007019EB"/>
    <w:rsid w:val="0070483D"/>
    <w:rsid w:val="007052DB"/>
    <w:rsid w:val="007077A4"/>
    <w:rsid w:val="007111FC"/>
    <w:rsid w:val="0071136F"/>
    <w:rsid w:val="00726034"/>
    <w:rsid w:val="007316F3"/>
    <w:rsid w:val="00733B95"/>
    <w:rsid w:val="00733CBD"/>
    <w:rsid w:val="007341D8"/>
    <w:rsid w:val="0073437C"/>
    <w:rsid w:val="00734741"/>
    <w:rsid w:val="00735F20"/>
    <w:rsid w:val="00742215"/>
    <w:rsid w:val="00742C92"/>
    <w:rsid w:val="00743B4C"/>
    <w:rsid w:val="00744738"/>
    <w:rsid w:val="00745C81"/>
    <w:rsid w:val="00746309"/>
    <w:rsid w:val="007569C1"/>
    <w:rsid w:val="00757332"/>
    <w:rsid w:val="007579F8"/>
    <w:rsid w:val="007662C3"/>
    <w:rsid w:val="00767B54"/>
    <w:rsid w:val="00772C22"/>
    <w:rsid w:val="00774C33"/>
    <w:rsid w:val="00776A22"/>
    <w:rsid w:val="00781F8C"/>
    <w:rsid w:val="007820C5"/>
    <w:rsid w:val="00786DDF"/>
    <w:rsid w:val="0078728D"/>
    <w:rsid w:val="00790FD8"/>
    <w:rsid w:val="007951A8"/>
    <w:rsid w:val="007A063C"/>
    <w:rsid w:val="007A1816"/>
    <w:rsid w:val="007A1CED"/>
    <w:rsid w:val="007A334F"/>
    <w:rsid w:val="007A5CA1"/>
    <w:rsid w:val="007B104F"/>
    <w:rsid w:val="007B2653"/>
    <w:rsid w:val="007B2A5F"/>
    <w:rsid w:val="007B3332"/>
    <w:rsid w:val="007B3AD9"/>
    <w:rsid w:val="007B419B"/>
    <w:rsid w:val="007B7C9A"/>
    <w:rsid w:val="007C080A"/>
    <w:rsid w:val="007C256B"/>
    <w:rsid w:val="007C312A"/>
    <w:rsid w:val="007C44CA"/>
    <w:rsid w:val="007C57D6"/>
    <w:rsid w:val="007C728E"/>
    <w:rsid w:val="007D0AE0"/>
    <w:rsid w:val="007D1AF7"/>
    <w:rsid w:val="007D1CB0"/>
    <w:rsid w:val="007D376D"/>
    <w:rsid w:val="007D4CE5"/>
    <w:rsid w:val="007D5BA4"/>
    <w:rsid w:val="007D7544"/>
    <w:rsid w:val="007D7A26"/>
    <w:rsid w:val="007E0232"/>
    <w:rsid w:val="007E0686"/>
    <w:rsid w:val="007E3348"/>
    <w:rsid w:val="007E472E"/>
    <w:rsid w:val="007F4A73"/>
    <w:rsid w:val="007F6AE7"/>
    <w:rsid w:val="008008E4"/>
    <w:rsid w:val="00800A4D"/>
    <w:rsid w:val="00800E27"/>
    <w:rsid w:val="00814053"/>
    <w:rsid w:val="00821879"/>
    <w:rsid w:val="0082303C"/>
    <w:rsid w:val="0083745C"/>
    <w:rsid w:val="00846077"/>
    <w:rsid w:val="008470CF"/>
    <w:rsid w:val="0085410D"/>
    <w:rsid w:val="00855385"/>
    <w:rsid w:val="008563F7"/>
    <w:rsid w:val="00857DC2"/>
    <w:rsid w:val="00862D39"/>
    <w:rsid w:val="0086417C"/>
    <w:rsid w:val="00864681"/>
    <w:rsid w:val="00865EE2"/>
    <w:rsid w:val="00866A4D"/>
    <w:rsid w:val="008712AA"/>
    <w:rsid w:val="00871379"/>
    <w:rsid w:val="00874CB8"/>
    <w:rsid w:val="00874F79"/>
    <w:rsid w:val="0087567B"/>
    <w:rsid w:val="0088212B"/>
    <w:rsid w:val="00884ADB"/>
    <w:rsid w:val="008864C7"/>
    <w:rsid w:val="00886B10"/>
    <w:rsid w:val="00886F96"/>
    <w:rsid w:val="008914F6"/>
    <w:rsid w:val="0089187E"/>
    <w:rsid w:val="00894D90"/>
    <w:rsid w:val="008A0A69"/>
    <w:rsid w:val="008A1B9A"/>
    <w:rsid w:val="008A55D6"/>
    <w:rsid w:val="008A56F3"/>
    <w:rsid w:val="008A5C2A"/>
    <w:rsid w:val="008B3E96"/>
    <w:rsid w:val="008B4CC7"/>
    <w:rsid w:val="008B6B74"/>
    <w:rsid w:val="008C4BAB"/>
    <w:rsid w:val="008C79A1"/>
    <w:rsid w:val="008D312E"/>
    <w:rsid w:val="008E6F74"/>
    <w:rsid w:val="008F2076"/>
    <w:rsid w:val="008F2911"/>
    <w:rsid w:val="008F2ACF"/>
    <w:rsid w:val="008F5B4D"/>
    <w:rsid w:val="008F5BC3"/>
    <w:rsid w:val="008F7CA8"/>
    <w:rsid w:val="00901874"/>
    <w:rsid w:val="0090327D"/>
    <w:rsid w:val="00904100"/>
    <w:rsid w:val="00904296"/>
    <w:rsid w:val="00904777"/>
    <w:rsid w:val="009101D2"/>
    <w:rsid w:val="00914CE3"/>
    <w:rsid w:val="009161A4"/>
    <w:rsid w:val="0092254A"/>
    <w:rsid w:val="009226E3"/>
    <w:rsid w:val="009278B6"/>
    <w:rsid w:val="00931FDA"/>
    <w:rsid w:val="00932A53"/>
    <w:rsid w:val="0093370C"/>
    <w:rsid w:val="00935BAB"/>
    <w:rsid w:val="00937950"/>
    <w:rsid w:val="00937FD1"/>
    <w:rsid w:val="00943513"/>
    <w:rsid w:val="00944CA1"/>
    <w:rsid w:val="00947034"/>
    <w:rsid w:val="00950A53"/>
    <w:rsid w:val="009528A5"/>
    <w:rsid w:val="00953D36"/>
    <w:rsid w:val="00955DE3"/>
    <w:rsid w:val="009566F5"/>
    <w:rsid w:val="009600E6"/>
    <w:rsid w:val="00966E0D"/>
    <w:rsid w:val="00967981"/>
    <w:rsid w:val="0097160E"/>
    <w:rsid w:val="0097481C"/>
    <w:rsid w:val="009757B8"/>
    <w:rsid w:val="009766E0"/>
    <w:rsid w:val="00981F4D"/>
    <w:rsid w:val="009827E2"/>
    <w:rsid w:val="009839C1"/>
    <w:rsid w:val="0098674F"/>
    <w:rsid w:val="009911C7"/>
    <w:rsid w:val="009915BE"/>
    <w:rsid w:val="009920A7"/>
    <w:rsid w:val="00992354"/>
    <w:rsid w:val="009A31CF"/>
    <w:rsid w:val="009C6633"/>
    <w:rsid w:val="009C7A43"/>
    <w:rsid w:val="009D0495"/>
    <w:rsid w:val="009D20B9"/>
    <w:rsid w:val="009D3084"/>
    <w:rsid w:val="009D3C67"/>
    <w:rsid w:val="009D4DE9"/>
    <w:rsid w:val="009D5C49"/>
    <w:rsid w:val="009E216F"/>
    <w:rsid w:val="009E63E9"/>
    <w:rsid w:val="009F16EB"/>
    <w:rsid w:val="00A10458"/>
    <w:rsid w:val="00A11A32"/>
    <w:rsid w:val="00A12BAC"/>
    <w:rsid w:val="00A13F49"/>
    <w:rsid w:val="00A140C3"/>
    <w:rsid w:val="00A26FCE"/>
    <w:rsid w:val="00A3194F"/>
    <w:rsid w:val="00A407C7"/>
    <w:rsid w:val="00A40B5D"/>
    <w:rsid w:val="00A436B8"/>
    <w:rsid w:val="00A44597"/>
    <w:rsid w:val="00A44C5A"/>
    <w:rsid w:val="00A45584"/>
    <w:rsid w:val="00A516A8"/>
    <w:rsid w:val="00A522E5"/>
    <w:rsid w:val="00A53628"/>
    <w:rsid w:val="00A5442C"/>
    <w:rsid w:val="00A57817"/>
    <w:rsid w:val="00A60003"/>
    <w:rsid w:val="00A600C7"/>
    <w:rsid w:val="00A6223A"/>
    <w:rsid w:val="00A72F63"/>
    <w:rsid w:val="00A74A92"/>
    <w:rsid w:val="00A821E1"/>
    <w:rsid w:val="00A83D51"/>
    <w:rsid w:val="00A86314"/>
    <w:rsid w:val="00A8704B"/>
    <w:rsid w:val="00A9102D"/>
    <w:rsid w:val="00A91A09"/>
    <w:rsid w:val="00A922E4"/>
    <w:rsid w:val="00A93947"/>
    <w:rsid w:val="00AA042F"/>
    <w:rsid w:val="00AA0C06"/>
    <w:rsid w:val="00AA19BB"/>
    <w:rsid w:val="00AA285A"/>
    <w:rsid w:val="00AA45E8"/>
    <w:rsid w:val="00AA519C"/>
    <w:rsid w:val="00AA5E5F"/>
    <w:rsid w:val="00AA6CE6"/>
    <w:rsid w:val="00AB2297"/>
    <w:rsid w:val="00AB46C7"/>
    <w:rsid w:val="00AB46DC"/>
    <w:rsid w:val="00AB5B28"/>
    <w:rsid w:val="00AB7E62"/>
    <w:rsid w:val="00AD0BC5"/>
    <w:rsid w:val="00AD162F"/>
    <w:rsid w:val="00AD2619"/>
    <w:rsid w:val="00AD4245"/>
    <w:rsid w:val="00AE0CB0"/>
    <w:rsid w:val="00AE27CC"/>
    <w:rsid w:val="00AE2A5F"/>
    <w:rsid w:val="00AE66A3"/>
    <w:rsid w:val="00AE6812"/>
    <w:rsid w:val="00AF0CA5"/>
    <w:rsid w:val="00AF263D"/>
    <w:rsid w:val="00AF3DDD"/>
    <w:rsid w:val="00AF61C9"/>
    <w:rsid w:val="00B005F5"/>
    <w:rsid w:val="00B007E5"/>
    <w:rsid w:val="00B02BDF"/>
    <w:rsid w:val="00B055B4"/>
    <w:rsid w:val="00B05BEF"/>
    <w:rsid w:val="00B06237"/>
    <w:rsid w:val="00B10EF9"/>
    <w:rsid w:val="00B14B57"/>
    <w:rsid w:val="00B15977"/>
    <w:rsid w:val="00B21E0F"/>
    <w:rsid w:val="00B2240E"/>
    <w:rsid w:val="00B30C71"/>
    <w:rsid w:val="00B337D1"/>
    <w:rsid w:val="00B33D3A"/>
    <w:rsid w:val="00B35DA0"/>
    <w:rsid w:val="00B36CA4"/>
    <w:rsid w:val="00B4033B"/>
    <w:rsid w:val="00B4162C"/>
    <w:rsid w:val="00B430B7"/>
    <w:rsid w:val="00B448B5"/>
    <w:rsid w:val="00B457AA"/>
    <w:rsid w:val="00B4762A"/>
    <w:rsid w:val="00B50F42"/>
    <w:rsid w:val="00B51591"/>
    <w:rsid w:val="00B61306"/>
    <w:rsid w:val="00B62221"/>
    <w:rsid w:val="00B6608A"/>
    <w:rsid w:val="00B708C2"/>
    <w:rsid w:val="00B73DF5"/>
    <w:rsid w:val="00B745DC"/>
    <w:rsid w:val="00B75BBF"/>
    <w:rsid w:val="00B7795F"/>
    <w:rsid w:val="00B8159B"/>
    <w:rsid w:val="00B8344E"/>
    <w:rsid w:val="00B85D2F"/>
    <w:rsid w:val="00B86973"/>
    <w:rsid w:val="00B86DD9"/>
    <w:rsid w:val="00B86F7E"/>
    <w:rsid w:val="00B91B2D"/>
    <w:rsid w:val="00B920F0"/>
    <w:rsid w:val="00BA0D8E"/>
    <w:rsid w:val="00BA2472"/>
    <w:rsid w:val="00BA39B7"/>
    <w:rsid w:val="00BB1C79"/>
    <w:rsid w:val="00BB2361"/>
    <w:rsid w:val="00BB4278"/>
    <w:rsid w:val="00BB5DED"/>
    <w:rsid w:val="00BC0609"/>
    <w:rsid w:val="00BC0B4C"/>
    <w:rsid w:val="00BC23D3"/>
    <w:rsid w:val="00BD1CB5"/>
    <w:rsid w:val="00BD3EF6"/>
    <w:rsid w:val="00BE426A"/>
    <w:rsid w:val="00BE523A"/>
    <w:rsid w:val="00BE7123"/>
    <w:rsid w:val="00BF4692"/>
    <w:rsid w:val="00BF6BBA"/>
    <w:rsid w:val="00BF71DE"/>
    <w:rsid w:val="00C028DA"/>
    <w:rsid w:val="00C05D66"/>
    <w:rsid w:val="00C073D6"/>
    <w:rsid w:val="00C14929"/>
    <w:rsid w:val="00C16A12"/>
    <w:rsid w:val="00C17E08"/>
    <w:rsid w:val="00C2234C"/>
    <w:rsid w:val="00C31525"/>
    <w:rsid w:val="00C368EB"/>
    <w:rsid w:val="00C40C41"/>
    <w:rsid w:val="00C428C7"/>
    <w:rsid w:val="00C431EC"/>
    <w:rsid w:val="00C46AF0"/>
    <w:rsid w:val="00C475F8"/>
    <w:rsid w:val="00C523F7"/>
    <w:rsid w:val="00C53A42"/>
    <w:rsid w:val="00C53D77"/>
    <w:rsid w:val="00C61F72"/>
    <w:rsid w:val="00C6331A"/>
    <w:rsid w:val="00C63E70"/>
    <w:rsid w:val="00C644F6"/>
    <w:rsid w:val="00C64A5F"/>
    <w:rsid w:val="00C6535A"/>
    <w:rsid w:val="00C709FB"/>
    <w:rsid w:val="00C71CCA"/>
    <w:rsid w:val="00C74394"/>
    <w:rsid w:val="00C75B49"/>
    <w:rsid w:val="00C814E5"/>
    <w:rsid w:val="00C8243B"/>
    <w:rsid w:val="00C82C76"/>
    <w:rsid w:val="00C84F15"/>
    <w:rsid w:val="00C86E5E"/>
    <w:rsid w:val="00C87AA7"/>
    <w:rsid w:val="00C92EE8"/>
    <w:rsid w:val="00C94457"/>
    <w:rsid w:val="00C9629A"/>
    <w:rsid w:val="00C968E6"/>
    <w:rsid w:val="00C97DEC"/>
    <w:rsid w:val="00CA1C41"/>
    <w:rsid w:val="00CA29D3"/>
    <w:rsid w:val="00CA4442"/>
    <w:rsid w:val="00CA49FC"/>
    <w:rsid w:val="00CA6E87"/>
    <w:rsid w:val="00CA7761"/>
    <w:rsid w:val="00CB208C"/>
    <w:rsid w:val="00CB3ED0"/>
    <w:rsid w:val="00CB5250"/>
    <w:rsid w:val="00CB58D8"/>
    <w:rsid w:val="00CB618C"/>
    <w:rsid w:val="00CC0918"/>
    <w:rsid w:val="00CC0C6F"/>
    <w:rsid w:val="00CC1442"/>
    <w:rsid w:val="00CC7A86"/>
    <w:rsid w:val="00CD1F2D"/>
    <w:rsid w:val="00CD2198"/>
    <w:rsid w:val="00CD33CB"/>
    <w:rsid w:val="00CD43B5"/>
    <w:rsid w:val="00CD61A6"/>
    <w:rsid w:val="00CE30F0"/>
    <w:rsid w:val="00CE4045"/>
    <w:rsid w:val="00CE405B"/>
    <w:rsid w:val="00CE6C3C"/>
    <w:rsid w:val="00CF1C98"/>
    <w:rsid w:val="00CF373F"/>
    <w:rsid w:val="00CF74A1"/>
    <w:rsid w:val="00D000A9"/>
    <w:rsid w:val="00D02195"/>
    <w:rsid w:val="00D04B02"/>
    <w:rsid w:val="00D10A63"/>
    <w:rsid w:val="00D15072"/>
    <w:rsid w:val="00D22FC4"/>
    <w:rsid w:val="00D23661"/>
    <w:rsid w:val="00D23BFF"/>
    <w:rsid w:val="00D24F2C"/>
    <w:rsid w:val="00D26768"/>
    <w:rsid w:val="00D363F6"/>
    <w:rsid w:val="00D41A4E"/>
    <w:rsid w:val="00D4208B"/>
    <w:rsid w:val="00D432C5"/>
    <w:rsid w:val="00D46148"/>
    <w:rsid w:val="00D52AC8"/>
    <w:rsid w:val="00D54AF3"/>
    <w:rsid w:val="00D55167"/>
    <w:rsid w:val="00D57446"/>
    <w:rsid w:val="00D60F56"/>
    <w:rsid w:val="00D645DF"/>
    <w:rsid w:val="00D70DE2"/>
    <w:rsid w:val="00D74BC4"/>
    <w:rsid w:val="00D755D5"/>
    <w:rsid w:val="00D7774C"/>
    <w:rsid w:val="00D77D76"/>
    <w:rsid w:val="00D82992"/>
    <w:rsid w:val="00D84944"/>
    <w:rsid w:val="00D84A0E"/>
    <w:rsid w:val="00D924AD"/>
    <w:rsid w:val="00D925BC"/>
    <w:rsid w:val="00D93DB7"/>
    <w:rsid w:val="00D95C4D"/>
    <w:rsid w:val="00D964E4"/>
    <w:rsid w:val="00DA3B3F"/>
    <w:rsid w:val="00DA58E9"/>
    <w:rsid w:val="00DB0D93"/>
    <w:rsid w:val="00DB139D"/>
    <w:rsid w:val="00DB76D0"/>
    <w:rsid w:val="00DC09F3"/>
    <w:rsid w:val="00DC4E75"/>
    <w:rsid w:val="00DC5D3C"/>
    <w:rsid w:val="00DC6680"/>
    <w:rsid w:val="00DC6D65"/>
    <w:rsid w:val="00DC7DEF"/>
    <w:rsid w:val="00DD070E"/>
    <w:rsid w:val="00DD334C"/>
    <w:rsid w:val="00DD4AD8"/>
    <w:rsid w:val="00DE180B"/>
    <w:rsid w:val="00DE32B1"/>
    <w:rsid w:val="00DE6E01"/>
    <w:rsid w:val="00DF6D18"/>
    <w:rsid w:val="00E043FD"/>
    <w:rsid w:val="00E05EFF"/>
    <w:rsid w:val="00E106AA"/>
    <w:rsid w:val="00E1216F"/>
    <w:rsid w:val="00E22B23"/>
    <w:rsid w:val="00E2667F"/>
    <w:rsid w:val="00E26C02"/>
    <w:rsid w:val="00E316DF"/>
    <w:rsid w:val="00E358FB"/>
    <w:rsid w:val="00E413F9"/>
    <w:rsid w:val="00E447CE"/>
    <w:rsid w:val="00E46913"/>
    <w:rsid w:val="00E51099"/>
    <w:rsid w:val="00E535B0"/>
    <w:rsid w:val="00E53A81"/>
    <w:rsid w:val="00E5458C"/>
    <w:rsid w:val="00E55300"/>
    <w:rsid w:val="00E560BF"/>
    <w:rsid w:val="00E60124"/>
    <w:rsid w:val="00E613B8"/>
    <w:rsid w:val="00E63761"/>
    <w:rsid w:val="00E66428"/>
    <w:rsid w:val="00E84BBB"/>
    <w:rsid w:val="00E86347"/>
    <w:rsid w:val="00E86CFE"/>
    <w:rsid w:val="00E910BC"/>
    <w:rsid w:val="00E912C6"/>
    <w:rsid w:val="00E93A93"/>
    <w:rsid w:val="00E96613"/>
    <w:rsid w:val="00EA0936"/>
    <w:rsid w:val="00EA14F7"/>
    <w:rsid w:val="00EA1736"/>
    <w:rsid w:val="00EA3E7C"/>
    <w:rsid w:val="00EA7CF5"/>
    <w:rsid w:val="00EB1C66"/>
    <w:rsid w:val="00EB48A8"/>
    <w:rsid w:val="00EB629E"/>
    <w:rsid w:val="00EB7808"/>
    <w:rsid w:val="00EC3102"/>
    <w:rsid w:val="00EC4D98"/>
    <w:rsid w:val="00EC66DC"/>
    <w:rsid w:val="00ED0FED"/>
    <w:rsid w:val="00ED12DA"/>
    <w:rsid w:val="00ED451C"/>
    <w:rsid w:val="00ED5415"/>
    <w:rsid w:val="00EE2518"/>
    <w:rsid w:val="00EE291A"/>
    <w:rsid w:val="00EF1688"/>
    <w:rsid w:val="00EF4590"/>
    <w:rsid w:val="00EF4F08"/>
    <w:rsid w:val="00F00192"/>
    <w:rsid w:val="00F02629"/>
    <w:rsid w:val="00F02F1D"/>
    <w:rsid w:val="00F06EC1"/>
    <w:rsid w:val="00F07983"/>
    <w:rsid w:val="00F07F32"/>
    <w:rsid w:val="00F11252"/>
    <w:rsid w:val="00F119C2"/>
    <w:rsid w:val="00F135C9"/>
    <w:rsid w:val="00F149FB"/>
    <w:rsid w:val="00F20734"/>
    <w:rsid w:val="00F22996"/>
    <w:rsid w:val="00F25363"/>
    <w:rsid w:val="00F25415"/>
    <w:rsid w:val="00F27CBB"/>
    <w:rsid w:val="00F30FF7"/>
    <w:rsid w:val="00F322B8"/>
    <w:rsid w:val="00F34740"/>
    <w:rsid w:val="00F35FE3"/>
    <w:rsid w:val="00F37A6B"/>
    <w:rsid w:val="00F37DF0"/>
    <w:rsid w:val="00F417BC"/>
    <w:rsid w:val="00F4289C"/>
    <w:rsid w:val="00F54F87"/>
    <w:rsid w:val="00F560CE"/>
    <w:rsid w:val="00F6018E"/>
    <w:rsid w:val="00F614D5"/>
    <w:rsid w:val="00F61A9B"/>
    <w:rsid w:val="00F6359C"/>
    <w:rsid w:val="00F63D3B"/>
    <w:rsid w:val="00F64A03"/>
    <w:rsid w:val="00F64B14"/>
    <w:rsid w:val="00F660CB"/>
    <w:rsid w:val="00F672F4"/>
    <w:rsid w:val="00F70F07"/>
    <w:rsid w:val="00F73D45"/>
    <w:rsid w:val="00F7493A"/>
    <w:rsid w:val="00F753E6"/>
    <w:rsid w:val="00F76CB9"/>
    <w:rsid w:val="00F820CA"/>
    <w:rsid w:val="00F82D16"/>
    <w:rsid w:val="00F902BB"/>
    <w:rsid w:val="00F91C29"/>
    <w:rsid w:val="00F92BDE"/>
    <w:rsid w:val="00F93DAA"/>
    <w:rsid w:val="00F94CE2"/>
    <w:rsid w:val="00F95B22"/>
    <w:rsid w:val="00FA01E5"/>
    <w:rsid w:val="00FA0D5D"/>
    <w:rsid w:val="00FA257D"/>
    <w:rsid w:val="00FA2812"/>
    <w:rsid w:val="00FA39BB"/>
    <w:rsid w:val="00FA4651"/>
    <w:rsid w:val="00FA54E1"/>
    <w:rsid w:val="00FB0911"/>
    <w:rsid w:val="00FB3246"/>
    <w:rsid w:val="00FB551A"/>
    <w:rsid w:val="00FB7D17"/>
    <w:rsid w:val="00FC64E5"/>
    <w:rsid w:val="00FC76AB"/>
    <w:rsid w:val="00FC7C91"/>
    <w:rsid w:val="00FD2FF0"/>
    <w:rsid w:val="00FD3248"/>
    <w:rsid w:val="00FD4600"/>
    <w:rsid w:val="00FD59B1"/>
    <w:rsid w:val="00FD7E6E"/>
    <w:rsid w:val="00FE176D"/>
    <w:rsid w:val="00FE1D9D"/>
    <w:rsid w:val="00FE36E1"/>
    <w:rsid w:val="00FE4AEA"/>
    <w:rsid w:val="00FE7305"/>
    <w:rsid w:val="00FE75D8"/>
    <w:rsid w:val="00FF606F"/>
    <w:rsid w:val="00FF692E"/>
    <w:rsid w:val="00FF6D1D"/>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629A"/>
  </w:style>
  <w:style w:type="paragraph" w:styleId="Heading1">
    <w:name w:val="heading 1"/>
    <w:basedOn w:val="Normal"/>
    <w:next w:val="Normal"/>
    <w:link w:val="Heading1Char"/>
    <w:autoRedefine/>
    <w:uiPriority w:val="9"/>
    <w:qFormat/>
    <w:rsid w:val="007D7A26"/>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7D7A26"/>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962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629A"/>
  </w:style>
  <w:style w:type="character" w:customStyle="1" w:styleId="Heading1Char">
    <w:name w:val="Heading 1 Char"/>
    <w:link w:val="Heading1"/>
    <w:uiPriority w:val="9"/>
    <w:rsid w:val="007D7A26"/>
    <w:rPr>
      <w:rFonts w:eastAsia="Times New Roman"/>
      <w:b/>
      <w:bCs/>
      <w:color w:val="1F4E79" w:themeColor="accent1" w:themeShade="80"/>
      <w:sz w:val="28"/>
      <w:szCs w:val="28"/>
    </w:rPr>
  </w:style>
  <w:style w:type="character" w:customStyle="1" w:styleId="Heading2Char">
    <w:name w:val="Heading 2 Char"/>
    <w:link w:val="Heading2"/>
    <w:uiPriority w:val="9"/>
    <w:rsid w:val="007D7A26"/>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6331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6331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6331A"/>
    <w:pPr>
      <w:numPr>
        <w:numId w:val="3"/>
      </w:numPr>
    </w:pPr>
  </w:style>
  <w:style w:type="character" w:customStyle="1" w:styleId="apple-converted-space">
    <w:name w:val="apple-converted-space"/>
    <w:basedOn w:val="DefaultParagraphFont"/>
    <w:rsid w:val="002F6DCF"/>
  </w:style>
  <w:style w:type="paragraph" w:styleId="Revision">
    <w:name w:val="Revision"/>
    <w:hidden/>
    <w:uiPriority w:val="99"/>
    <w:semiHidden/>
    <w:rsid w:val="00EA1736"/>
    <w:pPr>
      <w:spacing w:after="0" w:line="240" w:lineRule="auto"/>
    </w:pPr>
  </w:style>
  <w:style w:type="character" w:styleId="Mention">
    <w:name w:val="Mention"/>
    <w:basedOn w:val="DefaultParagraphFont"/>
    <w:uiPriority w:val="99"/>
    <w:semiHidden/>
    <w:unhideWhenUsed/>
    <w:rsid w:val="00EA1736"/>
    <w:rPr>
      <w:color w:val="2B579A"/>
      <w:shd w:val="clear" w:color="auto" w:fill="E6E6E6"/>
    </w:rPr>
  </w:style>
  <w:style w:type="paragraph" w:customStyle="1" w:styleId="p2">
    <w:name w:val="p2"/>
    <w:basedOn w:val="Normal"/>
    <w:rsid w:val="00EA1736"/>
    <w:rPr>
      <w:rFonts w:ascii="Monaco" w:hAnsi="Monaco" w:cs="Times New Roman"/>
      <w:sz w:val="17"/>
      <w:szCs w:val="17"/>
    </w:rPr>
  </w:style>
  <w:style w:type="paragraph" w:customStyle="1" w:styleId="p3">
    <w:name w:val="p3"/>
    <w:basedOn w:val="Normal"/>
    <w:rsid w:val="00EA1736"/>
    <w:rPr>
      <w:rFonts w:ascii="Monaco" w:hAnsi="Monaco" w:cs="Times New Roman"/>
      <w:sz w:val="17"/>
      <w:szCs w:val="17"/>
    </w:rPr>
  </w:style>
  <w:style w:type="paragraph" w:customStyle="1" w:styleId="p4">
    <w:name w:val="p4"/>
    <w:basedOn w:val="Normal"/>
    <w:rsid w:val="00EA1736"/>
    <w:rPr>
      <w:rFonts w:ascii="Monaco" w:hAnsi="Monaco" w:cs="Times New Roman"/>
      <w:color w:val="3933FF"/>
      <w:sz w:val="17"/>
      <w:szCs w:val="17"/>
    </w:rPr>
  </w:style>
  <w:style w:type="character" w:customStyle="1" w:styleId="s2">
    <w:name w:val="s2"/>
    <w:basedOn w:val="DefaultParagraphFont"/>
    <w:rsid w:val="00EA1736"/>
    <w:rPr>
      <w:color w:val="931A68"/>
    </w:rPr>
  </w:style>
  <w:style w:type="paragraph" w:styleId="HTMLPreformatted">
    <w:name w:val="HTML Preformatted"/>
    <w:basedOn w:val="Normal"/>
    <w:link w:val="HTMLPreformattedChar"/>
    <w:uiPriority w:val="99"/>
    <w:semiHidden/>
    <w:unhideWhenUsed/>
    <w:rsid w:val="00EA1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1736"/>
    <w:rPr>
      <w:rFonts w:ascii="Courier New" w:hAnsi="Courier New" w:cs="Courier New"/>
      <w:sz w:val="20"/>
      <w:szCs w:val="20"/>
    </w:rPr>
  </w:style>
  <w:style w:type="character" w:styleId="HTMLCode">
    <w:name w:val="HTML Code"/>
    <w:basedOn w:val="DefaultParagraphFont"/>
    <w:uiPriority w:val="99"/>
    <w:semiHidden/>
    <w:unhideWhenUsed/>
    <w:rsid w:val="00EA1736"/>
    <w:rPr>
      <w:rFonts w:ascii="Courier New" w:eastAsiaTheme="minorHAnsi" w:hAnsi="Courier New" w:cs="Courier New"/>
      <w:sz w:val="20"/>
      <w:szCs w:val="20"/>
    </w:rPr>
  </w:style>
  <w:style w:type="character" w:customStyle="1" w:styleId="s3">
    <w:name w:val="s3"/>
    <w:basedOn w:val="DefaultParagraphFont"/>
    <w:rsid w:val="00EA1736"/>
    <w:rPr>
      <w:color w:val="931A68"/>
    </w:rPr>
  </w:style>
  <w:style w:type="character" w:customStyle="1" w:styleId="s4">
    <w:name w:val="s4"/>
    <w:basedOn w:val="DefaultParagraphFont"/>
    <w:rsid w:val="00EA1736"/>
    <w:rPr>
      <w:color w:val="3933FF"/>
    </w:rPr>
  </w:style>
  <w:style w:type="character" w:customStyle="1" w:styleId="s5">
    <w:name w:val="s5"/>
    <w:basedOn w:val="DefaultParagraphFont"/>
    <w:rsid w:val="00EA1736"/>
    <w:rPr>
      <w:color w:val="006141"/>
    </w:rPr>
  </w:style>
  <w:style w:type="character" w:customStyle="1" w:styleId="s6">
    <w:name w:val="s6"/>
    <w:basedOn w:val="DefaultParagraphFont"/>
    <w:rsid w:val="00EA1736"/>
    <w:rPr>
      <w:color w:val="4E9072"/>
    </w:rPr>
  </w:style>
  <w:style w:type="character" w:customStyle="1" w:styleId="UnresolvedMention1">
    <w:name w:val="Unresolved Mention1"/>
    <w:basedOn w:val="DefaultParagraphFont"/>
    <w:uiPriority w:val="99"/>
    <w:rsid w:val="007014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Bluetooth_profi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B0842-DB4E-4527-814E-6E70084F0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5</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Wesley Siebenthaler</cp:lastModifiedBy>
  <cp:revision>59</cp:revision>
  <cp:lastPrinted>2018-05-30T13:19:00Z</cp:lastPrinted>
  <dcterms:created xsi:type="dcterms:W3CDTF">2018-06-07T12:50:00Z</dcterms:created>
  <dcterms:modified xsi:type="dcterms:W3CDTF">2018-08-07T20:31:00Z</dcterms:modified>
</cp:coreProperties>
</file>