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BD" w:rsidRDefault="00805EBD">
      <w:pPr>
        <w:rPr>
          <w:noProof/>
          <w:lang w:val="en-US"/>
        </w:rPr>
      </w:pPr>
      <w:r>
        <w:rPr>
          <w:noProof/>
          <w:lang w:val="en-US"/>
        </w:rPr>
        <w:t>Solution6)</w:t>
      </w:r>
    </w:p>
    <w:p w:rsidR="00805EBD" w:rsidRDefault="00805EBD">
      <w:pPr>
        <w:rPr>
          <w:noProof/>
          <w:lang w:val="en-US"/>
        </w:rPr>
      </w:pPr>
      <w:r>
        <w:rPr>
          <w:noProof/>
          <w:lang w:val="en-US"/>
        </w:rPr>
        <w:t>Entity type rule-owner,property,shares converted to table. Attributes converted to columns and primary keys of entities converted to primary key of tables.</w:t>
      </w:r>
    </w:p>
    <w:p w:rsidR="00805EBD" w:rsidRDefault="00805EBD">
      <w:pPr>
        <w:rPr>
          <w:noProof/>
          <w:lang w:val="en-US"/>
        </w:rPr>
      </w:pPr>
      <w:r>
        <w:rPr>
          <w:noProof/>
          <w:lang w:val="en-US"/>
        </w:rPr>
        <w:t>M-N relationship rule—Shares converted to table with attributes StartWeek and EndWeek. Primary key of Owner and Property converted to Primary and Foreign key of Shares.</w:t>
      </w:r>
    </w:p>
    <w:p w:rsidR="00805EBD" w:rsidRDefault="00805EBD">
      <w:pPr>
        <w:rPr>
          <w:noProof/>
          <w:lang w:val="en-US"/>
        </w:rPr>
      </w:pPr>
    </w:p>
    <w:p w:rsidR="00D444E8" w:rsidRDefault="00805EBD">
      <w:r>
        <w:rPr>
          <w:noProof/>
          <w:lang w:val="en-US"/>
        </w:rPr>
        <w:drawing>
          <wp:inline distT="0" distB="0" distL="0" distR="0">
            <wp:extent cx="5731510" cy="15937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EBD"/>
    <w:rsid w:val="00805EBD"/>
    <w:rsid w:val="00D444E8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2019-07-11T07:25:00Z</dcterms:created>
  <dcterms:modified xsi:type="dcterms:W3CDTF">2019-07-11T07:27:00Z</dcterms:modified>
</cp:coreProperties>
</file>