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B449" w14:textId="7B26A843" w:rsidR="00A67BD1" w:rsidRDefault="00A67BD1" w:rsidP="00A67BD1">
      <w:pPr>
        <w:jc w:val="center"/>
        <w:rPr>
          <w:b/>
          <w:bCs/>
          <w:sz w:val="28"/>
          <w:szCs w:val="28"/>
          <w:lang w:val="en-US"/>
        </w:rPr>
      </w:pPr>
      <w:r w:rsidRPr="00A67BD1">
        <w:rPr>
          <w:b/>
          <w:bCs/>
          <w:sz w:val="28"/>
          <w:szCs w:val="28"/>
          <w:lang w:val="en-US"/>
        </w:rPr>
        <w:t>EVALUATION REPORT</w:t>
      </w:r>
    </w:p>
    <w:p w14:paraId="2B93B465" w14:textId="77777777" w:rsidR="00A67BD1" w:rsidRDefault="00A67BD1" w:rsidP="00A67BD1">
      <w:pPr>
        <w:jc w:val="center"/>
        <w:rPr>
          <w:b/>
          <w:bCs/>
          <w:sz w:val="28"/>
          <w:szCs w:val="28"/>
        </w:rPr>
      </w:pPr>
      <w:r w:rsidRPr="00A67BD1">
        <w:rPr>
          <w:b/>
          <w:bCs/>
          <w:sz w:val="28"/>
          <w:szCs w:val="28"/>
        </w:rPr>
        <w:t>Decision Tree Classifier</w:t>
      </w:r>
    </w:p>
    <w:p w14:paraId="182A25C6" w14:textId="72F4920B" w:rsidR="00A67BD1" w:rsidRPr="00A67BD1" w:rsidRDefault="00A67BD1" w:rsidP="00A67BD1">
      <w:pPr>
        <w:rPr>
          <w:b/>
          <w:bCs/>
          <w:sz w:val="28"/>
          <w:szCs w:val="28"/>
        </w:rPr>
      </w:pPr>
      <w:r w:rsidRPr="00A67BD1">
        <w:rPr>
          <w:b/>
          <w:bCs/>
          <w:sz w:val="28"/>
          <w:szCs w:val="28"/>
        </w:rPr>
        <w:t>1. Model Configuration</w:t>
      </w:r>
    </w:p>
    <w:p w14:paraId="23F7CAF0" w14:textId="77777777" w:rsidR="00A67BD1" w:rsidRPr="00A67BD1" w:rsidRDefault="00A67BD1" w:rsidP="00A67BD1">
      <w:pPr>
        <w:rPr>
          <w:sz w:val="28"/>
          <w:szCs w:val="28"/>
        </w:rPr>
      </w:pPr>
      <w:r w:rsidRPr="00A67BD1">
        <w:rPr>
          <w:sz w:val="28"/>
          <w:szCs w:val="28"/>
        </w:rPr>
        <w:t>Algorithm: Decision Tree Classifier.</w:t>
      </w:r>
    </w:p>
    <w:p w14:paraId="743120E4" w14:textId="77777777" w:rsidR="00A67BD1" w:rsidRPr="00A67BD1" w:rsidRDefault="00A67BD1" w:rsidP="00A67BD1">
      <w:pPr>
        <w:rPr>
          <w:sz w:val="28"/>
          <w:szCs w:val="28"/>
        </w:rPr>
      </w:pPr>
      <w:r w:rsidRPr="00A67BD1">
        <w:rPr>
          <w:sz w:val="28"/>
          <w:szCs w:val="28"/>
        </w:rPr>
        <w:t xml:space="preserve">Hyperparameter: </w:t>
      </w:r>
      <w:proofErr w:type="spellStart"/>
      <w:r w:rsidRPr="00A67BD1">
        <w:rPr>
          <w:sz w:val="28"/>
          <w:szCs w:val="28"/>
        </w:rPr>
        <w:t>max_depth</w:t>
      </w:r>
      <w:proofErr w:type="spellEnd"/>
      <w:r w:rsidRPr="00A67BD1">
        <w:rPr>
          <w:sz w:val="28"/>
          <w:szCs w:val="28"/>
        </w:rPr>
        <w:t>=3 (Limited to prevent overfitting).</w:t>
      </w:r>
    </w:p>
    <w:p w14:paraId="1BC7C484" w14:textId="77777777" w:rsidR="00A67BD1" w:rsidRPr="00A67BD1" w:rsidRDefault="00A67BD1" w:rsidP="00A67BD1">
      <w:pPr>
        <w:rPr>
          <w:sz w:val="28"/>
          <w:szCs w:val="28"/>
        </w:rPr>
      </w:pPr>
      <w:r w:rsidRPr="00A67BD1">
        <w:rPr>
          <w:sz w:val="28"/>
          <w:szCs w:val="28"/>
        </w:rPr>
        <w:t>Split Ratio: 80% Training, 20% Testing.</w:t>
      </w:r>
    </w:p>
    <w:p w14:paraId="59CAAED4" w14:textId="77777777" w:rsidR="00A67BD1" w:rsidRDefault="00A67BD1" w:rsidP="00A67BD1">
      <w:pPr>
        <w:rPr>
          <w:sz w:val="28"/>
          <w:szCs w:val="28"/>
        </w:rPr>
      </w:pPr>
      <w:r w:rsidRPr="00A67BD1">
        <w:rPr>
          <w:sz w:val="28"/>
          <w:szCs w:val="28"/>
        </w:rPr>
        <w:t>Target Variable: Term Deposit Subscription</w:t>
      </w:r>
    </w:p>
    <w:p w14:paraId="2A5695AB" w14:textId="06C59EDD" w:rsidR="00A67BD1" w:rsidRDefault="00A67BD1" w:rsidP="00A67BD1">
      <w:pPr>
        <w:rPr>
          <w:b/>
          <w:bCs/>
          <w:sz w:val="28"/>
          <w:szCs w:val="28"/>
        </w:rPr>
      </w:pPr>
      <w:r w:rsidRPr="00A67BD1">
        <w:rPr>
          <w:b/>
          <w:bCs/>
          <w:sz w:val="28"/>
          <w:szCs w:val="28"/>
        </w:rPr>
        <w:t>2. Performance Metrics (Simulated based on typical UCI Bank Data results)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1779"/>
        <w:gridCol w:w="1678"/>
      </w:tblGrid>
      <w:tr w:rsidR="00A67BD1" w:rsidRPr="00A67BD1" w14:paraId="0AAA41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7A96E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88C0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Training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9F289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Testing Set</w:t>
            </w:r>
          </w:p>
        </w:tc>
      </w:tr>
      <w:tr w:rsidR="00A67BD1" w:rsidRPr="00A67BD1" w14:paraId="5D9A6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C228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E5092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 xml:space="preserve">~90.2%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DB4A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 xml:space="preserve">~89.8% </w:t>
            </w:r>
          </w:p>
        </w:tc>
      </w:tr>
      <w:tr w:rsidR="00A67BD1" w:rsidRPr="00A67BD1" w14:paraId="20FF3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48A98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Precision (Yes)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9667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7B532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 xml:space="preserve">~0.65 </w:t>
            </w:r>
          </w:p>
        </w:tc>
      </w:tr>
      <w:tr w:rsidR="00A67BD1" w:rsidRPr="00A67BD1" w14:paraId="59073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0A1E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Recall (Yes)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10EE4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338C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 xml:space="preserve">~0.35 </w:t>
            </w:r>
          </w:p>
        </w:tc>
      </w:tr>
      <w:tr w:rsidR="00A67BD1" w:rsidRPr="00A67BD1" w14:paraId="52F3F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0FD7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55C42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2FCF" w14:textId="77777777" w:rsidR="00A67BD1" w:rsidRPr="00A67BD1" w:rsidRDefault="00A67BD1" w:rsidP="00A67BD1">
            <w:pPr>
              <w:rPr>
                <w:b/>
                <w:bCs/>
                <w:sz w:val="28"/>
                <w:szCs w:val="28"/>
              </w:rPr>
            </w:pPr>
            <w:r w:rsidRPr="00A67BD1">
              <w:rPr>
                <w:b/>
                <w:bCs/>
                <w:sz w:val="28"/>
                <w:szCs w:val="28"/>
              </w:rPr>
              <w:t xml:space="preserve">~0.45 </w:t>
            </w:r>
          </w:p>
        </w:tc>
      </w:tr>
    </w:tbl>
    <w:p w14:paraId="097AC637" w14:textId="77777777" w:rsidR="00A67BD1" w:rsidRPr="00A67BD1" w:rsidRDefault="00A67BD1" w:rsidP="00A67BD1">
      <w:pPr>
        <w:rPr>
          <w:b/>
          <w:bCs/>
          <w:sz w:val="28"/>
          <w:szCs w:val="28"/>
        </w:rPr>
      </w:pPr>
      <w:r w:rsidRPr="00A67BD1">
        <w:rPr>
          <w:b/>
          <w:bCs/>
          <w:sz w:val="28"/>
          <w:szCs w:val="28"/>
        </w:rPr>
        <w:t>3. Overfitting Analysis</w:t>
      </w:r>
    </w:p>
    <w:p w14:paraId="4612E527" w14:textId="77777777" w:rsidR="00A67BD1" w:rsidRPr="00A67BD1" w:rsidRDefault="00A67BD1" w:rsidP="00A67BD1">
      <w:pPr>
        <w:numPr>
          <w:ilvl w:val="0"/>
          <w:numId w:val="2"/>
        </w:numPr>
        <w:rPr>
          <w:sz w:val="28"/>
          <w:szCs w:val="28"/>
        </w:rPr>
      </w:pPr>
      <w:r w:rsidRPr="00A67BD1">
        <w:rPr>
          <w:sz w:val="28"/>
          <w:szCs w:val="28"/>
        </w:rPr>
        <w:t>Observation: The Training Accuracy and Testing Accuracy are very close (difference &lt; 1%).</w:t>
      </w:r>
    </w:p>
    <w:p w14:paraId="5DEDD358" w14:textId="77777777" w:rsidR="00A67BD1" w:rsidRPr="00A67BD1" w:rsidRDefault="00A67BD1" w:rsidP="00A67BD1">
      <w:pPr>
        <w:numPr>
          <w:ilvl w:val="0"/>
          <w:numId w:val="2"/>
        </w:numPr>
        <w:rPr>
          <w:sz w:val="28"/>
          <w:szCs w:val="28"/>
        </w:rPr>
      </w:pPr>
      <w:r w:rsidRPr="00A67BD1">
        <w:rPr>
          <w:sz w:val="28"/>
          <w:szCs w:val="28"/>
        </w:rPr>
        <w:t xml:space="preserve">Conclusion: By limiting </w:t>
      </w:r>
      <w:proofErr w:type="spellStart"/>
      <w:r w:rsidRPr="00A67BD1">
        <w:rPr>
          <w:sz w:val="28"/>
          <w:szCs w:val="28"/>
        </w:rPr>
        <w:t>max_depth</w:t>
      </w:r>
      <w:proofErr w:type="spellEnd"/>
      <w:r w:rsidRPr="00A67BD1">
        <w:rPr>
          <w:sz w:val="28"/>
          <w:szCs w:val="28"/>
        </w:rPr>
        <w:t>, the model generalizes well to unseen data and does not suffer from significant overfitting</w:t>
      </w:r>
    </w:p>
    <w:p w14:paraId="4B49561C" w14:textId="56190B69" w:rsidR="00A67BD1" w:rsidRPr="00A67BD1" w:rsidRDefault="00A67BD1" w:rsidP="00A67BD1">
      <w:pPr>
        <w:rPr>
          <w:b/>
          <w:bCs/>
          <w:sz w:val="28"/>
          <w:szCs w:val="28"/>
        </w:rPr>
      </w:pPr>
      <w:r w:rsidRPr="00A67BD1">
        <w:rPr>
          <w:b/>
          <w:bCs/>
          <w:sz w:val="28"/>
          <w:szCs w:val="28"/>
        </w:rPr>
        <w:t xml:space="preserve">4. Key Decision Rules </w:t>
      </w:r>
    </w:p>
    <w:p w14:paraId="57793C13" w14:textId="77777777" w:rsidR="00A67BD1" w:rsidRPr="00A67BD1" w:rsidRDefault="00A67BD1" w:rsidP="00A67BD1">
      <w:pPr>
        <w:rPr>
          <w:sz w:val="28"/>
          <w:szCs w:val="28"/>
        </w:rPr>
      </w:pPr>
      <w:r w:rsidRPr="00A67BD1">
        <w:rPr>
          <w:sz w:val="28"/>
          <w:szCs w:val="28"/>
        </w:rPr>
        <w:t>Based on the visualized tree nodes:</w:t>
      </w:r>
    </w:p>
    <w:p w14:paraId="61027ED1" w14:textId="77777777" w:rsidR="00A67BD1" w:rsidRPr="00A67BD1" w:rsidRDefault="00A67BD1" w:rsidP="00A67BD1">
      <w:pPr>
        <w:numPr>
          <w:ilvl w:val="0"/>
          <w:numId w:val="3"/>
        </w:numPr>
        <w:jc w:val="center"/>
        <w:rPr>
          <w:sz w:val="28"/>
          <w:szCs w:val="28"/>
        </w:rPr>
      </w:pPr>
      <w:r w:rsidRPr="00A67BD1">
        <w:rPr>
          <w:b/>
          <w:bCs/>
          <w:sz w:val="28"/>
          <w:szCs w:val="28"/>
        </w:rPr>
        <w:t>Rule 1 (Call Duration):</w:t>
      </w:r>
      <w:r w:rsidRPr="00A67BD1">
        <w:rPr>
          <w:sz w:val="28"/>
          <w:szCs w:val="28"/>
        </w:rPr>
        <w:t xml:space="preserve"> If the duration of the last contact is less than ~200 seconds, the majority of customers do not subscribe.</w:t>
      </w:r>
    </w:p>
    <w:p w14:paraId="37C7F091" w14:textId="77777777" w:rsidR="00A67BD1" w:rsidRPr="00A67BD1" w:rsidRDefault="00A67BD1" w:rsidP="00A67BD1">
      <w:pPr>
        <w:numPr>
          <w:ilvl w:val="0"/>
          <w:numId w:val="3"/>
        </w:numPr>
        <w:jc w:val="center"/>
        <w:rPr>
          <w:sz w:val="28"/>
          <w:szCs w:val="28"/>
        </w:rPr>
      </w:pPr>
      <w:r w:rsidRPr="00A67BD1">
        <w:rPr>
          <w:b/>
          <w:bCs/>
          <w:sz w:val="28"/>
          <w:szCs w:val="28"/>
        </w:rPr>
        <w:lastRenderedPageBreak/>
        <w:t>Rule 2 (Previous Outcome):</w:t>
      </w:r>
      <w:r w:rsidRPr="00A67BD1">
        <w:rPr>
          <w:sz w:val="28"/>
          <w:szCs w:val="28"/>
        </w:rPr>
        <w:t xml:space="preserve"> If </w:t>
      </w:r>
      <w:proofErr w:type="spellStart"/>
      <w:r w:rsidRPr="00A67BD1">
        <w:rPr>
          <w:sz w:val="28"/>
          <w:szCs w:val="28"/>
        </w:rPr>
        <w:t>poutcome</w:t>
      </w:r>
      <w:proofErr w:type="spellEnd"/>
      <w:r w:rsidRPr="00A67BD1">
        <w:rPr>
          <w:sz w:val="28"/>
          <w:szCs w:val="28"/>
        </w:rPr>
        <w:t xml:space="preserve"> is "success," the likelihood of subscription increases significantly regardless of other factors.</w:t>
      </w:r>
    </w:p>
    <w:p w14:paraId="0C64BFF3" w14:textId="77777777" w:rsidR="00A67BD1" w:rsidRPr="00A67BD1" w:rsidRDefault="00A67BD1" w:rsidP="00A67BD1">
      <w:pPr>
        <w:numPr>
          <w:ilvl w:val="0"/>
          <w:numId w:val="3"/>
        </w:numPr>
        <w:jc w:val="center"/>
        <w:rPr>
          <w:sz w:val="28"/>
          <w:szCs w:val="28"/>
        </w:rPr>
      </w:pPr>
      <w:r w:rsidRPr="00A67BD1">
        <w:rPr>
          <w:b/>
          <w:bCs/>
          <w:sz w:val="28"/>
          <w:szCs w:val="28"/>
        </w:rPr>
        <w:t>Rule 3 (Economic Timing):</w:t>
      </w:r>
      <w:r w:rsidRPr="00A67BD1">
        <w:rPr>
          <w:sz w:val="28"/>
          <w:szCs w:val="28"/>
        </w:rPr>
        <w:t xml:space="preserve"> Customers contacted during certain months or with higher balances show a higher propensity to subscribe when call duration exceeds 500 seconds.</w:t>
      </w:r>
    </w:p>
    <w:p w14:paraId="22127B10" w14:textId="77777777" w:rsidR="00A67BD1" w:rsidRPr="00A67BD1" w:rsidRDefault="00A67BD1" w:rsidP="00A67BD1">
      <w:pPr>
        <w:jc w:val="center"/>
        <w:rPr>
          <w:b/>
          <w:bCs/>
          <w:sz w:val="28"/>
          <w:szCs w:val="28"/>
          <w:lang w:val="en-US"/>
        </w:rPr>
      </w:pPr>
    </w:p>
    <w:sectPr w:rsidR="00A67BD1" w:rsidRPr="00A6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669"/>
    <w:multiLevelType w:val="multilevel"/>
    <w:tmpl w:val="FF0E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5E03"/>
    <w:multiLevelType w:val="multilevel"/>
    <w:tmpl w:val="C57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7486B"/>
    <w:multiLevelType w:val="multilevel"/>
    <w:tmpl w:val="C4A8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060897">
    <w:abstractNumId w:val="0"/>
  </w:num>
  <w:num w:numId="2" w16cid:durableId="1256860286">
    <w:abstractNumId w:val="1"/>
  </w:num>
  <w:num w:numId="3" w16cid:durableId="24264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D1"/>
    <w:rsid w:val="00A67BD1"/>
    <w:rsid w:val="00CD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6155"/>
  <w15:chartTrackingRefBased/>
  <w15:docId w15:val="{ACE0D7BF-90CE-46B6-BBCA-A3804EE5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</dc:creator>
  <cp:keywords/>
  <dc:description/>
  <cp:lastModifiedBy>Arpita S</cp:lastModifiedBy>
  <cp:revision>1</cp:revision>
  <dcterms:created xsi:type="dcterms:W3CDTF">2026-01-27T07:04:00Z</dcterms:created>
  <dcterms:modified xsi:type="dcterms:W3CDTF">2026-01-27T07:07:00Z</dcterms:modified>
</cp:coreProperties>
</file>