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IOT</w:t>
      </w:r>
      <w:r>
        <w:rPr>
          <w:rFonts w:ascii="Calibri" w:hAnsi="Calibri"/>
          <w:b/>
          <w:color w:val="1A2010"/>
          <w:sz w:val="40"/>
        </w:rPr>
        <w:t xml:space="preserve">  Samsara Inc.</w:t>
      </w:r>
    </w:p>
    <w:p>
      <w:pPr>
        <w:spacing w:after="120"/>
      </w:pPr>
      <w:r>
        <w:rPr>
          <w:rFonts w:ascii="Calibri" w:hAnsi="Calibri"/>
          <w:b/>
          <w:color w:val="6E8450"/>
          <w:sz w:val="18"/>
        </w:rPr>
        <w:t>GROWTH SLEEVE · 2026-08-23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Samsara is the pioneer of the Connected Operations Platform, an open platform connecting people, devices, and systems across physical operations including transportation, construction, field services, logistics, and manufacturing. The company processes over 10 trillion data points annually from IoT sensors, dash cams, and connected devices, serving tens of thousands of customers across North America and Europe. Samsara ended FY2026 with $1.9B ARR (+30% YoY in constant currency) and achieved its second consecutive quarter of GAAP profitability in Q4 FY2026.</w:t>
      </w:r>
    </w:p>
    <w:p>
      <w:r>
        <w:rPr>
          <w:rFonts w:ascii="Calibri" w:hAnsi="Calibri"/>
          <w:b/>
          <w:color w:val="6E8450"/>
          <w:sz w:val="18"/>
        </w:rPr>
        <w:t>2,800 Employees · https://www.samsara.com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Samsara has expanded significantly beyond its original GPS fleet tracking roots into a full Connected Operations platform spanning safety, compliance, sustainability, asset tracking, and workflow digitization over the past five years, opening multiple new revenue streams and verticals including construction, manufacturing, and field services [1]. The platform now processes over 70 billion miles driven, 265 million digitized workflows, and 10 trillion data points annually. AI Deployment (2/2): Samsara Intelligence is shipping AI-powered products to customers at scale — AI-driven dash cam safety alerts with real-time coaching, predictive maintenance modules, and automated compliance workflows are generating measurable ROI for customers [2]. The company has invested over $1B in R&amp;D to date, with AI capabilities embedded across the platform and announced dozens of new AI features at Beyond 2026. Market Share (2/2): Samsara is the category leader in connected operations, with $1.9B ARR growing 30% YoY — significantly outpacing legacy competitors like Geotab, Verizon Connect, and Trimble in the fleet management and IoT operations space [1]. The platform's breadth and data network effects create increasing competitive separation. Product Pipeline (1/2): Beyond 2026 showcased dozens of new AI capabilities for physical operations leaders and frontline workers, but specific product names with revenue visibility and launch dates were limited to general platform expansion rather than named next-gen products [2]. R&amp;D Intensity (1/1): Samsara has invested over $1B cumulatively in R&amp;D, with R&amp;D spending as a percentage of revenue well above industry averages for enterprise software companies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Samsara's mission — 'to increase the safety, efficiency, and sustainability of the operations that power the global economy' — is specific, thoughtful, and clearly differentiates from peers [4]. It connects the company's IoT platform to a larger purpose around worker safety and environmental sustainability, and strategic decisions (safety-first product development, sustainability reporting features) trace back to this mission. However, the company is only 8 years old and the mission has not been tested through prolonged crisis or leadership transition. Community &amp; Charitable Impact (1/2): Samsara publishes annual ESG reports documenting environmental and social governance practices, and the platform itself enables customers to reduce carbon emissions, paper waste, and safety incidents [4]. However, no distinctive charitable foundation or specific community investment dollar amounts were identified beyond general corporate responsibility programs. Employee Retention (0/2): Glassdoor reviews present a mixed picture — multiple reviews cite a 'yes-sayer' culture around the CEO and a significant leadership exodus in EMEA including the EMEA GM, SVP of Enterprise Sales, and heads of Marketing and Communications [3]. No above-average retention data or long tenure metrics were found. Insider Buying (0/2): Co-founders Sanjit Biswas (CEO) and John Bicket adopted 10b5-1 plans to sell up to 5 million shares each in 2026, and SEC Form 4 filings show multiple insider sales throughout July-August 2026 [5]. Net insider selling, no meaningful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Samsara's balance sheet is exceptionally clean with D/E of just 5%, scoring a perfect 1.0 [3]. Revenue growth is outstanding — 30% YoY and approximately 45% 5-year CAGR — both scoring maximum 1.0 [1]. The primary drags are profitability metrics: ROE of 4.36% (score 0.29 with 2x weight) and profit margin of 3.32% (score 0.17) reflect a company that only recently achieved GAAP profitability. Forward P/E of 43.43x scores 0.41 against the 20x target, while Forward PEG of 1.43 scores 0.79 (2x weight), reflecting reasonable growth-adjusted valuation. Weighted sum of 6.74 out of 10 maximum weight units. Liquidity floor easily cleared with approximately $199M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Samsara demonstrates genuine purpose around making physical operations safer and more sustainable, with meaningful investment in long-term capability despite near-term profitability pressure. However, the company is only 8 years old and has not been tested through crisis or leadership transition. Mixed cultural signals — leadership exodus in EMEA and 'yes-sayer' dynamics around the CEO — suggest organizational trust may be developing rather than established. The competitive posture is appropriately focused on platform expansion rather than competitor destruction.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Samsara's mission to 'increase the safety, efficiency, and sustainability of the operations that power the global economy' is genuine and connects the company's work to a larger purpose — worker safety on roads and job sites, environmental sustainability through emissions reduction, and economic efficiency for essential industries [4]. Strategic decisions around safety-first product development and sustainability features trace back to this mission. However, the company is only 8 years old and the cause has not been tested through prolonged crisis, economic downturn, or leadership transition. A company this young cannot yet demonstrate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Samsara maintains a growing workforce with some positive cultural signals — employee reviews cite 'world-class leadership' and 'trust employees with critical projects' [3]. However, significant red flags emerged in 2025-2026: a leadership exodus in EMEA with the departure of the EMEA GM, SVP Enterprise Sales, Head of Mid-Market Sales, Head of Marketing, Head of Communications, and Head of Account Development. Multiple Glassdoor reviews describe a 'yes-sayer' mindset when the CEO is present, suggesting psychological safety may be limited at senior levels. Adequate trust for a fast-growing company, but not yet a high-trust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Samsara's competitive language focuses on being the 'pioneer' and 'category leader' in Connected Operations, emphasizing its own platform superiority rather than acknowledging competitors' strengths or learning from rivals like Geotab, Verizon Connect, or Trimble [1]. The company's positioning as a category creator is inherently finite in its framing — defining the market rather than engaging with worthy rivals who might reveal weaknesses. No evidence found of management commentary referencing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Samsara has evolved from a GPS fleet tracking startup into a comprehensive Connected Operations platform spanning safety, compliance, sustainability, asset tracking, and workflow digitization [1]. The company has entered adjacent markets (construction, manufacturing, field services) and adopted AI as a core platform capability. These changes represent meaningful business model evolution but are incremental expansions of the original IoT thesis rather than a transformative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Samsara has invested over $1B in R&amp;D while only recently achieving GAAP profitability, demonstrating willingness to prioritize long-term capability over short-term earnings [1]. The company chose to build a broad platform rather than optimize for near-term margins, accepting years of losses to establish market leadership. However, no evidence of a truly costly contrarian decision — walking away from profitable but misaligned business, or investing heavily during a downturn against market pressure —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Samsara at $39.79 is a high-growth SaaS platform with exceptional revenue momentum — $1.9B ARR growing 30% YoY in constant currency, with Q1 FY2027 revenue of $478.8M (+30.5%) demonstrating sustained acceleration [1]. The Connected Operations platform has achieved category leadership with a data moat processing 10 trillion data points annually from physical operations that competitors cannot easily replicate. The $1B+ R&amp;D investment is translating into AI-powered capabilities (Samsara Intelligence) that drive customer expansion, and the company achieved its second consecutive quarter of GAAP profitability in Q4 FY2026. The TAM for digitizing physical operations across transportation, construction, manufacturing, and field services remains largely underpenetrated, providing a long runway for 25%+ growth. The Inspire Impact Score of 75 (ALIGNED) with 21 positive attributions and zero negatives makes this an attractive option for faith-aligned investors.</w:t>
      </w:r>
    </w:p>
    <w:p>
      <w:pPr>
        <w:spacing w:after="120"/>
      </w:pPr>
      <w:r>
        <w:rPr>
          <w:rFonts w:ascii="Calibri" w:hAnsi="Calibri"/>
          <w:b w:val="0"/>
          <w:color w:val="3A4A28"/>
          <w:sz w:val="20"/>
        </w:rPr>
        <w:t>The bear case centers on valuation, profitability, and organizational maturity. Forward P/E of 43.43x and trailing PE above 400x reflect a company priced for perfection — any deceleration from 30% growth could trigger meaningful multiple compression [3]. Profit margin of only 3.32% and ROE of 4.36% indicate the company has barely crossed the profitability threshold, and GAAP profitability remains fragile given heavy stock-based compensation. The EMEA leadership exodus and Glassdoor reviews describing a 'yes-sayer' culture raise questions about organizational health as the company scales internationally [3]. Co-founders selling 10 million combined shares through 10b5-1 plans in 2026 signals less-than-full conviction from insiders [5]. Competition from well-funded horizontal platforms (ServiceNow, Palantir) and vertical specialists could pressure growth rates as the connected operations market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Samsara Intelligence AI platform expansion driving upsell and cross-sell across the 10 trillion data points processed annually — dozens of new AI capabilities unveiled at Beyond 2026 position the company to capture higher wallet share from existing customers [2]</w:t>
      </w:r>
    </w:p>
    <w:p>
      <w:pPr>
        <w:spacing w:before="40" w:after="40"/>
        <w:ind w:left="283"/>
      </w:pPr>
      <w:r>
        <w:rPr>
          <w:rFonts w:ascii="Calibri" w:hAnsi="Calibri"/>
          <w:b/>
          <w:color w:val="4A6B25"/>
          <w:sz w:val="20"/>
        </w:rPr>
        <w:t xml:space="preserve">2. </w:t>
      </w:r>
      <w:r>
        <w:rPr>
          <w:rFonts w:ascii="Calibri" w:hAnsi="Calibri"/>
          <w:b w:val="0"/>
          <w:color w:val="3A4A28"/>
          <w:sz w:val="20"/>
        </w:rPr>
        <w:t>Sustained 30%+ ARR growth with improving unit economics as the company scales past the GAAP profitability inflection point — non-GAAP EPS guided at $0.50-0.51 for FY2026 with margin expansion trajectory toward double-digit profit margins [1]</w:t>
      </w:r>
    </w:p>
    <w:p>
      <w:pPr>
        <w:spacing w:before="40" w:after="40"/>
        <w:ind w:left="283"/>
      </w:pPr>
      <w:r>
        <w:rPr>
          <w:rFonts w:ascii="Calibri" w:hAnsi="Calibri"/>
          <w:b/>
          <w:color w:val="4A6B25"/>
          <w:sz w:val="20"/>
        </w:rPr>
        <w:t xml:space="preserve">3. </w:t>
      </w:r>
      <w:r>
        <w:rPr>
          <w:rFonts w:ascii="Calibri" w:hAnsi="Calibri"/>
          <w:b w:val="0"/>
          <w:color w:val="3A4A28"/>
          <w:sz w:val="20"/>
        </w:rPr>
        <w:t>Large underpenetrated TAM in construction, manufacturing, and field services verticals where Samsara is still early in penetration — these verticals represent multi-billion dollar expansion opportunities beyond the core transportation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fragility with only 3.32% profit margin — heavy stock-based compensation and continued R&amp;D investment could push the company back to GAAP losses if growth decelerates, and a Forward P/E of 43.43x leaves no room for earnings misses [3]</w:t>
      </w:r>
    </w:p>
    <w:p>
      <w:pPr>
        <w:spacing w:before="40" w:after="40"/>
        <w:ind w:left="283"/>
      </w:pPr>
      <w:r>
        <w:rPr>
          <w:rFonts w:ascii="Calibri" w:hAnsi="Calibri"/>
          <w:b/>
          <w:color w:val="4A6B25"/>
          <w:sz w:val="20"/>
        </w:rPr>
        <w:t xml:space="preserve">2. </w:t>
      </w:r>
      <w:r>
        <w:rPr>
          <w:rFonts w:ascii="Calibri" w:hAnsi="Calibri"/>
          <w:b w:val="0"/>
          <w:color w:val="3A4A28"/>
          <w:sz w:val="20"/>
        </w:rPr>
        <w:t>EMEA leadership exodus and cultural red flags — departure of EMEA GM, SVP Enterprise Sales, and multiple regional leaders suggests organizational scaling challenges that could impair international growth which is critical to the long-term thesis [3]</w:t>
      </w:r>
    </w:p>
    <w:p>
      <w:pPr>
        <w:spacing w:before="40" w:after="40"/>
        <w:ind w:left="283"/>
      </w:pPr>
      <w:r>
        <w:rPr>
          <w:rFonts w:ascii="Calibri" w:hAnsi="Calibri"/>
          <w:b/>
          <w:color w:val="4A6B25"/>
          <w:sz w:val="20"/>
        </w:rPr>
        <w:t xml:space="preserve">3. </w:t>
      </w:r>
      <w:r>
        <w:rPr>
          <w:rFonts w:ascii="Calibri" w:hAnsi="Calibri"/>
          <w:b w:val="0"/>
          <w:color w:val="3A4A28"/>
          <w:sz w:val="20"/>
        </w:rPr>
        <w:t>Insider selling pressure as co-founders execute 10b5-1 plans to sell up to 10 million combined shares in 2026 — sustained selling by 34% owners could create technical headwinds and signals limited near-term upside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Samsara's core business is deeply tied to physical-world operations — IoT sensors on trucks, heavy equipment, and industrial assets, dash cameras monitoring driver behavior, and environmental sensors tracking real-world conditions [2]. AI cannot replace the need for physical fleet management, connected hardware deployment, or field operations digitization. Analysts see zero substitution risk and note that AI actually increases demand for Samsara's platform as customers seek to apply AI to their operational data [2]. The company's data moat — 10 trillion data points annually from physical operations — creates a structural advantage that is difficult for AI-only competitors to replicate without hardware deployment. However, the software analytics layer faces potential competition from horizontal AI platforms that could commoditize some intelligence features. AI Opportunity (1/1): Samsara Intelligence generates meaningful AI revenue through AI-powered safety alerts, predictive maintenance, and automated compliance workflows embedded across the platform [2]. At Beyond 2026, the company unveiled dozens of new AI capabilities, and the $1B+ cumulative R&amp;D investment is increasingly AI-focused. AI is not a separate product line but is embedded throughout the Connected Operations platform, driving customer expansion and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Samsara Q4 &amp; Full Year FY2026 Earnings Release — Revenue $1.62B (+28% YoY), ARR $1.9B (+30% CC), Q1 FY2027 Revenue $478.8M (+30.5%), GAAP EPS $0.04, BusinessWire, March 2026</w:t>
      </w:r>
    </w:p>
    <w:p>
      <w:pPr>
        <w:spacing w:before="20" w:after="20"/>
        <w:ind w:left="170"/>
      </w:pPr>
      <w:r>
        <w:rPr>
          <w:rFonts w:ascii="Calibri" w:hAnsi="Calibri"/>
          <w:b/>
          <w:color w:val="4A6B25"/>
          <w:sz w:val="15"/>
        </w:rPr>
        <w:t xml:space="preserve">2. </w:t>
      </w:r>
      <w:r>
        <w:rPr>
          <w:rFonts w:ascii="Calibri" w:hAnsi="Calibri"/>
          <w:b w:val="0"/>
          <w:color w:val="3A4A28"/>
          <w:sz w:val="17"/>
        </w:rPr>
        <w:t>Samsara Beyond 2026 — AI-Powered Safety Platform Expansion, Samsara Intelligence, $1B+ R&amp;D Investment, Dozens of New AI Capabilities, Futurum Group Analysis,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Yahoo Finance — IOT Key Statistics: Forward P/E 43.43x, D/E 5%, ROE 4.36%, Profit Margin 3.32%, Stock Price $39.79, Glassdoor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Samsara ESG Reports 2022-2023 — Mission Statement, Environmental and Social Governance Practices, Community Initiatives, BusinessWire</w:t>
      </w:r>
    </w:p>
    <w:p>
      <w:pPr>
        <w:spacing w:before="20" w:after="20"/>
        <w:ind w:left="170"/>
      </w:pPr>
      <w:r>
        <w:rPr>
          <w:rFonts w:ascii="Calibri" w:hAnsi="Calibri"/>
          <w:b/>
          <w:color w:val="4A6B25"/>
          <w:sz w:val="15"/>
        </w:rPr>
        <w:t xml:space="preserve">5. </w:t>
      </w:r>
      <w:r>
        <w:rPr>
          <w:rFonts w:ascii="Calibri" w:hAnsi="Calibri"/>
          <w:b w:val="0"/>
          <w:color w:val="3A4A28"/>
          <w:sz w:val="17"/>
        </w:rPr>
        <w:t>SEC Form 4 Filings — Co-founders Biswas and Bicket 10b5-1 Sales Plans, Multiple Insider Transactions July-August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