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QNCX</w:t>
      </w:r>
      <w:r>
        <w:rPr>
          <w:rFonts w:ascii="Calibri" w:hAnsi="Calibri"/>
          <w:b/>
          <w:color w:val="1A2010"/>
          <w:sz w:val="40"/>
        </w:rPr>
        <w:t xml:space="preserve">  Quince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20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Quince Therapeutics is a clinical-stage biotechnology company focused on precision therapeutics for rare diseases. It has zero revenue, a market cap near $30M, and reported a Q1 2026 profit driven by warrant fair-value gains following a trial failure; management says it does not expect revenue unless it completes a reverse merger or other strategic transaction [1].</w:t>
      </w:r>
    </w:p>
    <w:p>
      <w:r>
        <w:rPr>
          <w:rFonts w:ascii="Calibri" w:hAnsi="Calibri"/>
          <w:b/>
          <w:color w:val="6E8450"/>
          <w:sz w:val="18"/>
        </w:rPr>
        <w:t>https://www.quincetx.com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The lead program failed its pivotal trial and the company is now seeking a reverse merger or strategic transaction, with no successful recent launches [1]. AI Deployment (0/2): No AI strategy found in research [2]. Market Share (0/2): Pre-revenue with no market position. Pipeline (0/2): No named next-generation products with dated timelines remain after the trial failure [1]. R&amp;D (1/1): Spending is high relative to zero revenue, but no peer benchmark data confirms it, so credit is minimal.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company aims to advance precision therapeutics for debilitating rare diseases, clear but not distinctive [2]. Community Impact (0/2): No charitable or community programs found. Employee Retention (0/2): No retention data found and the strategic review suggests restructuring. Insider Buying (0/2): No net insider buying data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volume of 28,602 shares x $29.20 = about $835K per day, below the $1,000,000 threshold, so Infrastructure = 0 regardless of metrics. ROE of -153.8% and a 0% profit margin would also score zero, and the company has no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Quince has a rare-disease purpose and CEO Dirk Thye is an experienced operator, but after a trial failure it is a micro-cap exploring a reverse merger, which looks like survival rather than infinite play. The cause is plausible but untested.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Rare-disease precision therapeutics is a purpose statement common to biotech peers and has not been demonstrated through crisis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Leadership is stable under CEO Dirk Thye since May 2022 with a seasoned board, but no culture data is available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competitive framing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is considering a reverse merger or other transaction, an incremental survival-driven adaptation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costly long-term bets beyond the pivotal trial; after failure, the focus is a strategic transaction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Quince at $29.20 trades with a $29.7M market cap, below cash-driven strategic-alternative value in the bull view, and reported a Q1 2026 profit of $35.9M from warrant fair-value gains [1]. A successful reverse merger with a quality asset could re-rate a shell with experienced management led by Dirk Thye, who has run ten companies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the pivotal trial failed, revenue is zero, TTM net loss was $33.0M, and the company cannot generate revenue absent a transaction [1]. At about $835K daily dollar volume the stock is below IOWN's liquidity floor, and ROE of -153.8% reflects heavy cash burn.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Completion of a value-accretive reverse merger or strategic transaction, the company's stated path to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and warrant-related balance sheet repair following Q1 2026 fair-value gains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Experienced CEO Dirk Thye's record of founding seven companies and five exits supporting deal sourcing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 dilutive or value-destroying reverse merger, given the company has no revenue and the lead trial failed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burn with TTM net loss of $33.0M and ROE of -153.8%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Illiquidity with average volume of 28,602 shares, making entry and exit difficult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Drug development and FDA clinical processes are regulated, physical-world activities that AI tools assist rather than replace, so AI poses little substitution risk to a rare-disease developer. Analyst commentary on AI disruption was not found, so the score stops short of immune given the shell-company status. AI Opportunity (0/1):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Quince Therapeutics Q1 2026 10-Q, StockTitan, WallStreetZen revenue and earnings data,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Quince Therapeutics leadership - quincetx.com, Craft.co, SEC proxy statements,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