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WEN</w:t>
      </w:r>
      <w:r>
        <w:rPr>
          <w:rFonts w:ascii="Calibri" w:hAnsi="Calibri"/>
          <w:b/>
          <w:color w:val="1A2010"/>
          <w:sz w:val="40"/>
        </w:rPr>
        <w:t xml:space="preserve">  The Wendy's Company</w:t>
      </w:r>
    </w:p>
    <w:p>
      <w:pPr>
        <w:spacing w:after="120"/>
      </w:pPr>
      <w:r>
        <w:rPr>
          <w:rFonts w:ascii="Calibri" w:hAnsi="Calibri"/>
          <w:b/>
          <w:color w:val="6E8450"/>
          <w:sz w:val="18"/>
        </w:rPr>
        <w:t>DIVIDEND SLEEVE · 2026-08-21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NASDAQ · United States</w:t>
      </w:r>
    </w:p>
    <w:p>
      <w:pPr>
        <w:spacing w:after="80"/>
      </w:pPr>
      <w:r>
        <w:rPr>
          <w:rFonts w:ascii="Calibri" w:hAnsi="Calibri"/>
          <w:b w:val="0"/>
          <w:color w:val="3A4A28"/>
          <w:sz w:val="20"/>
        </w:rPr>
        <w:t>The Wendy's Company operates, develops, and franchises a system of quick-service restaurants specializing in hamburgers, chicken sandwiches, salads, and Frosty desserts. Q2 2026 revenue of $570.6M (+1.7% YoY) masked severe underlying deterioration: global systemwide sales declined 6.5% with U.S. same-store sales down 7.0%. The company withdrew its 2026 financial outlook and cut the dividend to $0.28 annualized. CEO Bob Wright was appointed in May 2026, the second leadership change in 18 months, tasked with a turnaround centered on 'Project Fresh' premium repositioning.</w:t>
      </w:r>
    </w:p>
    <w:p>
      <w:r>
        <w:rPr>
          <w:rFonts w:ascii="Calibri" w:hAnsi="Calibri"/>
          <w:b/>
          <w:color w:val="6E8450"/>
          <w:sz w:val="18"/>
        </w:rPr>
        <w:t>4,967 Employees · https://www.wendys.com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Wendy's 'Project Fresh' turnaround launched in 2026 represents a strategic pivot back to premium hamburger quality after years of over-discounting, but Q2 2026 results show accelerating deterioration rather than improvement — U.S. same-store sales declined 7.0% and global systemwide sales fell 6.5% [1]. New CEO Bob Wright brings experience from Potbelly but has been in the role only three months. AI Deployment (1/2): Wendy's FreshAI generative AI-powered drive-thru assistant is deployed at nearly 100 locations across 18 states, representing one of the most visible AI implementations in QSR [2]. However, independent reporting noted a 14% error rate requiring human intervention, and the deployment scale remains modest relative to the ~7,400-restaurant system. Market Share (0/2): Wendy's is losing market share aggressively — U.S. same-store sales declined 7.0% in Q2 2026 while competitors like McDonald's have stabilized, and systemwide sales fell 6.5% globally [1]. The company is closing underperforming U.S. locations. Product Pipeline (0/2): No specific next-generation products with named launch dates and revenue visibility. Project Fresh and menu rationalization are strategic resets, not product innovation. R&amp;D Intensity (1/1): Investment in FreshAI technology, digital ordering platforms, and kitchen automation is above QSR industry average, with CIO Matt Spessard leading a structured test-and-iterate innovation framework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Wendy's 'Good Done Right' framework focusing on Food, Footprint, and People is clear and specific, and the founding principle 'Quality is Our Recipe' from Dave Thomas provides authentic purpose tied to company heritage [3]. However, the company's own consumer research revealed it had drifted from this mission through years of discounting, and the 7% same-store sales decline suggests the mission has not been re-established through execution. Community Impact (1/2): Wendy's targets 100% sustainable customer-facing packaging by 2026 and 47% GHG reduction by 2030, with ESG-linked executive compensation [3]. The Dave Thomas Foundation for Adoption provides a distinctive charitable element. General corporate-level engagement. Employee Retention (0/2): CEO Bob Wright was appointed May 2026 — the second leadership change in 18 months. Comparably rates the Executive Team 'D+' in the bottom 25% of similar-sized companies [2]. Organizational instability during turnaround erodes psychological safety. Insider Buying (0/2): No evidence of meaningful insider buying identified. New CEO Wright has been in role only three months with no open-market purchases disclosed.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core and dividend metrics. D/E of 3,563% scores 0.0 — extreme leverage from franchise model recapitalizations creating negative book equity ($4.12B debt vs. $298.74M cash) [1][4]. ROE of 120.88% is mathematically inflated by the tiny equity base (scores 1.0 mechanically but not indicative of genuine capital efficiency). Forward P/E of 14.56 scores 1.0, reflecting significant devaluation from QSR peer multiples (MCD 25x, YUM 24x). Profit margin of 6.77% scores 0.34, thin for a franchise-model company. Revenue growth YoY of 1.7% (0.72) masks underlying same-store decline of 7%, while 5yr revenue CAGR of ~3% (0.53) reflects modest growth. Dividend: payout ratio improved to ~48% after the $0.28 annualized cut (0.87), with 14 consecutive years paid (1.0 with 2x weight) but 0 consecutive years of growth after two cuts and negative 5yr growth CAGR (both 0.0 with 2x weight) [1][4]. Liquidity: ~$35M daily dollar volume clears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Wendy's is in reactive crisis management — the second CEO change in 18 months, a second dividend cut (now $0.28 from original $1.00+), withdrawn 2026 guidance, and accelerating same-store sales decline of 7% signal a company playing to survive this quarter rather than build something enduring [1]. The founding principle 'Quality is Our Recipe' provides authentic purpose from Dave Thomas's legacy, but it was abandoned for years through discounting and is being reclaimed only under duress. The only infinite-game bright spot is the self-aware competitive analysis referencing McDonald's and Chick-fil-A as worthy rivals.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'Quality is Our Recipe' is an authentic founding principle from Dave Thomas that could serve as a Just Cause, but Wendy's own consumer research revealed the company abandoned this differentiator through years of discounting and promotional tactics [1]. Project Fresh aims to reclaim it, but a Just Cause that was subordinated to short-term earnings for years, with same-store sales now declining 7%, demonstrates shallow organizational commitment. The cause exists but has been more betrayed than lived.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Two CEO changes in 18 months, two dividend cuts, withdrawn guidance, and store closures create profound organizational uncertainty [1]. The Comparably Executive Team rating of 'D+' (bottom 25% of peers) signals a low-trust leadership environment [2]. Franchisees face existential pressure from declining same-store sales and the company's strategic pivot, while corporate employees navigate yet another leadership transition. This is a low-trust environment where survival concerns dominate.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Wendy's consumer segmentation study explicitly acknowledges learning from competitive dynamics, and the company frames McDonald's and Chick-fil-A as rivals whose strengths (value perception and customer experience respectively) expose Wendy's own weaknesses in brand differentiation [1]. This self-aware competitive analysis, using rival excellence as motivation for the Project Fresh transformation, demonstrates an infinite mindset toward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Project Fresh and the willingness to close underperforming locations while investing in FreshAI technology and digital transformation show strategic adaptation [1][2]. International expansion with previously 21 consecutive quarters of growth demonstrates geographic flexibility. However, these are incremental adjustments to a struggling QSR model rather than transformative reinvention — the core business remains hamburger restaurants.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second dividend cut in 18 months (from $1.00+ to $0.56 to $0.28), withdrawal of 2026 guidance, and accelerating same-store sales decline of 7% represent crisis management, not courageous leadership [1]. CEO Bob Wright was appointed May 2026 under duress following the previous CEO's departure. While acknowledging strategic drift takes some honesty, these actions were forced by deteriorating results rather than representing proactive long-term bets. No evidence of leadership choosing costly long-term capability over short-term protection.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Wendy's at 14.56x forward earnings with a 3.2% dividend yield offers deep value if the Project Fresh turnaround under new CEO Bob Wright gains traction. Q2 2026 revenue of $570.6M (+1.7%) beat estimates, and reported diluted EPS of $0.17 exceeded consensus of $0.16 [1]. International expansion (3.4% growth in Q2) provides a genuine long-term growth engine. FreshAI drive-thru technology positions Wendy's as a QSR technology leader, and the reduced $0.28 dividend is now better covered at ~48% payout ratio [2]. Year-to-date free cash flow of $120.3M demonstrates the franchise model's cash generation durability even in a downturn.</w:t>
      </w:r>
    </w:p>
    <w:p>
      <w:pPr>
        <w:spacing w:after="120"/>
      </w:pPr>
      <w:r>
        <w:rPr>
          <w:rFonts w:ascii="Calibri" w:hAnsi="Calibri"/>
          <w:b w:val="0"/>
          <w:color w:val="3A4A28"/>
          <w:sz w:val="20"/>
        </w:rPr>
        <w:t>The bear case is substantial and worsening. U.S. same-store sales declined 7.0% in Q2 2026 (accelerating from -5.5% in Q1), global systemwide sales fell 6.5%, and net income collapsed 40.8% — this is a business in structural decline, not a temporary dip [1]. D/E of 3,563% reflects extreme leverage ($4.12B debt vs. $298.74M cash) that severely constrains turnaround flexibility. The dividend has been cut twice in 18 months (from $1.00+ to $0.56 to $0.28), and further cuts are possible if earnings continue declining. The PEG ratio of 12.07 signals the market sees virtually no growth ahead. New CEO Bob Wright — the second in 18 months — lacks a permanent mandate and faces the daunting task of reversing a 7% same-store decline while managing 4% labor and commodity inflation. Wendy's refused to join the Fair Food Program, creating ongoing reputational risk. The Inspire Impact Score of -49 (MISALIGNED) limits faith-based investor allocation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Project Fresh premium repositioning driving U.S. same-store sales recovery under new CEO Bob Wright, potentially stabilizing the 7% decline if consumer response to quality improvements materializes in H2 2026 [1]</w:t>
      </w:r>
    </w:p>
    <w:p>
      <w:pPr>
        <w:spacing w:before="40" w:after="40"/>
        <w:ind w:left="283"/>
      </w:pPr>
      <w:r>
        <w:rPr>
          <w:rFonts w:ascii="Calibri" w:hAnsi="Calibri"/>
          <w:b/>
          <w:color w:val="4A6B25"/>
          <w:sz w:val="20"/>
        </w:rPr>
        <w:t xml:space="preserve">2. </w:t>
      </w:r>
      <w:r>
        <w:rPr>
          <w:rFonts w:ascii="Calibri" w:hAnsi="Calibri"/>
          <w:b w:val="0"/>
          <w:color w:val="3A4A28"/>
          <w:sz w:val="20"/>
        </w:rPr>
        <w:t>FreshAI drive-thru expansion beyond ~100 locations, potentially reducing labor costs by 3-5% per location while improving order accuracy and throughput across the ~7,400-restaurant system [2]</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maintaining positive momentum (3.4% Q2 growth) across 38 countries, with Asia Pacific and Latin America providing unit growth that offsets U.S. closures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same-store sales decline — U.S. comps deteriorated from -5.5% (Q1) to -7.0% (Q2), and if Project Fresh fails to reverse the trend, further store closures and dividend cuts become likely [1]</w:t>
      </w:r>
    </w:p>
    <w:p>
      <w:pPr>
        <w:spacing w:before="40" w:after="40"/>
        <w:ind w:left="283"/>
      </w:pPr>
      <w:r>
        <w:rPr>
          <w:rFonts w:ascii="Calibri" w:hAnsi="Calibri"/>
          <w:b/>
          <w:color w:val="4A6B25"/>
          <w:sz w:val="20"/>
        </w:rPr>
        <w:t xml:space="preserve">2. </w:t>
      </w:r>
      <w:r>
        <w:rPr>
          <w:rFonts w:ascii="Calibri" w:hAnsi="Calibri"/>
          <w:b w:val="0"/>
          <w:color w:val="3A4A28"/>
          <w:sz w:val="20"/>
        </w:rPr>
        <w:t>Extreme leverage with D/E of 3,563% and $4.12B total debt creates refinancing risk and severely limits capacity for turnaround investment without additional balance sheet stress [4]</w:t>
      </w:r>
    </w:p>
    <w:p>
      <w:pPr>
        <w:spacing w:before="40" w:after="40"/>
        <w:ind w:left="283"/>
      </w:pPr>
      <w:r>
        <w:rPr>
          <w:rFonts w:ascii="Calibri" w:hAnsi="Calibri"/>
          <w:b/>
          <w:color w:val="4A6B25"/>
          <w:sz w:val="20"/>
        </w:rPr>
        <w:t xml:space="preserve">3. </w:t>
      </w:r>
      <w:r>
        <w:rPr>
          <w:rFonts w:ascii="Calibri" w:hAnsi="Calibri"/>
          <w:b w:val="0"/>
          <w:color w:val="3A4A28"/>
          <w:sz w:val="20"/>
        </w:rPr>
        <w:t>CEO instability — Bob Wright is the second CEO in 18 months and inherits a withdrawn guidance outlook, two dividend cuts, and declining traffic, with no proven track record at Wendy's scale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Wendy's core business — physical restaurant operations involving food preparation, customer service, and real estate — is structurally protected from AI substitution in the near term [2]. Restaurants require human labor for cooking, cleaning, and in-person service. The franchise model creates additional insulation. However, AI-enabled full automation competitors (like Mangal) could achieve dramatically lower operating costs, and AI-powered ordering, supply chain optimization, and labor scheduling tools could pressure margins for laggards. Wendy's FreshAI 14% error rate exposes the difficulty of AI implementation in complex QSR environments. AI Opportunity (0/1): FreshAI is an operational efficiency tool deployed in ~100 of ~7,400 restaurants, not a revenue-generating AI product sold to external customers. No quantified AI revenue contribution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Wendy's Q2 2026 Earnings — Revenue $570.6M (+1.7%), Global Systemwide Sales -6.5%, U.S. Same-Store Sales -7.0%, Net Income -40.8%, Dividend Cut to $0.28 Annualized, Guidance Withdrawn, CEO Bob Wright, PRNewswire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Wendy's FreshAI Drive-Thru (~100 Locations, 14% Error Rate), CIO Matt Spessard Digital Innovation, Comparably Executive Team D+ Rating — Forbes, Futurism, Comparably, 2025-2026</w:t>
      </w:r>
    </w:p>
    <w:p>
      <w:pPr>
        <w:spacing w:before="20" w:after="20"/>
        <w:ind w:left="170"/>
      </w:pPr>
      <w:r>
        <w:rPr>
          <w:rFonts w:ascii="Calibri" w:hAnsi="Calibri"/>
          <w:b/>
          <w:color w:val="4A6B25"/>
          <w:sz w:val="15"/>
        </w:rPr>
        <w:t xml:space="preserve">3. </w:t>
      </w:r>
      <w:r>
        <w:rPr>
          <w:rFonts w:ascii="Calibri" w:hAnsi="Calibri"/>
          <w:b w:val="0"/>
          <w:color w:val="3A4A28"/>
          <w:sz w:val="17"/>
        </w:rPr>
        <w:t>Wendy's ESG &amp; CSR — 'Good Done Right' Framework, 100% Sustainable Packaging Target, 47% GHG Reduction by 2030, ESG-Linked Executive Compensation — NRN, Wendy's CSR, 2023-2026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Yahoo Finance — WEN Key Statistics: Forward P/E 14.56, PEG 12.07, D/E 3563%, ROE 120.88%, Profit Margin 6.77%, Stock Price $8.75, Dividend $0.28,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