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BBAI</w:t>
      </w:r>
      <w:r>
        <w:rPr>
          <w:rFonts w:ascii="Calibri" w:hAnsi="Calibri"/>
          <w:b/>
          <w:color w:val="1A2010"/>
          <w:sz w:val="40"/>
        </w:rPr>
        <w:t xml:space="preserve">  BigBear.ai Holdings, Inc.</w:t>
      </w:r>
    </w:p>
    <w:p>
      <w:pPr>
        <w:spacing w:after="120"/>
      </w:pPr>
      <w:r>
        <w:rPr>
          <w:rFonts w:ascii="Calibri" w:hAnsi="Calibri"/>
          <w:b/>
          <w:color w:val="6E8450"/>
          <w:sz w:val="18"/>
        </w:rPr>
        <w:t>GROWTH SLEEVE · 2026-08-12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BigBear.ai provides AI-powered decision intelligence solutions primarily for U.S. defense, intelligence community, and homeland security agencies. The company's platforms include VANE (geopolitical risk analysis), ORION (force management), Ask Sage (generative AI for classified environments), and CargoSeer (cargo inspection and trade risk). CEO Kevin McAleenan, former Acting DHS Secretary, has led the company since January 2025. Q2 2026 revenue grew 13% to $36.7M with 20+ new contract wins and expanding margins. Market cap ~$1.5B.</w:t>
      </w:r>
    </w:p>
    <w:p>
      <w:r>
        <w:rPr>
          <w:rFonts w:ascii="Calibri" w:hAnsi="Calibri"/>
          <w:b/>
          <w:color w:val="6E8450"/>
          <w:sz w:val="18"/>
        </w:rPr>
        <w:t>600 Employees · https://www.bigbear.ai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BigBear.ai has executed a meaningful strategic turnaround under CEO McAleenan. After revenue declined 19% in 2025 ($127.7M), Q2 2026 delivered 13% YoY growth ($36.7M) with 20+ new contract wins and gross margins expanding 1,278bps to 34.0% from 21.3% [1]. Q1 2026 added $75M in new awards including a $53M sole-source classified IC contract [2]. The Ask Sage acquisition (2025) and CargoSeer acquisition (2026) expanded capabilities from analytics into generative AI for classified environments and physical security/trade compliance. AI Deployment (2/2): BigBear.ai IS an AI company — its entire product portfolio deploys AI for mission-critical government applications. Ask Sage provides generative AI authorized for top-secret environments across DoD and intelligence agencies. VANE provides AI-driven geopolitical risk analysis, and ORION delivers AI-powered force management for the U.S. Army [1][2]. Market Share (1/2): Growing player in the defense AI market with $281.9M backlog and deepening relationships with DoD, DHS, and IC customers. However, at ~$127M TTM revenue, BBAI is small relative to Palantir ($3B+ revenue), Anduril, and defense primes competing for AI budgets [1]. Product Pipeline (1/2): Full-year 2026 revenue guidance of $135-165M represents 17% growth at midpoint, affirmed by Q2 results. $281.9M backlog provides multi-year visibility. Ask Sage integration and CargoSeer expansion into trade/travel markets broaden the addressable opportunity. However, specific next-gen product launch dates are not articulated [2]. R&amp;D Intensity (1/1): As a pure-play defense AI company, technology investment is core to the business model. The Ask Sage and CargoSeer acquisitions represent significant capability investments that exceed typical defense IT R&amp;D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BigBear.ai's mission is to 'deliver mission-ready AI solutions designed to deliver enduring strategic advantage for the U.S., its allies and partners, and critical industries' [3]. Core values of Boldness, Integrity, and Excellence are clearly articulated. CEO McAleenan (former Acting DHS Secretary) brings genuine national security credibility to the mission. This is specific and connects the company's work to protecting Americans — a real purpose beyond profit, though still commercially framed. Community Impact (0/2): No evidence of distinctive charitable programs or community investment beyond the inherent national security value of the company's defense work. No specific dollar amounts for charitable giving were identified [3]. Employee Retention (0/2): No public employee retention or tenure data available. The recent appointments of Jo Ann Bjornson as Chief Human Resources Officer and Alex Thompson for corporate affairs suggest the company is still building its organizational infrastructure [3]. Insider Buying (0/2): No evidence of meaningful net insider buying by executives in the last 12 months. The company raised capital through ATM equity offerings, which are company-level transactions, not personal executive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BBAI's balance sheet improved significantly after settling $182M in convertible notes: D/E fell to 3% with only $24M in debt against $349-410M in cash and investments, providing exceptional runway [4]. However, the company remains deeply unprofitable: TTM net loss of -$288.69M on $127.35M revenue produces -226.7% profit margin, though much of this reflects non-cash impairment charges from the Ask Sage acquisition rather than operational losses [4]. ROE of -58.43% reflects the TTM losses against equity. Revenue growth turned positive at 13% YoY in Q2 2026 after declining 19% in 2025, but the 5-year CAGR remains approximately -2.6% as TTM revenue ($127M) is below the 2021 level ($145M) [1][4]. Q2 2026 gross margins expanded to 34.0% from 21.3%, signaling the revenue quality is improving even as GAAP profitability remains negative. Forward P/E and PEG are unavailable due to negative earnings. Liquidity floor cleared: ~30M avg vol x $3.03 = $90.9M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BigBear.ai under McAleenan is building toward infinite game qualities — the national security mission is genuine, leadership has relevant government credibility, and the company is investing in organizational foundations (CHRO appointment, core values). However, the company is still in survival-and-prove-it mode: recovering from a 19% revenue decline, managing class action lawsuits, and executing an acquisition-driven growth strategy with unproven integration. The focus on quarterly contract wins, ATM capital raises, and wide revenue guidance ($135-165M) suggests the company is still playing to survive, not yet playing to endure. Too early in the McAleenan era to validate infinite game commitment.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'Deliver enduring strategic advantage for the U.S., its allies and partners, and critical industries' is a meaningful purpose connected to national security — keeping Americans safe through AI-powered decision intelligence [3]. CEO McAleenan's background as former Acting DHS Secretary lends personal credibility to the mission. However, the cause is still early-stage and unvalidated — McAleenan joined in January 2025, and the company has not yet demonstrated multi-year consistency between mission and strategic decisions. The rapid acquisition-and-capital-raise strategy could reflect growth urgency more than mission-driven development.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McAleenan appointed a dedicated CHRO (Jo Ann Bjornson) and corporate affairs chief (Alex Thompson), signaling investment in organizational culture and employee experience [3]. The CEO won the 2026 Wash100 Award recognizing leadership in government technology. The small ~600-person team operates in specialized defense AI roles requiring high expertise and security clearances, suggesting a tight-knit organization. However, limited external data on employee satisfaction, turnover, or organizational trust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BBAI frames competition with Palantir, Anduril, or tech giants entering defense AI as a learning opportunity [1]. The competitive language focuses on winning contracts and growing market share rather than acknowledging where rivals are superior and using that awareness for self-improvement. The Pentagon-OpenAI partnership was treated as a competitive threat rather than a worthy rival whose strengths reveal BBAI's own areas for growth.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BBAI has evolved from a general analytics company to a focused defense AI platform through strategic acquisitions: Ask Sage added generative AI for classified environments (2025), and CargoSeer expanded into cargo inspection and trade risk management (2026) [2]. The company has also expanded internationally with UAE operations. These represent meaningful strategic evolution — broadening from decision analytics into generative AI and physical security. However, the pivots are incremental extensions of the defense/security theme, not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McAleenan took on a struggling company (19% revenue decline, class action lawsuits) and has delivered a turnaround — Q2 2026 revenue grew 13% with 20+ new wins and margin expansion [1]. The decision to acquire Ask Sage and CargoSeer while the company was unprofitable, and to build a $410M cash war chest for future investment, demonstrates conviction in the long-term defense AI thesis. However, it's too early (18 months into his tenure) to judge whether these bets represent a pattern of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BigBear.ai's Q2 2026 results demonstrate a genuine turnaround: revenue grew 13% to $36.7M with 20+ new contract wins, gross margins expanded 1,278bps to 34.0%, and full-year guidance of $135-165M (17% growth at midpoint) was reaffirmed [1]. The $281.9M backlog (+14% sequential in Q1) with book-to-bill well above 1.0x and a $53M sole-source classified IC contract provide multi-year revenue visibility [2]. CEO McAleenan (former Acting DHS Secretary) brings genuine national security credibility, and the company's defense AI products — Ask Sage for classified generative AI, VANE for geopolitical risk, ORION for force management — serve growing DoD modernization and AI adoption budgets. The balance sheet is exceptionally strong: $349-410M in cash against only $24M in debt (D/E of 3%), providing years of runway to invest through the growth ramp [4]. The Inspire Insight score of +31 (ALIGNED) and national security mission add appeal for faith-aligned investors.</w:t>
      </w:r>
    </w:p>
    <w:p>
      <w:pPr>
        <w:spacing w:after="120"/>
      </w:pPr>
      <w:r>
        <w:rPr>
          <w:rFonts w:ascii="Calibri" w:hAnsi="Calibri"/>
          <w:b w:val="0"/>
          <w:color w:val="3A4A28"/>
          <w:sz w:val="20"/>
        </w:rPr>
        <w:t>The bear case remains significant. Despite Q2 improvement, BBAI is deeply unprofitable: TTM net loss of -$288.69M on $127.35M revenue produces a -226.7% profit margin, and the company has no near-term path to GAAP profitability [4]. Revenue grew 13% in Q2, but TTM revenue of $127M is still below 2021 levels ($145M), and the 5-year CAGR is negative — the company shrank during the biggest AI spending boom in history. The stock has fallen 55% from $6.72 to $3.03 over the past year despite improving fundamentals, suggesting the market remains skeptical of execution [4]. Competition from Palantir ($100B+ market cap, $3B+ revenue), Anduril, and tech giants (Google, OpenAI entering defense) creates structural disadvantages for a company with only $127M in annual revenue. Class action lawsuits add legal overhang. The Pentagon-OpenAI partnership demonstrated that the government can access comparable AI capabilities from larger, better-funded competitors [2]. The backlog-to-revenue ratio of ~9x quarters provides visibility but also signals capacity constraints and potential execution risk at current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re-acceleration — Q2 2026's 13% growth with 20+ new wins and full-year 17% growth target (if achieved) validates the McAleenan-era turnaround from the 19% 2025 decline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to 34.0% (from 21.3% prior year) signals improving revenue quality and mix shift toward higher-value AI products, creating a path toward eventual operating profitability [1]</w:t>
      </w:r>
    </w:p>
    <w:p>
      <w:pPr>
        <w:spacing w:before="40" w:after="40"/>
        <w:ind w:left="283"/>
      </w:pPr>
      <w:r>
        <w:rPr>
          <w:rFonts w:ascii="Calibri" w:hAnsi="Calibri"/>
          <w:b/>
          <w:color w:val="4A6B25"/>
          <w:sz w:val="20"/>
        </w:rPr>
        <w:t xml:space="preserve">3. </w:t>
      </w:r>
      <w:r>
        <w:rPr>
          <w:rFonts w:ascii="Calibri" w:hAnsi="Calibri"/>
          <w:b w:val="0"/>
          <w:color w:val="3A4A28"/>
          <w:sz w:val="20"/>
        </w:rPr>
        <w:t>Defense AI spending tailwinds — growing DoD modernization budgets, border security investments, and bipartisan support for AI adoption across federal agencies expand BBAI's addressable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TTM net loss of -$288.69M with no EBITDA guidance means the $349-410M cash position, while substantial, is being consumed, and additional dilutive capital raises remain possible [4]</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larger players — Palantir, Anduril, Google, and OpenAI entering defense AI with vastly greater resources could commoditize BBAI's products and limit pricing power despite classified-environment specialization [2]</w:t>
      </w:r>
    </w:p>
    <w:p>
      <w:pPr>
        <w:spacing w:before="40" w:after="40"/>
        <w:ind w:left="283"/>
      </w:pPr>
      <w:r>
        <w:rPr>
          <w:rFonts w:ascii="Calibri" w:hAnsi="Calibri"/>
          <w:b/>
          <w:color w:val="4A6B25"/>
          <w:sz w:val="20"/>
        </w:rPr>
        <w:t xml:space="preserve">3. </w:t>
      </w:r>
      <w:r>
        <w:rPr>
          <w:rFonts w:ascii="Calibri" w:hAnsi="Calibri"/>
          <w:b w:val="0"/>
          <w:color w:val="3A4A28"/>
          <w:sz w:val="20"/>
        </w:rPr>
        <w:t>Execution risk at scale — $281.9M backlog-to-revenue ratio of ~9x quarters is very high, signaling potential capacity constraints that could delay revenue recognition and disappoint on the $135-165M guidance range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BigBear.ai IS an AI company — its entire business model is built on deploying AI for classified defense and intelligence environments [1][2]. AI cannot disrupt a company whose core business IS providing AI. BBAI's products operate in highly secured classified environments requiring specialized security clearances, FedRAMP/IL5+ authorizations, and deep integration with military workflows that generic commercial AI tools (OpenAI, Google) cannot easily access. The Pentagon launching a competing unclassified AI tool validates the demand signal for defense AI rather than commoditizing BBAI's classified-environment niche. Growing defense modernization budgets and bipartisan support for defense AI spending create structural tailwinds [2]. However, larger defense primes and tech giants entering the defense AI market represent real competitive pressure at the margins. AI Opportunity (1/1): 100% of BBAI's revenue derives from AI-related products and services. The company generates direct AI revenue through VANE, ORION, Ask Sage, and CargoSeer — every dollar of the $36.7M Q2 revenue is AI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BigBear.ai Q2 2026 Earnings Release — Revenue $36.7M (+13%), 20+ new contract wins, Gross margin 34.0% (+1,278bps), Full-year guidance affirmed $135-165M, BusinessWire/IR, July 2026</w:t>
      </w:r>
    </w:p>
    <w:p>
      <w:pPr>
        <w:spacing w:before="20" w:after="20"/>
        <w:ind w:left="170"/>
      </w:pPr>
      <w:r>
        <w:rPr>
          <w:rFonts w:ascii="Calibri" w:hAnsi="Calibri"/>
          <w:b/>
          <w:color w:val="4A6B25"/>
          <w:sz w:val="15"/>
        </w:rPr>
        <w:t xml:space="preserve">2. </w:t>
      </w:r>
      <w:r>
        <w:rPr>
          <w:rFonts w:ascii="Calibri" w:hAnsi="Calibri"/>
          <w:b w:val="0"/>
          <w:color w:val="3A4A28"/>
          <w:sz w:val="17"/>
        </w:rPr>
        <w:t>BigBear.ai Q1 2026 Earnings Release — Backlog $281.9M (+14% sequential), $53M sole-source classified IC contract, $75M in new Q1 awards, Revenue guidance affirmed, IR/ForeignPolicyJournal, May 2026</w:t>
      </w:r>
    </w:p>
    <w:p>
      <w:pPr>
        <w:spacing w:before="20" w:after="20"/>
        <w:ind w:left="170"/>
      </w:pPr>
      <w:r>
        <w:rPr>
          <w:rFonts w:ascii="Calibri" w:hAnsi="Calibri"/>
          <w:b/>
          <w:color w:val="4A6B25"/>
          <w:sz w:val="15"/>
        </w:rPr>
        <w:t xml:space="preserve">3. </w:t>
      </w:r>
      <w:r>
        <w:rPr>
          <w:rFonts w:ascii="Calibri" w:hAnsi="Calibri"/>
          <w:b w:val="0"/>
          <w:color w:val="3A4A28"/>
          <w:sz w:val="17"/>
        </w:rPr>
        <w:t>BigBear.ai Leadership and Culture — CEO Kevin McAleenan (Wash100 Award 2026), CHRO Jo Ann Bjornson and Alex Thompson appointed, Mission and core values, Clay/GovConWire/DCF-Model,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BBAI Key Statistics: D/E 3%, ROE -58.43%, Profit Margin -226.69%, Cash $349M, TTM Revenue $127.35M,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