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BBNX</w:t>
      </w:r>
      <w:r>
        <w:rPr>
          <w:rFonts w:ascii="Calibri" w:hAnsi="Calibri"/>
          <w:b/>
          <w:color w:val="1A2010"/>
          <w:sz w:val="40"/>
        </w:rPr>
        <w:t xml:space="preserve">  Beta Bionics, Inc.</w:t>
      </w:r>
    </w:p>
    <w:p>
      <w:pPr>
        <w:spacing w:after="120"/>
      </w:pPr>
      <w:r>
        <w:rPr>
          <w:rFonts w:ascii="Calibri" w:hAnsi="Calibri"/>
          <w:b/>
          <w:color w:val="6E8450"/>
          <w:sz w:val="18"/>
        </w:rPr>
        <w:t>GROWTH SLEEVE · 2026-08-03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Beta Bionics is a commercial-stage public benefit medical device company that designs, develops, and commercializes the iLet Bionic Pancreas, the first FDA-cleared insulin delivery device that autonomously determines every insulin dose for the treatment of type 1 diabetes in adults and children six years of age and older. Founded by Dr. Ed Damiano, headquartered in Irvine, California.</w:t>
      </w:r>
    </w:p>
    <w:p>
      <w:r>
        <w:rPr>
          <w:rFonts w:ascii="Calibri" w:hAnsi="Calibri"/>
          <w:b/>
          <w:color w:val="6E8450"/>
          <w:sz w:val="18"/>
        </w:rPr>
        <w:t>420 Employees · https://www.betabionics.com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iLet Bionic Pancreas is a genuine category innovation — the first FDA-cleared autonomous insulin delivery system that eliminates the need for patients to count carbs or calculate insulin doses, a transformative product in diabetes management. Revenue scaled from $65M (FY2024) to $100M (FY2025) to $119M TTM, demonstrating successful commercialization [1][7]. AI Deployment (1/2): The iLet's adaptive closed-loop algorithm uses machine learning to autonomously adjust insulin delivery based on CGM data — this is AI deployed at the core product level generating $119M TTM revenue, though it is the product itself rather than an AI add-on to an existing business [2]. Market Share (1/2): Revenue grew 52.5% YoY TTM and 38% in Q2 2026 to $32.0M, rapidly gaining share but still a minor player versus Medtronic and Insulet (Omnipod) in the insulin pump market [1]. Product Pipeline (1/2): The iLet pivotal trial in type 2 diabetes is advancing (representing massive TAM expansion beyond T1D), and commercialization plans for the Mint patch pump are in progress, both subject to future FDA clearance [3]. R&amp;D Intensity (1/1): Heavy R&amp;D investment relative to revenue, consistent with continued platform development while commercial operations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Beta Bionics is a public benefit corporation with a deeply personal mission — founder Dr. Ed Damiano created the company after his son was diagnosed with T1D. The purpose of liberating diabetes patients from the burden of manual insulin management is specific, thoughtful, and drives strategic decisions. CEO Sean Saint is himself a type 1 diabetic, reinforcing mission authenticity [2][4]. Community Impact (1/2): The iLet directly serves a medically underserved population, and the pharmacy channel expansion (37-39% of new starts) broadens patient access beyond traditional DME channels, though no formal charitable foundation was identified [1]. Employee Retention (0/2): Glassdoor rating of 2.8/5 with only 49% recommending the company; reviews describe micromanagement, shifting priorities, and a 'fire alarm' culture, suggesting a low-trust environment inconsistent with mission-driven retention [5]. Insider Buying (1/2): Net insider selling was observed in early 2026 with multiple executives selling shares, though the company's aggressive reinvestment in commercial infrastructure and R&amp;D demonstrates institutional conviction in the mission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check: 2,004,598 avg daily volume x $12.83 = $25.7M, comfortably passes $1M floor [7]. D/E of 2.55% scores at ceiling (1.0), reflecting a capital-light balance sheet with minimal debt [1]. Revenue growth of 52.5% TTM scores at ceiling (1.0) — Q2 2026 delivered $32.0M (+38% YoY) with full-year guidance of $131-136M [1][3]. However, ROE of -22.71% scores 0.0 and profit margin remains deeply negative with Q2 2026 net loss of $23.4M [3]. Gross margin improvement to 59.0% (up 524bps YoY in Q2) and raised full-year gross margin guidance to 58.5-59.5% signal a path to profitability, but operating losses remain substantial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Beta Bionics demonstrates genuine Just Cause rooted in the founder's personal connection to diabetes and formalized through its public benefit corporation structure. The mission authentically drives product development and patient access decisions. However, the company is too young to have proven infinite game durability, and operational challenges — an FDA warning letter, low Glassdoor scores, and securities fraud investigations — suggest governance gaps that undermine long-term trust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purpose — liberating people with diabetes from the burden of manual insulin management — is genuine, specific, and connected to something bigger than profit. Dr. Damiano's founding story and CEO Saint's personal T1D diagnosis give the mission deep authenticity. The public benefit corporation structure formally embeds purpose into governance [2][4]. However, the company is too young (founded 2015, commercialized recently) to have validated this cause through decades of consistent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with only 49% recommending the company. Reviews describe micromanagement, constantly shifting priorities, and a 'fire alarm' culture where everything is urgent [5]. The FDA warning letter citing over 500 unreported complaints about leaking cartridges suggests quality system issues that create internal pressure and erode organizational trust [8].</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Beta Bionics competes against Medtronic and Insulet (Omnipod) but positions itself based on its unique autonomous dosing capability rather than attacking competitors. The company's differentiation strategy — being the only fully autonomous system — uses competitive pressure to define and refine its own niche rather than engaging in market share warfare [2]. The T2D expansion represents expanding the market rather than fighting for the existing T1D share pool.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Beta Bionics demonstrated strategic flexibility by expanding from DME-only distribution to the pharmacy benefit channel, which grew 181% YoY in Q1 2026 and now represents 37-39% of revenue mix [1]. The T2D pivotal trial represents a significant market expansion beyond T1D. However, no transformative business model reinvention has occurred — the company is still executing on its original vision, not pivoting.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Beta Bionics invested heavily in sales force expansion and pharmacy channel development despite ongoing losses ($23.4M net loss in Q2 2026), prioritizing market penetration and patient access over near-term profitability [1][3]. The T2D pivotal trial investment while still unprofitable in T1D demonstrates willingness to bet on long-term capability. However, the FDA warning letter citing unreported adverse events and over 500 unaddressed complaints raises serious questions about whether the company prioritized commercial speed over patient safety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Bionics is executing a compelling commercial ramp with the only FDA-cleared fully autonomous insulin delivery system. Q2 2026 delivered $32.0M revenue (+38% YoY), full-year guidance of $131-136M was reiterated, and gross margins reached 59.0% (+524bps YoY) with full-year guidance raised to 58.5-59.5% [1][3]. The pharmacy channel is scaling rapidly and the T2D pivotal trial could massively expand TAM beyond the T1D base. At $577M market cap on ~$130M revenue run-rate with 50%+ growth, the company's autonomous dosing technology positions it for long-term category leadership in automated insulin delivery. Analyst consensus of $20.08 implies 56% upside [7].</w:t>
      </w:r>
    </w:p>
    <w:p>
      <w:pPr>
        <w:spacing w:after="120"/>
      </w:pPr>
      <w:r>
        <w:rPr>
          <w:rFonts w:ascii="Calibri" w:hAnsi="Calibri"/>
          <w:b w:val="0"/>
          <w:color w:val="3A4A28"/>
          <w:sz w:val="20"/>
        </w:rPr>
        <w:t>The bear case centers on profitability timeline, regulatory risk, and execution. Q2 2026 net loss was $23.4M (loss from operations of $25.6M), and the company remains far from profitability despite strong revenue growth — operating expenses continue growing with the commercial build-out [3]. The FDA warning letter from January 2026, citing over 500 unreported complaints about leaking cartridges and delayed adverse event reporting, triggered securities fraud investigations and represents a material regulatory overhang [8]. Revenue growth decelerated from 57% (Q1) to 38% (Q2), suggesting the initial new patient ramp may be moderating. Glassdoor rating of 2.8/5 with only 49% recommending the company indicates cultural challenges that could impair execution during a critical scaling phase [5]. With negative earnings expected through at least FY2027, additional capital raises may be needed, creating dilution risk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FDA warning letter and demonstration of improved quality management systems to remove the regulatory overhang and restore investor confidence</w:t>
      </w:r>
    </w:p>
    <w:p>
      <w:pPr>
        <w:spacing w:before="40" w:after="40"/>
        <w:ind w:left="283"/>
      </w:pPr>
      <w:r>
        <w:rPr>
          <w:rFonts w:ascii="Calibri" w:hAnsi="Calibri"/>
          <w:b/>
          <w:color w:val="4A6B25"/>
          <w:sz w:val="20"/>
        </w:rPr>
        <w:t xml:space="preserve">2. </w:t>
      </w:r>
      <w:r>
        <w:rPr>
          <w:rFonts w:ascii="Calibri" w:hAnsi="Calibri"/>
          <w:b w:val="0"/>
          <w:color w:val="3A4A28"/>
          <w:sz w:val="20"/>
        </w:rPr>
        <w:t>iLet pivotal trial in type 2 diabetes advancing toward FDA clearance, which would expand TAM from ~2M T1D patients to ~8M+ insulin-requiring T2D patients in the US</w:t>
      </w:r>
    </w:p>
    <w:p>
      <w:pPr>
        <w:spacing w:before="40" w:after="40"/>
        <w:ind w:left="283"/>
      </w:pPr>
      <w:r>
        <w:rPr>
          <w:rFonts w:ascii="Calibri" w:hAnsi="Calibri"/>
          <w:b/>
          <w:color w:val="4A6B25"/>
          <w:sz w:val="20"/>
        </w:rPr>
        <w:t xml:space="preserve">3. </w:t>
      </w:r>
      <w:r>
        <w:rPr>
          <w:rFonts w:ascii="Calibri" w:hAnsi="Calibri"/>
          <w:b w:val="0"/>
          <w:color w:val="3A4A28"/>
          <w:sz w:val="20"/>
        </w:rPr>
        <w:t>Gross margin trajectory from 59% toward 65%+ as manufacturing scales, driving a path to operating profitability that could re-rate the stock from growth-at-a-loss to profitable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enforcement escalation beyond the warning letter if quality system deficiencies are not remediated — potential product recalls or consent decrees could halt commercial momentum</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57% (Q1) to 38% (Q2) may indicate early-adopter demand saturation in T1D before the T2D expansion is ready, creating a growth gap</w:t>
      </w:r>
    </w:p>
    <w:p>
      <w:pPr>
        <w:spacing w:before="40" w:after="40"/>
        <w:ind w:left="283"/>
      </w:pPr>
      <w:r>
        <w:rPr>
          <w:rFonts w:ascii="Calibri" w:hAnsi="Calibri"/>
          <w:b/>
          <w:color w:val="4A6B25"/>
          <w:sz w:val="20"/>
        </w:rPr>
        <w:t xml:space="preserve">3. </w:t>
      </w:r>
      <w:r>
        <w:rPr>
          <w:rFonts w:ascii="Calibri" w:hAnsi="Calibri"/>
          <w:b w:val="0"/>
          <w:color w:val="3A4A28"/>
          <w:sz w:val="20"/>
        </w:rPr>
        <w:t>Continued cash burn with $23.4M quarterly net loss requiring future capital raises that dilute existing shareholders, while the stock trades 60% below its post-IPO peak of $32.71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Beta Bionics operates in a heavily FDA-regulated medical device space requiring physical hardware (insulin pumps, CGM integration), extensive clinical validation, and manufacturing precision that AI cannot substitute. The company's core product IS an AI-powered physical device — it cannot be disrupted by AI because it IS AI infrastructure for diabetes management. Advances in ML and adaptive algorithms enhance rather than threaten the company's competitive position [2][3]. AI Opportunity (1/1): The iLet Bionic Pancreas uses adaptive closed-loop algorithms to autonomously determine insulin doses based on continuous glucose monitoring data — this IS an AI-related product generating $119M TTM revenue and growing 52.5% YoY. The entire revenue base is AI-powered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Bionics Q1 2026 Earnings Release — $27.6M revenue, raised full-year guidance to $131-136M, April 2026</w:t>
      </w:r>
    </w:p>
    <w:p>
      <w:pPr>
        <w:spacing w:before="20" w:after="20"/>
        <w:ind w:left="170"/>
      </w:pPr>
      <w:r>
        <w:rPr>
          <w:rFonts w:ascii="Calibri" w:hAnsi="Calibri"/>
          <w:b/>
          <w:color w:val="4A6B25"/>
          <w:sz w:val="15"/>
        </w:rPr>
        <w:t xml:space="preserve">2. </w:t>
      </w:r>
      <w:r>
        <w:rPr>
          <w:rFonts w:ascii="Calibri" w:hAnsi="Calibri"/>
          <w:b w:val="0"/>
          <w:color w:val="3A4A28"/>
          <w:sz w:val="17"/>
        </w:rPr>
        <w:t>Beta Bionics company website — iLet Bionic Pancreas product, leadership, public benefit mission,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Beta Bionics Q2 2026 Earnings Release — $32.0M revenue (+38% YoY), 59% gross margin, -$23.4M net loss, July 2026</w:t>
      </w:r>
    </w:p>
    <w:p>
      <w:pPr>
        <w:spacing w:before="20" w:after="20"/>
        <w:ind w:left="170"/>
      </w:pPr>
      <w:r>
        <w:rPr>
          <w:rFonts w:ascii="Calibri" w:hAnsi="Calibri"/>
          <w:b/>
          <w:color w:val="4A6B25"/>
          <w:sz w:val="15"/>
        </w:rPr>
        <w:t xml:space="preserve">4. </w:t>
      </w:r>
      <w:r>
        <w:rPr>
          <w:rFonts w:ascii="Calibri" w:hAnsi="Calibri"/>
          <w:b w:val="0"/>
          <w:color w:val="3A4A28"/>
          <w:sz w:val="17"/>
        </w:rPr>
        <w:t>Beta Bionics founding story — Dr. Ed Damiano, CEO Sean Saint T1D,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Beta Bionics employee reviews, 2.8/5 rating, 49% recommend,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Insider transaction reports — Beta Bionics insider selling, January-March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BBNX Statistics: $12.83 price, $577M market cap, $20.08 analyst target,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FDA Warning Letter — Beta Bionics Inc. MARCS-CMS 717927, 500+ unreported complaints, January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