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EJH</w:t>
      </w:r>
      <w:r>
        <w:rPr>
          <w:rFonts w:ascii="Calibri" w:hAnsi="Calibri"/>
          <w:b/>
          <w:color w:val="1A2010"/>
          <w:sz w:val="40"/>
        </w:rPr>
        <w:t xml:space="preserve">  E-Home Household Service Holdings Limited</w:t>
      </w:r>
    </w:p>
    <w:p>
      <w:pPr>
        <w:spacing w:after="120"/>
      </w:pPr>
      <w:r>
        <w:rPr>
          <w:rFonts w:ascii="Calibri" w:hAnsi="Calibri"/>
          <w:b/>
          <w:color w:val="6E8450"/>
          <w:sz w:val="18"/>
        </w:rPr>
        <w:t>GROWTH SLEEVE · 2026-07-27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Personal Services · NASDAQ · China</w:t>
      </w:r>
    </w:p>
    <w:p>
      <w:pPr>
        <w:spacing w:after="80"/>
      </w:pPr>
      <w:r>
        <w:rPr>
          <w:rFonts w:ascii="Calibri" w:hAnsi="Calibri"/>
          <w:b w:val="0"/>
          <w:color w:val="3A4A28"/>
          <w:sz w:val="20"/>
        </w:rPr>
        <w:t>E-Home Household Service Holdings operates a household services platform in China, offering appliance installation and maintenance, housekeeping, senior care, and educational consulting services through online and offline channels across 32 provinces. Founded in 2014 and based in Fuzhou, China, the company is expanding into AI-powered smart community services and AI cleaning robotics. TTM revenue of $49.4M with a market cap of just $9.5M despite $263.7M in reported cash, reflecting deep market skepticism. Received conditional NASDAQ reprieve in May 2026 after bid-price compliance warning.</w:t>
      </w:r>
    </w:p>
    <w:p>
      <w:r>
        <w:rPr>
          <w:rFonts w:ascii="Calibri" w:hAnsi="Calibri"/>
          <w:b/>
          <w:color w:val="6E8450"/>
          <w:sz w:val="18"/>
        </w:rPr>
        <w:t>490 Employees · https://www.ej111.com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E-Home expanded from core appliance maintenance into housekeeping, senior care, and educational consulting, but TTM revenue of $49.4M reflects a -2.1% YoY decline — these extensions have not driven growth [1]. AI Deployment (1/2): The company launched AI robotic automatic cleaning equipment for public places, deployed AI intelligent domestic customer service online, developed the CHUANG YING AI SaaS platform for enterprise talent management, and entered an AI intelligence partnership with Touch Digital [3]. These represent real AI deployments, though no quantified AI revenue or cost savings have been reported. Market Share (0/2): E-Home operates in China's highly fragmented household services market with no evidence of category leadership or share gains against dominant platforms like Meituan and Alibaba. Product Pipeline (1/2): The planned Yunding Mutual Chain acquisition targeting AI access control systems and smart community services across 500+ residential projects and 3M+ registered users provides specific expansion pipeline [3]. R&amp;D Intensity (0/1): No R&amp;D spending data available; the company functions primarily as a services integrator and platform operator.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E-Home's philosophy of 'solving every issue of customers with heart' is a generic service tagline interchangeable with any household services provider — it articulates no deeper purpose or differentiated vision [4]. CEO Xie's statement about 'the deep integration of AI intelligence and the domestic service industry' is aspirational but primarily business-focused. Community Impact (1/2): The company employs 490 workers across China and provides senior care services addressing the aging population, contributing to community welfare in underserved service categories. The Inspire Insight score of 64 (ALIGNED) with 7 positive attributions reflects positively on the company's social impact profile. However, no specific charitable programs or community investment dollar amounts are documented. Employee Retention (0/2): No retention, tenure, or turnover data available for this small Chinese services company. The 490-employee headcount has been stable but no specific retention evidence exists. Insider Buying (0/2): No evidence of meaningful open-market insider purchases by CEO Wenshan Xie or other executives in the last 12 months. While CEO maintains ~17% ownership, maintaining an existing position does not constitute insider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(80,600) x stock_price ($1.38) = $111,228 daily dollar volume, far below the $1,000,000 minimum [5]. Infrastructure score automatically set to 0. Underlying metrics are also poor: D/E of 0.01% is excellent but reflects a cash-heavy balance sheet the market distrusts. ROE is negative at -0.96% due to a TTM net loss of -$3.1M [1]. Profit margin is -6.28% (TTM). Revenue declined 2.1% YoY with no forward PE due to zero analyst coverage [5]. Market cap of $9.5M despite $263.7M in reported cash (price/book of ~0.03x) signals extreme market skepticism about asset quality, VIE governance, and cash accessibility [1][5]. The stock received a conditional NASDAQ reprieve in May 2026 after a bid-price compliance warning, with ongoing delisting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E-Home operates with a finite mindset, chasing trends rather than building toward an enduring purpose. The company has rapidly added unrelated business segments — appliance repair, housekeeping, senior care, education consulting, AI robotics, and IoT smart communities — without a unifying cause [3]. Revenue has contracted despite this diversification, the stock has lost 99.9%+ of its value from peak, and a NASDAQ delisting warning signals a company struggling for survival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'Solving every issue of customers with heart' is not a Just Cause — it is a customer service tagline [4]. No evidence of a vision for a future state that inspires sacrifice or long-term commitment. Serial expansion into unrelated segments (education consulting, IoT access control, AI cleaning robots) suggests opportunistic trend-following, not purpose-driven strategy. The gap between the generic mission and the scattered diversification is stark.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E-Home has maintained ~490 employees with stable leadership under founder-CEO Wenshan Xie since 2014, providing baseline organizational stability [4]. No evidence of mass layoffs, cultural dysfunction, or leadership turnover. However, the dramatic stock collapse from $1,262 to $1.38 and micro-cap status create severe uncertainty for employee retention and morale. No specific trust or empowerment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E-Home acknowledging competitors' strengths or learning from rivals. The company does not reference Meituan, 58.com, or other dominant Chinese household services platforms in its investor communications. Competitive positioning is self-referential — focused on announcing AI partnerships and acquisitions rather than benchmarking against or learning from market leaders.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E-Home has evolved from single-segment appliance maintenance into a multi-service platform spanning housekeeping, senior care, education, AI cleaning robotics, and IoT smart community services via the planned Yunding acquisition [3]. CEO Xie's push into AI integration shows willingness to adapt the business model. However, these are incremental adjacencies added without strategic discipline — revenue has declined despite diversification, suggesting the pivots have not created sustainable value.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capability building. The company holds $263.7M in cash yet generates negative operating cash flow and negative net income, raising questions about capital allocation discipline [1][5]. The pattern of adding trendy segments (education during COVID, AI post-2023) suggests reactive management following market narratives rather than conviction-based strategic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E-Home Household Service operates in China's large household services market, providing physical services (appliance repair, housekeeping, senior care) with inherent physical-world resilience. The company holds $263.7M in cash against just $1.4M in debt, with total shareholders' equity of $322.2M versus a market cap of only $9.5M — a price-to-book ratio of approximately 0.03x [1][5]. The H1 FY2026 period (ending December 2025) showed a dramatically narrowed net loss of just $0.11M vs. $5.06M a year prior, suggesting improving cost discipline. The AI pivot into robotic cleaning equipment, intelligent customer service, and the Yunding IoT smart community acquisition provides a pathway to higher-value services [3]. The Inspire Insight score of 64 (ALIGNED) is among the strongest in the batch.</w:t>
      </w:r>
    </w:p>
    <w:p>
      <w:pPr>
        <w:spacing w:after="120"/>
      </w:pPr>
      <w:r>
        <w:rPr>
          <w:rFonts w:ascii="Calibri" w:hAnsi="Calibri"/>
          <w:b w:val="0"/>
          <w:color w:val="3A4A28"/>
          <w:sz w:val="20"/>
        </w:rPr>
        <w:t>The bear case is overwhelming and makes EJH uninvestable for IOWN. Market cap of $9.5M trading at 0.03x book value despite $263.7M in reported cash signals extreme market skepticism about asset quality and governance under the VIE structure common to Chinese ADRs [5]. Daily dollar volume of approximately $111K ($1.38 x 80,600 shares) makes the stock effectively untradeable — triggering the IOWN liquidity floor for an automatic Infrastructure score of 0. The stock received a conditional NASDAQ reprieve in May 2026 after failing the minimum bid-price requirement, with ongoing delisting risk. TTM revenue of $49.4M declined 2.1% YoY with a net loss of $3.1M. No analyst coverage, no forward earnings estimates, and no institutional ownership create an information vacuum. The Chinese regulatory environment (HFCAA compliance, VIE oversight, capital controls) adds existential uncertainty for US-listed shareholders — the cash may exist on Chinese books but is inaccessible to ADR holders. Extreme share dilution has destroyed 99.9%+ of shareholder value from the stock's historical highs.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Yunding Mutual Chain acquisition providing entry into AI access control and smart community services with 500+ residential projects and 3M+ registered users, potentially unlocking recurring revenue from IoT services [3]</w:t>
      </w:r>
    </w:p>
    <w:p>
      <w:pPr>
        <w:spacing w:before="40" w:after="40"/>
        <w:ind w:left="283"/>
      </w:pPr>
      <w:r>
        <w:rPr>
          <w:rFonts w:ascii="Calibri" w:hAnsi="Calibri"/>
          <w:b/>
          <w:color w:val="4A6B25"/>
          <w:sz w:val="20"/>
        </w:rPr>
        <w:t xml:space="preserve">2. </w:t>
      </w:r>
      <w:r>
        <w:rPr>
          <w:rFonts w:ascii="Calibri" w:hAnsi="Calibri"/>
          <w:b w:val="0"/>
          <w:color w:val="3A4A28"/>
          <w:sz w:val="20"/>
        </w:rPr>
        <w:t>Near-breakeven H1 FY2026 results ($0.11M loss vs. $5.06M prior year) suggest potential path to sustained profitability through cost discipline and higher-margin AI service offerings [1]</w:t>
      </w:r>
    </w:p>
    <w:p>
      <w:pPr>
        <w:spacing w:before="40" w:after="40"/>
        <w:ind w:left="283"/>
      </w:pPr>
      <w:r>
        <w:rPr>
          <w:rFonts w:ascii="Calibri" w:hAnsi="Calibri"/>
          <w:b/>
          <w:color w:val="4A6B25"/>
          <w:sz w:val="20"/>
        </w:rPr>
        <w:t xml:space="preserve">3. </w:t>
      </w:r>
      <w:r>
        <w:rPr>
          <w:rFonts w:ascii="Calibri" w:hAnsi="Calibri"/>
          <w:b w:val="0"/>
          <w:color w:val="3A4A28"/>
          <w:sz w:val="20"/>
        </w:rPr>
        <w:t>China's aging population creates structural demand growth for senior care services, one of E-Home's service segments addressing a $100B+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($111K daily dollar volume) and $9.5M market cap make the stock uninvestable — IOWN liquidity floor triggers Infrastructure score of 0, and position entry/exit is impossible for any institutional investor [5]</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stock received conditional reprieve in May 2026 after bid-price compliance warning, with $1.38 price well below historical trading ranges and ongoing compliance uncertainty [5]</w:t>
      </w:r>
    </w:p>
    <w:p>
      <w:pPr>
        <w:spacing w:before="40" w:after="40"/>
        <w:ind w:left="283"/>
      </w:pPr>
      <w:r>
        <w:rPr>
          <w:rFonts w:ascii="Calibri" w:hAnsi="Calibri"/>
          <w:b/>
          <w:color w:val="4A6B25"/>
          <w:sz w:val="20"/>
        </w:rPr>
        <w:t xml:space="preserve">3. </w:t>
      </w:r>
      <w:r>
        <w:rPr>
          <w:rFonts w:ascii="Calibri" w:hAnsi="Calibri"/>
          <w:b w:val="0"/>
          <w:color w:val="3A4A28"/>
          <w:sz w:val="20"/>
        </w:rPr>
        <w:t>Chinese VIE structure exposes shareholders to regulatory risk from both US (HFCAA delisting) and Chinese authorities, with no direct legal claim on $263.7M in reported cash or $322M in equity — the 0.03x price/book signals the market assigns near-zero value to these assets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E-Home's core household services — physical appliance repair, cleaning, nanny services, and senior care — require human presence and cannot be fully automated by AI [1]. However, the company itself acknowledges AI disruption by developing AI cleaning robots to 'gradually replace manual cleaning' [3], and its thin digital matching platform faces existential competition from Meituan, Alibaba, and other AI-powered Chinese super-apps with vastly greater data, distribution, and engineering resources. The senior care segment has the strongest AI protection due to the irreplaceable human touch required. AI Opportunity (1/1): E-Home is actively deploying AI: launched AI robotic cleaning equipment for public places, deployed AI intelligent customer service, developed the CHUANG YING SaaS talent platform, entered an AI partnership with Touch Digital, and is acquiring Yunding Mutual Chain for AI access control and IoT smart community services [3]. These represent real AI product initiatives.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E-Home Household Service H1 FY2026 6-K Filing — $26.29M Revenue, $0.11M Net Loss, Six Months Ended December 2025; TipRanks Interim Results Analysis, April 2026</w:t>
      </w:r>
    </w:p>
    <w:p>
      <w:pPr>
        <w:spacing w:before="20" w:after="20"/>
        <w:ind w:left="170"/>
      </w:pPr>
      <w:r>
        <w:rPr>
          <w:rFonts w:ascii="Calibri" w:hAnsi="Calibri"/>
          <w:b/>
          <w:color w:val="4A6B25"/>
          <w:sz w:val="15"/>
        </w:rPr>
        <w:t xml:space="preserve">2. </w:t>
      </w:r>
      <w:r>
        <w:rPr>
          <w:rFonts w:ascii="Calibri" w:hAnsi="Calibri"/>
          <w:b w:val="0"/>
          <w:color w:val="3A4A28"/>
          <w:sz w:val="17"/>
        </w:rPr>
        <w:t>WallStreetZen — EJH Historical Revenue Data, TTM Revenue $49.4M (-2.1% YoY), 2026</w:t>
      </w:r>
    </w:p>
    <w:p>
      <w:pPr>
        <w:spacing w:before="20" w:after="20"/>
        <w:ind w:left="170"/>
      </w:pPr>
      <w:r>
        <w:rPr>
          <w:rFonts w:ascii="Calibri" w:hAnsi="Calibri"/>
          <w:b/>
          <w:color w:val="4A6B25"/>
          <w:sz w:val="15"/>
        </w:rPr>
        <w:t xml:space="preserve">3. </w:t>
      </w:r>
      <w:r>
        <w:rPr>
          <w:rFonts w:ascii="Calibri" w:hAnsi="Calibri"/>
          <w:b w:val="0"/>
          <w:color w:val="3A4A28"/>
          <w:sz w:val="17"/>
        </w:rPr>
        <w:t>PR Newswire — E-Home AI Robotic Cleaning Equipment Launch, CHUANG YING SaaS Platform, Touch Digital AI Partnership, Yunding Mutual Chain IoT Acquisition, 2024-2026</w:t>
      </w:r>
    </w:p>
    <w:p>
      <w:pPr>
        <w:spacing w:before="20" w:after="20"/>
        <w:ind w:left="170"/>
      </w:pPr>
      <w:r>
        <w:rPr>
          <w:rFonts w:ascii="Calibri" w:hAnsi="Calibri"/>
          <w:b/>
          <w:color w:val="4A6B25"/>
          <w:sz w:val="15"/>
        </w:rPr>
        <w:t xml:space="preserve">4. </w:t>
      </w:r>
      <w:r>
        <w:rPr>
          <w:rFonts w:ascii="Calibri" w:hAnsi="Calibri"/>
          <w:b w:val="0"/>
          <w:color w:val="3A4A28"/>
          <w:sz w:val="17"/>
        </w:rPr>
        <w:t>E-Home Household Service Official Website (ej111.com) — Company Philosophy, CEO Wenshan Xie Vision Statement on AI Integration</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EJH Key Statistics: Stock Price $1.38, Market Cap $9.5M, Cash $263.7M, D/E 0.01%, Avg Volume 80.6K, NASDAQ Reprieve May 2026,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