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EMBC</w:t>
      </w:r>
      <w:r>
        <w:rPr>
          <w:rFonts w:ascii="Calibri" w:hAnsi="Calibri"/>
          <w:b/>
          <w:color w:val="1A2010"/>
          <w:sz w:val="40"/>
        </w:rPr>
        <w:t xml:space="preserve">  Embecta Corp.</w:t>
      </w:r>
    </w:p>
    <w:p>
      <w:pPr>
        <w:spacing w:after="120"/>
      </w:pPr>
      <w:r>
        <w:rPr>
          <w:rFonts w:ascii="Calibri" w:hAnsi="Calibri"/>
          <w:b/>
          <w:color w:val="6E8450"/>
          <w:sz w:val="18"/>
        </w:rPr>
        <w:t>GROWTH SLEEVE · 2026-08-14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Embecta Corp. is a global medical device company focused on diabetes care, spun off from Becton Dickinson in April 2022. The company manufactures and sells pen needles, syringes, and safety injection devices used by people with diabetes for insulin delivery. In May 2026, Embecta acquired Owen Mumford Ltd. to expand into auto-injector devices targeting the $2.4B GLP-1 drug delivery market. Headquartered in Parsippany, New Jersey.</w:t>
      </w:r>
    </w:p>
    <w:p>
      <w:r>
        <w:rPr>
          <w:rFonts w:ascii="Calibri" w:hAnsi="Calibri"/>
          <w:b/>
          <w:color w:val="6E8450"/>
          <w:sz w:val="18"/>
        </w:rPr>
        <w:t>2,800 Employees · https://www.embecta.com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Embecta's most significant strategic move since its 2022 spin-off from BD is the May 2026 acquisition of Owen Mumford Ltd., which added auto-injector manufacturing capabilities and three production facilities in the U.K., Malaysia, and a U.S. warehouse [1]. This acquisition represents a meaningful pivot from legacy insulin delivery devices into the fast-growing GLP-1 co-packaging market with a $2.4B total addressable market [2]. AI Deployment (0/2): No evidence of AI-powered products or AI-driven operational savings; the company's R&amp;D focus remains on mechanical drug delivery devices [2]. Market Share (1/2): Embecta holds meaningful positions in pen needles and syringes globally, with international revenue growing 11.5% YoY driven by strength in Latin America and Asia [2]. However, U.S. revenue declined 24.6% YoY to $121M in Q3 FY2026, reflecting significant share erosion in the domestic market as GLP-1 adoption reduces insulin injection frequency [2]. Pipeline (1/2): The Owen Mumford acquisition provides a specific pipeline into auto-injector devices for GLP-1 drugs, with integration progressing as planned and $13.8M in revenue contributed year-to-date [2]. R&amp;D Intensity (0/1): No evidence of above-average R&amp;D spending; the company's capex of $9.5M TTM is minimal for a $1B revenue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Embecta's purpose centers on improving diabetes care delivery — making injection management easier and more accessible for the 537 million people globally living with diabetes [3]. The mission is clear and identifies a specific patient population but is not distinctively articulated beyond the obvious purpose of a diabetes device company. Community Impact (0/2): No evidence of distinctive charitable programs, foundation work, or community investment was identified in public disclosures [3]. Employee Retention (0/2): The company is only four years old since the BD spin-off, and Glassdoor reviews show mixed feedback with concerns about limited career growth and promotion opportunities alongside positives about work-life balance [3]. CEO Dev Kurdikar has led since the spin-off but the organization is too young to demonstrate long tenure patterns.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Embecta carries $1.49B in total debt against negative shareholders' equity of -$613M, a legacy of the BD spin-off capital structure that results in an effectively infinite D/E ratio (scores 0) [1]. ROE is mathematically negative at -14.3% due to negative equity despite $87.5M in positive TTM net income (scores 0) [1]. Revenue declined 7.6% YoY with Q3 FY2026 at $272M and full-year guidance of $1.015-1.035B (scores 0.41) [2]. Forward P/E of 3.18 is exceptionally low, reflecting the market's concern about secular decline in the insulin injection device market (scores 1.0) [1]. Profit margin of 8.59% is below the 20% target (scores 0.43) [1]. Revenue 5yr CAGR of approximately -2.7% reflects the structural decline from $1.165B in FY2021 (scores 0.15) [1]. Liquidity check passes: 544K avg daily volume x $5.11 = $2.78M &gt;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Embecta is a four-year-old company still establishing its identity after the BD spin-off, making infinite game assessment premature. The Owen Mumford acquisition demonstrates strategic willingness to adapt to a changing diabetes care landscape, but the company has not yet proven it can sustain a Just Cause through multiple market cycles. CEO Kurdikar has emphasized culture-building since the spin-off, but the organization lacks the tenure and track record to demonstrate infinite game thinking convincingly.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Embecta's purpose of improving diabetes care delivery is genuine — the company serves 537 million people globally with diabetes — but is not yet validated by long-term execution [3]. The company is only four years old since the BD spin-off and has not yet faced a true test of whether its cause guides strategic decisions through adversity. The U.S. revenue decline of 24.6% in Q3 and the reactive Owen Mumford acquisition suggest the company is adapting out of necessity rather than advancing a pre-existing transformative vision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Dev Kurdikar has publicly emphasized the importance of corporate culture since the spin-off, describing a collaborative environment where employees have a voice in solving diabetes care challenges [3]. Glassdoor reviews confirm positive sentiments about work-life balance and approachable managers, though concerns about limited career growth and promotion opportunities suggest the organization is still maturing. The company's approximately 2,800-person workforce is relatively small and manageable, but four years is insufficient time to establish the deep trust Sinek requires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Embecta operates in a competitive medical device market alongside Novo Nordisk (pen needles), Becton Dickinson (its former parent), and others, but public communications focus on market share defense and acquisition-driven growth rather than learning from competitors'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Owen Mumford acquisition in May 2026 represents meaningful strategic adaptation — recognizing that the legacy pen needle and syringe business faces secular headwinds from GLP-1 drugs and pivoting toward auto-injector devices for that same GLP-1 market [2]. This is a genuine business model evolution, using the company's drug delivery expertise to enter an adjacent $2.4B market. However, the pivot was acquisition-driven rather than organically developed, and it remains unproven whether the company can successfully execute this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$180M Owen Mumford acquisition demonstrates willingness to invest for the long term while the core business faces decline, taking on additional debt at 3.7x net leverage to pivot toward auto-injectors [2]. Management also raised adjusted EPS guidance to $1.80-1.90 while simultaneously acknowledging an 8.1% revenue decline, showing confidence in operational discipline. However, the aggressive dividend cut from $0.60 annually to $0.04 prioritized debt reduction over shareholder returns, which may reflect financial necessity rather than courageous long-term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Embecta is executing a strategic pivot from its declining legacy insulin injection device business into the growing GLP-1 auto-injector market through the May 2026 acquisition of Owen Mumford ($180M). Q3 FY2026 revenue of $272M declined 8.1% YoY on a reported basis, but international revenue grew 11.5% driven by Latin America and Asia strength, and management raised adjusted EPS guidance to $1.80-1.90 (from $1.55-1.75) [2]. The stock trades at just 3.18x forward earnings and 0.28x revenue — deep value territory — with $164.6M in TTM free cash flow supporting $150M+ in annual debt repayment [1]. The Owen Mumford integration is progressing as planned, contributing $13.8M in revenue year-to-date and providing access to a $2.4B auto-injector TAM [2]. If Embecta successfully transitions its manufacturing expertise from insulin devices to GLP-1 delivery, the current valuation could prove extremely attractive.</w:t>
      </w:r>
    </w:p>
    <w:p>
      <w:pPr>
        <w:spacing w:after="120"/>
      </w:pPr>
      <w:r>
        <w:rPr>
          <w:rFonts w:ascii="Calibri" w:hAnsi="Calibri"/>
          <w:b w:val="0"/>
          <w:color w:val="3A4A28"/>
          <w:sz w:val="20"/>
        </w:rPr>
        <w:t>The bear case is significant: U.S. revenue collapsed 24.6% YoY in Q3 as GLP-1 adoption continues to reduce insulin injection frequency, and this secular headwind shows no signs of abating [2]. The company carries $1.49B in debt against negative shareholders' equity of -$613M — a precarious capital structure inherited from the BD spin-off that limits financial flexibility [1]. Net leverage of 3.7x leaves minimal room for error on the Owen Mumford integration. Adjusted gross margins compressed 900 basis points YoY to 58.2% in Q3, reflecting manufacturing deleverage from lower volumes [2]. The 93% dividend cut signals financial stress, not strategic reinvestment. The core pen needle market is structurally shrinking, and Embecta must prove it can successfully compete in auto-injectors against established players with deeper pockets and longer track records in the GLP-1 delivery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Owen Mumford integration unlocking auto-injector revenue in the $2.4B GLP-1 co-packaging market, with early $13.8M contribution year-to-date suggesting commercial traction</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growth of 11.5% YoY demonstrating geographic diversification offsetting U.S. headwinds, with Latin America and Asia providing secular growth in diabetes device adoption</w:t>
      </w:r>
    </w:p>
    <w:p>
      <w:pPr>
        <w:spacing w:before="40" w:after="40"/>
        <w:ind w:left="283"/>
      </w:pPr>
      <w:r>
        <w:rPr>
          <w:rFonts w:ascii="Calibri" w:hAnsi="Calibri"/>
          <w:b/>
          <w:color w:val="4A6B25"/>
          <w:sz w:val="20"/>
        </w:rPr>
        <w:t xml:space="preserve">3. </w:t>
      </w:r>
      <w:r>
        <w:rPr>
          <w:rFonts w:ascii="Calibri" w:hAnsi="Calibri"/>
          <w:b w:val="0"/>
          <w:color w:val="3A4A28"/>
          <w:sz w:val="20"/>
        </w:rPr>
        <w:t>Aggressive debt repayment of $150M+ annually reducing net leverage from 3.7x toward investment-grade levels, potentially enabling capital structure normalization and equity value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GLP-1 adoption (Ozempic, Mounjaro, and next-generation oral formulations) further reducing insulin injection frequency and compressing the addressable market for Embecta's legacy pen needle and syringe products</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of -$613M and $1.49B in debt create fragile capital structure with 3.7x net leverage — any integration misstep or revenue shortfall could trigger covenant concerns or refinancing risk</w:t>
      </w:r>
    </w:p>
    <w:p>
      <w:pPr>
        <w:spacing w:before="40" w:after="40"/>
        <w:ind w:left="283"/>
      </w:pPr>
      <w:r>
        <w:rPr>
          <w:rFonts w:ascii="Calibri" w:hAnsi="Calibri"/>
          <w:b/>
          <w:color w:val="4A6B25"/>
          <w:sz w:val="20"/>
        </w:rPr>
        <w:t xml:space="preserve">3. </w:t>
      </w:r>
      <w:r>
        <w:rPr>
          <w:rFonts w:ascii="Calibri" w:hAnsi="Calibri"/>
          <w:b w:val="0"/>
          <w:color w:val="3A4A28"/>
          <w:sz w:val="20"/>
        </w:rPr>
        <w:t>U.S. revenue declining 24.6% YoY represents a structural rather than cyclical deterioration, and the Owen Mumford auto-injector pivot may not scale fast enough to offset the pace of legacy business erosion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Embecta manufactures physical medical devices — pen needles, syringes, safety injection products, and now auto-injectors — that AI structurally cannot displace [2]. Drug delivery devices require FDA-regulated manufacturing processes, biocompatibility testing, and sterile production capabilities that create strong barriers to AI substitution. The company's three manufacturing facilities and regulatory approvals represent physical-world infrastructure that AI cannot replicate. The primary threat to Embecta is not AI but rather the secular shift from insulin injections to GLP-1 receptor agonists, which reduces injection frequency [2]. AI could modestly improve manufacturing efficiency or supply chain optimization but poses no substitution risk to the core product lines. AI Opportunity (0/1): No evidence of AI-generated revenue; the company's products are mechanical drug delivery devices with no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Embecta (EMBC) Financial Data — StockAnalysis.com,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Embecta Corp. Q3 FY2026 Earnings Call and Results — MarketBeat,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Embecta Corp. Leadership, Culture, and Mission — Embecta.com, Glassdoor, Authority Magazine,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