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ERNA</w:t>
      </w:r>
      <w:r>
        <w:rPr>
          <w:rFonts w:ascii="Calibri" w:hAnsi="Calibri"/>
          <w:b/>
          <w:color w:val="1A2010"/>
          <w:sz w:val="40"/>
        </w:rPr>
        <w:t xml:space="preserve">  Ernexa Therapeutics Inc.</w:t>
      </w:r>
    </w:p>
    <w:p>
      <w:pPr>
        <w:spacing w:after="120"/>
      </w:pPr>
      <w:r>
        <w:rPr>
          <w:rFonts w:ascii="Calibri" w:hAnsi="Calibri"/>
          <w:b/>
          <w:color w:val="6E8450"/>
          <w:sz w:val="18"/>
        </w:rPr>
        <w:t>GROWTH SLEEVE · 2026-07-26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Ernexa Therapeutics Inc. (formerly Eterna Therapeutics) is a preclinical-stage biotechnology company developing induced mesenchymal stem cell (iMSC) therapies for cancer and autoimmune disease. Lead programs include ERNA-101 for ovarian cancer (IND submission planned H2 2026 after successful FDA pre-IND meeting) and ERNA-201 for rheumatoid arthritis. Completed a 1-for-25 reverse stock split in May 2026.</w:t>
      </w:r>
    </w:p>
    <w:p>
      <w:r>
        <w:rPr>
          <w:rFonts w:ascii="Calibri" w:hAnsi="Calibri"/>
          <w:b/>
          <w:color w:val="6E8450"/>
          <w:sz w:val="18"/>
        </w:rPr>
        <w:t>5 Employees · https://www.ernexatx.com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Ernexa has no marketed products, no clinical data from humans, and remains preclinical. The company rebranded from Eterna Therapeutics in March 2025 and pivoted its strategic focus, representing a restart rather than a track record of innovation [1]. AI Deployment (1/2): CEO Luther described AI integration across R&amp;D to accelerate insights and drug development, though no specific products or quantified savings have been reported — consistent with AI exploration stage [3]. Market Share (0/2): No market share in any category; the company has zero product revenue and a $4.65M market cap [2]. Pipeline (1/2): ERNA-101 (ovarian cancer) completed a successful FDA pre-IND meeting and plans IND submission in H2 2026; preclinical data demonstrated tumor clearance with iMSCs converting 'cold' tumors to 'hot' immunogenic microenvironments, causing the stock to surge in May 2026 [4]. ERNA-201 (rheumatoid arthritis) is in earlier preclinical development. R&amp;D Intensity (1/1): All company spending is effectively R&amp;D for a preclinical biotech; R&amp;D intensity relative to the 5-employee size is above average for the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Luther articulates Ernexa's purpose as 'advancing transformative cell therapy products with real clinical potential' for ovarian cancer and autoimmune disease — specific and connected to patient outcomes but unproven through execution [3]. The June 2026 launch of a CEO Corner platform to communicate scientific strategy and vision to shareholders demonstrates intentional mission communication [3]. Community Impact (0/2): With only 5 employees and a $4.65M market cap, no meaningful community or charitable programs exist [2]. Employee Retention (0/2): Employee retention is not measurable for a 5-person preclinical company with no publicly available workforce data [1]. Insider Buying (0/2): No insider buying data available; the company's financial distress (going concern doubt, accumulated $245.6M deficit) suggests insiders would not be purchasing shares in the open market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Following the 1-for-25 reverse stock split effective May 4, 2026, average daily volume is approximately 70,000 shares at $3.93/share, yielding daily dollar volume of ~$275K, well below the $1M minimum threshold [2]. Beyond the liquidity floor, every financial metric is at or below floor levels: zero product revenue, Q1 2026 net loss of $5.51M (improved from $8.20M year-ago), EPS of -$6.95, accumulated deficit of $245.6M, and auditors have raised substantial doubt about the company's ability to continue as a going concern [1]. Operating cash flow of -$7.26M TTM with only 1,166,177 shares outstanding post-split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Ernexa Therapeutics is too early-stage and financially precarious to demonstrate meaningful infinite-game characteristics. The company's survival remains uncertain with going-concern doubts, a $4.65M market cap, 5 employees, and a $245.6M accumulated deficit. The May 2026 ERNA-101 preclinical success provides a glimmer of scientific validation, but Sinek would note the company is fighting for existence rather than playing to endure [1].</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Ernexa's stated purpose of developing transformative cell therapies for ovarian cancer and autoimmune disease connects to a genuine health mission, and the CEO Corner platform launched June 2026 demonstrates intentional communication of scientific vision [3]. However, the company has rebranded and pivoted multiple times (Eterna to Ernexa, shifting strategic focus), suggesting the cause is still being defined rather than serving as a tested guiding principle. A preclinical company with going-concern doubts has not proven whether its purpose will survive real adversity.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5 full-time employees, Ernexa is too small for meaningful organizational trust assessment [2]. The company has experienced leadership turnover, including CEO Luther's appointment in January 2024 and multiple board changes [4]. The going-concern doubts and Nasdaq compliance challenges create an existentially uncertain environment for any team.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Ernexa operates in the cell therapy space alongside well-funded competitors like Mesoblast and major pharma cell therapy programs, but the company's communications show no evidence of acknowledging competitors' strengths or framing competition as a learning opportunity [3]. At this scale, survival is the primary concern. (0/1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rebrand from Eterna to Ernexa and the strategic pivot to ovarian cancer and autoimmune disease represent a form of flexibility, but this appears driven by desperation (failed prior strategies, $245.6M accumulated deficit) rather than a cause-driven reinvention [1][3]. The company is too early-stage to have demonstrated genuine existential flexibility by Sinek's standard.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Luther's decision to lead a near-insolvent preclinical biotech through a strategic reset and pursue a first-in-class cell therapy approach demonstrates personal courage [3]. The team achieved a successful FDA pre-IND meeting and generated compelling preclinical data showing ERNA-101 tumor clearance in May 2026 [4]. However, these actions reflect survival necessity as much as principled long-term investment.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Ernexa's iPSC-derived mesenchymal stem cell platform showed its first meaningful scientific validation in May 2026 when ERNA-101 preclinical data demonstrated tumor clearance by converting 'cold' ovarian tumors to immunogenic 'hot' microenvironments [4]. The successful FDA pre-IND meeting clears the path for IND submission in H2 2026, and clinical-grade manufacturing technology transfer is underway [3]. Q1 2026 net loss improved to $5.51M from $8.20M a year ago, suggesting modest expense discipline [1]. At $4.65M market cap, the stock offers extreme leverage to any clinical proof-of-concept.</w:t>
      </w:r>
    </w:p>
    <w:p>
      <w:pPr>
        <w:spacing w:after="120"/>
      </w:pPr>
      <w:r>
        <w:rPr>
          <w:rFonts w:ascii="Calibri" w:hAnsi="Calibri"/>
          <w:b w:val="0"/>
          <w:color w:val="3A4A28"/>
          <w:sz w:val="20"/>
        </w:rPr>
        <w:t>The bear case remains overwhelming: Ernexa is a preclinical company with zero product revenue, 5 employees, a $4.65M market cap, and $245.6M accumulated deficit [1][2]. Auditors have raised substantial doubt about the company's ability to continue as a going concern, and operating cash burn of -$7.26M TTM means any clinical trial would require substantially more dilutive financing. The 1-for-25 reverse stock split in May 2026 addressed the Nasdaq minimum price requirement but reduced liquidity to ~$275K daily dollar volume, making any meaningful position untradeable [2]. The company has rebranded and pivoted strategy multiple times with no clinical data in humans to validate the iMSC platform. Even with the encouraging preclinical ERNA-101 data, the vast majority of preclinical programs fail in human trials, and ERNA lacks the resources to fund a Phase I study without transformative dilution.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IND submission for ERNA-101 (ovarian cancer) expected H2 2026 following successful FDA pre-IND meeting and compelling preclinical tumor clearance data [3][4]</w:t>
      </w:r>
    </w:p>
    <w:p>
      <w:pPr>
        <w:spacing w:before="40" w:after="40"/>
        <w:ind w:left="283"/>
      </w:pPr>
      <w:r>
        <w:rPr>
          <w:rFonts w:ascii="Calibri" w:hAnsi="Calibri"/>
          <w:b/>
          <w:color w:val="4A6B25"/>
          <w:sz w:val="20"/>
        </w:rPr>
        <w:t xml:space="preserve">2. </w:t>
      </w:r>
      <w:r>
        <w:rPr>
          <w:rFonts w:ascii="Calibri" w:hAnsi="Calibri"/>
          <w:b w:val="0"/>
          <w:color w:val="3A4A28"/>
          <w:sz w:val="20"/>
        </w:rPr>
        <w:t>Clinical-grade manufacturing technology transfer underway for allogeneic iMSC programs, potentially enabling partnership discussions with larger pharma companies</w:t>
      </w:r>
    </w:p>
    <w:p>
      <w:pPr>
        <w:spacing w:before="40" w:after="40"/>
        <w:ind w:left="283"/>
      </w:pPr>
      <w:r>
        <w:rPr>
          <w:rFonts w:ascii="Calibri" w:hAnsi="Calibri"/>
          <w:b/>
          <w:color w:val="4A6B25"/>
          <w:sz w:val="20"/>
        </w:rPr>
        <w:t xml:space="preserve">3. </w:t>
      </w:r>
      <w:r>
        <w:rPr>
          <w:rFonts w:ascii="Calibri" w:hAnsi="Calibri"/>
          <w:b w:val="0"/>
          <w:color w:val="3A4A28"/>
          <w:sz w:val="20"/>
        </w:rPr>
        <w:t>CEO Corner platform and speaking engagements (iPSC Drug Development Summit) increasing visibility and potentially attracting strategic interest or collaboration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doubt with $245.6M accumulated deficit and zero product revenue — the company may not survive long enough to reach clinical trials without transformative dilutive financing [1]</w:t>
      </w:r>
    </w:p>
    <w:p>
      <w:pPr>
        <w:spacing w:before="40" w:after="40"/>
        <w:ind w:left="283"/>
      </w:pPr>
      <w:r>
        <w:rPr>
          <w:rFonts w:ascii="Calibri" w:hAnsi="Calibri"/>
          <w:b/>
          <w:color w:val="4A6B25"/>
          <w:sz w:val="20"/>
        </w:rPr>
        <w:t xml:space="preserve">2. </w:t>
      </w:r>
      <w:r>
        <w:rPr>
          <w:rFonts w:ascii="Calibri" w:hAnsi="Calibri"/>
          <w:b w:val="0"/>
          <w:color w:val="3A4A28"/>
          <w:sz w:val="20"/>
        </w:rPr>
        <w:t>Post-reverse-split daily dollar volume of ~$275K is far below the $1M IOWN liquidity floor, making any position effectively untradeable without severe market impact [2]</w:t>
      </w:r>
    </w:p>
    <w:p>
      <w:pPr>
        <w:spacing w:before="40" w:after="40"/>
        <w:ind w:left="283"/>
      </w:pPr>
      <w:r>
        <w:rPr>
          <w:rFonts w:ascii="Calibri" w:hAnsi="Calibri"/>
          <w:b/>
          <w:color w:val="4A6B25"/>
          <w:sz w:val="20"/>
        </w:rPr>
        <w:t xml:space="preserve">3. </w:t>
      </w:r>
      <w:r>
        <w:rPr>
          <w:rFonts w:ascii="Calibri" w:hAnsi="Calibri"/>
          <w:b w:val="0"/>
          <w:color w:val="3A4A28"/>
          <w:sz w:val="20"/>
        </w:rPr>
        <w:t>Preclinical iPSC-derived cell therapy platform is unvalidated in humans — the vast majority of preclinical programs fail in clinical trials, and ERNA-101's tumor clearance in animal models does not predict human efficacy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Ernexa's core business of developing iPSC-derived mesenchymal stem cell therapies is structurally protected from AI disruption. Cell therapy development requires wet-lab biology, animal studies, clinical trials, GMP manufacturing, and FDA regulatory processes that AI cannot replicate or substitute [3]. Physical manufacturing of cell therapies and the regulatory pathway to approval are immune to AI displacement. AI may assist in target identification and computational biology, but the core value chain is physical and regulatory. AI Opportunity (0/1): The company does not generate any revenue from AI products. CEO Luther's mention of AI integration across R&amp;D represents internal tool usage, not commercialized AI capability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Ernexa Therapeutics Q1 2026 (10-Q) — Net loss $5.51M, EPS -$6.95, going concern disclosure, TradingView/SEC,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 Analysis — ERNA financial data, stock price $3.93, market cap $4.65M, 1,166,177 shares,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Ernexa Therapeutics Corporate Communications — CEO Luther interview (Pulse2), CEO Corner launch (GlobeNewsWire June 2026), iPSC Drug Development Summit, AI integration across R&amp;D</w:t>
      </w:r>
    </w:p>
    <w:p>
      <w:pPr>
        <w:spacing w:before="20" w:after="20"/>
        <w:ind w:left="170"/>
      </w:pPr>
      <w:r>
        <w:rPr>
          <w:rFonts w:ascii="Calibri" w:hAnsi="Calibri"/>
          <w:b/>
          <w:color w:val="4A6B25"/>
          <w:sz w:val="15"/>
        </w:rPr>
        <w:t xml:space="preserve">4. </w:t>
      </w:r>
      <w:r>
        <w:rPr>
          <w:rFonts w:ascii="Calibri" w:hAnsi="Calibri"/>
          <w:b w:val="0"/>
          <w:color w:val="3A4A28"/>
          <w:sz w:val="17"/>
        </w:rPr>
        <w:t>ERNA-101 Preclinical Data — Tumor clearance in ovarian cancer models, successful FDA pre-IND meeting, IND submission planned H2 2026,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