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GNTA</w:t>
      </w:r>
      <w:r>
        <w:rPr>
          <w:rFonts w:ascii="Calibri" w:hAnsi="Calibri"/>
          <w:b/>
          <w:color w:val="1A2010"/>
          <w:sz w:val="40"/>
        </w:rPr>
        <w:t xml:space="preserve">  Genenta Science S.p.A.</w:t>
      </w:r>
    </w:p>
    <w:p>
      <w:pPr>
        <w:spacing w:after="120"/>
      </w:pPr>
      <w:r>
        <w:rPr>
          <w:rFonts w:ascii="Calibri" w:hAnsi="Calibri"/>
          <w:b/>
          <w:color w:val="6E8450"/>
          <w:sz w:val="18"/>
        </w:rPr>
        <w:t>GROWTH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Italy</w:t>
      </w:r>
    </w:p>
    <w:p>
      <w:pPr>
        <w:spacing w:after="80"/>
      </w:pPr>
      <w:r>
        <w:rPr>
          <w:rFonts w:ascii="Calibri" w:hAnsi="Calibri"/>
          <w:b w:val="0"/>
          <w:color w:val="3A4A28"/>
          <w:sz w:val="20"/>
        </w:rPr>
        <w:t>Genenta Science is an Italian clinical-stage biotechnology company originally focused on gene therapy for cancer treatment, with its lead candidate Temferon targeting glioblastoma. The company trades as ADRs on Nasdaq with a market cap of approximately $31M. In 2025-2026, management announced a controversial strategic pivot to become an industrial consolidator in defense, aerospace, and national security under Italy's Golden Power rules, planning to rename as Saentra Forge S.p.A. This pivot faces active shareholder opposition, including court proceedings in Milan. Received Nasdaq non-compliance notice in April 2026 for trading below $1 minimum bid price.</w:t>
      </w:r>
    </w:p>
    <w:p>
      <w:r>
        <w:rPr>
          <w:rFonts w:ascii="Calibri" w:hAnsi="Calibri"/>
          <w:b/>
          <w:color w:val="6E8450"/>
          <w:sz w:val="18"/>
        </w:rPr>
        <w:t>30 Employees · https://www.genenta.com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Genenta has been a clinical-stage biotech since its 2021 Nasdaq IPO with zero commercial products launched and approximately $529K in annual revenue [1]. The Temferon gene therapy candidate for glioblastoma remains in early clinical development with no approval timeline. The announced pivot to defense/aerospace consolidation via the ATC precision weapons acquisition is a strategic concept, not an executed transformation — shareholders have filed legal proceedings to block it [3]. AI Deployment (0/2): No evidence of AI deployment in drug development or any other function. The company has fewer than 30 employees and minimal operational infrastructure. Market Share (0/2): Pre-revenue with no commercial products in any market. Zero market share in gene therapy, and the defense consolidation platform does not yet exist. Product Pipeline (0/2): Temferon is a clinical-stage gene therapy candidate but the company appears to be abandoning biotech for defense. The ATC acquisition (€4M revenue, €2M EBITDA projected for 2026) is announced but not closed [1]. Neither direction has specific product timelines or revenue visibility. R&amp;D Intensity (0/1): R&amp;D spending is consumed by Temferon clinical development, but at $529K in revenue the ratio is meaningless. No evidence of distinctive R&amp;D capability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Genenta was founded with a mission to develop gene therapies for cancer — a noble purpose. However, the company is actively abandoning this mission for defense/aerospace consolidation under the Saentra Forge rebrand [1]. A company that is abandoning its founding purpose in mid-pivot cannot score above generic/boilerplate. The new defense mission has not been articulated beyond opportunistic Golden Power positioning. Community Impact (0/2): No evidence of charitable giving, community investment, or social programs. The company has fewer than 30 employees and is burning cash at $7.9M annually [1]. Employee Retention (0/2): No Glassdoor reviews exist for Genenta Science (search results returned Genentech, a different company). With ~30 employees and a company in strategic crisis, no retention data is available. Insider Buying (0/2): No evidence of insider buying. A 31.5% voting bloc of shareholders formed specifically to oppose management's strategic direction, suggesting deep misalignment between leadership and owners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79,403 shares at $1.30 per share yields daily dollar volume of approximately $103,000, far below the $1,000,000 minimum threshold [2]. Infrastructure score is automatically 0. Even without the floor, metrics are severely distressed: ROE of -38.03% reflects persistent cash burn with no revenue to offset expenses. The company received a Nasdaq non-compliance notice in April 2026 for trading below the $1.00 minimum bid price [3]. Net loss of $7.67M on approximately $529K in revenue means the company is entirely dependent on its $33M cash position, which provides roughly 4 years of runway at current burn rate. The only bright spot is low D/E of 0.35 with $33M cash against $8.9M debt.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Genenta Science exemplifies finite-game thinking in its most chaotic form. The company is abandoning its founding gene therapy mission for an opportunistic pivot into defense consolidation, driven not by a compelling vision but by a need to find any viable business model before running out of cash and Nasdaq compliance time. Active shareholder litigation, a sub-$1 stock price triggering delisting warnings, and leadership pursuing a direction that 31.5% of voting shares actively oppose represent the opposite of an infinite-game organization.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Genenta was founded to cure cancer through gene therapy — an authentic cause. But management is actively abandoning it for defense/aerospace consolidation under the Saentra Forge rebrand [1]. A company that changes its fundamental purpose under financial pressure is not playing an infinite game. The new defense mission lacks any articulated Just Cause beyond 'consolidate Italian Golden Power assets.' Shareholders forming a 31.5% voting bloc to oppose the pivot suggests the cause, such as it is, does not inspire followership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shareholder revolt — with 31.5% of voting power organized in opposition, court proceedings filed in Milan, and a Nasdaq compliance warning — signals a low-trust environment at every level [3]. Leadership is pursuing a strategic direction that a significant minority of owners actively opposes through legal action. With fewer than 30 employees in a company undergoing existential strategic uncertainty, psychological safety and team stability are unlikely. No employee culture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any competitive awareness or learning-oriented mindset. The company is too small and pre-revenue to have established competitive dynamics in either gene therapy or defense consolidation. The pivot to defense appears driven by opportunity identification rather than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gene therapy-to-defense pivot is certainly dramatic, but Sinek's framework requires the pivot to be 'driven by the Just Cause, not desperation' [1]. Genenta's pivot appears driven by financial necessity — a sub-$1 stock price, no commercial products after 5 years, and dwindling cash reserves. The company is not strategically reinventing itself in service of a higher purpose; it is searching for any viable business model. This is survival,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Paracchi's pursuit of the defense pivot despite active shareholder opposition could be interpreted as boldness, but courage in Sinek's framework means 'acting in service of the Just Cause even when the cost is real.' There is no evident Just Cause being served [1]. The reverse stock split, capital authorization expansion, and name change appear designed to keep the company listed on Nasdaq and enable dilutive financing rather than to advance a long-term vision. Leadership is making survival decisions, not courageous ones.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Genenta Science offers no investable thesis under the IOWN framework. The company has $529K in annual revenue, negative $7.67M in net income, and trades at $1.30 per share with a $31M market cap [1][2]. The only tangible asset is a $33M cash position against $8.9M in debt, providing approximately 4 years of runway at current burn rate. The ATC acquisition, if completed, would add a small Italian precision weapons manufacturer generating projected €4M revenue and €2M EBITDA in 2026 [1]. For speculative investors, the defense consolidation thesis under Italy's Golden Power framework could create a protected niche if management can execute against shareholder opposition.</w:t>
      </w:r>
    </w:p>
    <w:p>
      <w:pPr>
        <w:spacing w:after="120"/>
      </w:pPr>
      <w:r>
        <w:rPr>
          <w:rFonts w:ascii="Calibri" w:hAnsi="Calibri"/>
          <w:b w:val="0"/>
          <w:color w:val="3A4A28"/>
          <w:sz w:val="20"/>
        </w:rPr>
        <w:t>The bear case is overwhelming. Genenta faces simultaneous existential risks: Nasdaq delisting for trading below $1.00, active shareholder litigation challenging the defense pivot, zero commercial products after 5 years of gene therapy development, and a management team pursuing a strategy that 31.5% of voting shareholders are legally contesting [3]. The company's strategic direction is fundamentally unclear — is it a gene therapy biotech or a defense consolidator? Neither direction has produced revenue. Average daily dollar volume of ~$103K makes the stock essentially illiquid for institutional investors. The planned reverse stock split and capital authorization expansion signal dilutive financing ahead. Even if the ATC acquisition closes, €4M in revenue does not justify the complexity, litigation risk, and governance dysfunction.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the ATC precision weapons acquisition would provide €4M in revenue and a tangible defense platform, potentially resolving the 'pre-revenue biotech' identity and attracting defense-focused investors [1]</w:t>
      </w:r>
    </w:p>
    <w:p>
      <w:pPr>
        <w:spacing w:before="40" w:after="40"/>
        <w:ind w:left="283"/>
      </w:pPr>
      <w:r>
        <w:rPr>
          <w:rFonts w:ascii="Calibri" w:hAnsi="Calibri"/>
          <w:b/>
          <w:color w:val="4A6B25"/>
          <w:sz w:val="20"/>
        </w:rPr>
        <w:t xml:space="preserve">2. </w:t>
      </w:r>
      <w:r>
        <w:rPr>
          <w:rFonts w:ascii="Calibri" w:hAnsi="Calibri"/>
          <w:b w:val="0"/>
          <w:color w:val="3A4A28"/>
          <w:sz w:val="20"/>
        </w:rPr>
        <w:t>Regaining Nasdaq bid price compliance through the approved reverse stock split would remove the imminent delisting risk and restore institutional investability [3]</w:t>
      </w:r>
    </w:p>
    <w:p>
      <w:pPr>
        <w:spacing w:before="40" w:after="40"/>
        <w:ind w:left="283"/>
      </w:pPr>
      <w:r>
        <w:rPr>
          <w:rFonts w:ascii="Calibri" w:hAnsi="Calibri"/>
          <w:b/>
          <w:color w:val="4A6B25"/>
          <w:sz w:val="20"/>
        </w:rPr>
        <w:t xml:space="preserve">3. </w:t>
      </w:r>
      <w:r>
        <w:rPr>
          <w:rFonts w:ascii="Calibri" w:hAnsi="Calibri"/>
          <w:b w:val="0"/>
          <w:color w:val="3A4A28"/>
          <w:sz w:val="20"/>
        </w:rPr>
        <w:t>Resolution of shareholder litigation in Milan — a court ruling or negotiated settlement could end governance uncertainty and clarify strategic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for failing to regain $1.00 minimum bid price compliance within the grace period — delisting would eliminate ADR liquidity and effectively strand US investors [3]</w:t>
      </w:r>
    </w:p>
    <w:p>
      <w:pPr>
        <w:spacing w:before="40" w:after="40"/>
        <w:ind w:left="283"/>
      </w:pPr>
      <w:r>
        <w:rPr>
          <w:rFonts w:ascii="Calibri" w:hAnsi="Calibri"/>
          <w:b/>
          <w:color w:val="4A6B25"/>
          <w:sz w:val="20"/>
        </w:rPr>
        <w:t xml:space="preserve">2. </w:t>
      </w:r>
      <w:r>
        <w:rPr>
          <w:rFonts w:ascii="Calibri" w:hAnsi="Calibri"/>
          <w:b w:val="0"/>
          <w:color w:val="3A4A28"/>
          <w:sz w:val="20"/>
        </w:rPr>
        <w:t>Shareholder litigation in Milan blocking or reversing the defense pivot and Golden Power expansion of corporate purpose, leaving the company stranded between an abandoned biotech mission and a legally contested defense strategy [3]</w:t>
      </w:r>
    </w:p>
    <w:p>
      <w:pPr>
        <w:spacing w:before="40" w:after="40"/>
        <w:ind w:left="283"/>
      </w:pPr>
      <w:r>
        <w:rPr>
          <w:rFonts w:ascii="Calibri" w:hAnsi="Calibri"/>
          <w:b/>
          <w:color w:val="4A6B25"/>
          <w:sz w:val="20"/>
        </w:rPr>
        <w:t xml:space="preserve">3. </w:t>
      </w:r>
      <w:r>
        <w:rPr>
          <w:rFonts w:ascii="Calibri" w:hAnsi="Calibri"/>
          <w:b w:val="0"/>
          <w:color w:val="3A4A28"/>
          <w:sz w:val="20"/>
        </w:rPr>
        <w:t>Cash burn of $7.9M annually against $33M in cash and $529K in revenue — without the ATC acquisition or additional financing, the company faces eventual insolvency within 4 years, and dilutive financing would further erode shareholder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Genenta's two strategic directions — gene therapy development and defense/aerospace consolidation — are both structurally resistant to AI disruption. Gene therapy involves complex biological manufacturing, clinical trials, and FDA/EMA regulatory processes that AI cannot replace. Defense manufacturing under Italy's Golden Power framework adds sovereign security barriers [1]. However, scoring higher requires an actual operating business to evaluate, and Genenta has $529K in revenue and no commercial products. AI could accelerate drug discovery timelines for competitors, potentially making Genenta's slow clinical progress less competitive. The company is too small and pre-revenue to have a meaningful AI threat or opportunity profile. AI Opportunity (0/1): No AI revenue, no AI products, no AI strategy articulated by management. The company has no operational scale on which to deploy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Genenta Science Q2 2026 Financial Data, ATC Acquisition Announcement, and Saentra Forge Pivot — SEC 6-K Filings and StockTitan, 2025-2026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GNTA Key Statistics, Valuation,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Genenta Science Nasdaq Non-Compliance Notice and Shareholder 13D Filing — SEC Filings and TipRanks,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