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GWRE</w:t>
      </w:r>
      <w:r>
        <w:rPr>
          <w:rFonts w:ascii="Calibri" w:hAnsi="Calibri"/>
          <w:b/>
          <w:color w:val="1A2010"/>
          <w:sz w:val="40"/>
        </w:rPr>
        <w:t xml:space="preserve">  Guidewire Software, Inc.</w:t>
      </w:r>
    </w:p>
    <w:p>
      <w:pPr>
        <w:spacing w:after="120"/>
      </w:pPr>
      <w:r>
        <w:rPr>
          <w:rFonts w:ascii="Calibri" w:hAnsi="Calibri"/>
          <w:b/>
          <w:color w:val="6E8450"/>
          <w:sz w:val="18"/>
        </w:rPr>
        <w:t>GROWTH SLEEVE · 2026-07-25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Guidewire Software provides a cloud-based platform for property and casualty (P&amp;C) insurers worldwide. Its InsuranceSuite includes PolicyCenter, ClaimCenter, and BillingCenter applications, complemented by InsuranceNow for cloud-native policy administration, claims, and billing. The company also offers Guidewire Predict (ML platform), HazardHub (property risk), Cyence (cyber risk modeling), and Digital Engagement applications. Founded in 2001, headquartered in San Mateo, California.</w:t>
      </w:r>
    </w:p>
    <w:p>
      <w:r>
        <w:rPr>
          <w:rFonts w:ascii="Calibri" w:hAnsi="Calibri"/>
          <w:b/>
          <w:color w:val="6E8450"/>
          <w:sz w:val="18"/>
        </w:rPr>
        <w:t>3,961 Employees · https://www.guidewire.com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Guidewire successfully executed a multi-year cloud transformation, with Q3 FY2026 revenue of $373M (+27% YoY) and subscription revenue surging 35% YoY [1]. ARR growth of 19% YoY and 11 cloud wins in Q3 — including major insurers Auto Club of Southern California and Bradesco Seguros (Brazil) — validate the cloud transition and international expansion [1]. AI Deployment (2/2): Guidewire Predict is a shipping P&amp;C-specific ML platform, HazardHub provides AI-driven property risk assessment, and Cyence offers AI-powered cyber risk modeling — all generating revenue from insurance customers [1]. Market Share (1/2): Guidewire is the leading core system vendor for P&amp;C insurers globally. The 11 cloud wins in Q3 and raised FY2026 guidance indicate strong competitive positioning, though Duck Creek, Majesco, and emerging InsurTech players compete actively [1]. Pipeline (1/2): FY2026 guidance raised to $1.403-1.419B total revenue with ARR of $1.220-1.230B (18-19% growth), providing clear forward visibility, though no next-generation platform beyond the current cloud suite has been announced [1]. R&amp;D Intensity (1/1): Guidewire invests heavily in cloud architecture, AI/ML, and CI/CD automation relative to vertical software peers, reflected in the expanding subscription margins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Guidewire's purpose — enabling P&amp;C insurers to engage, innovate, and grow efficiently — is specific, thoughtful, and validated by 25 years of consistent focus on a single vertical [2]. CEO Mike Rosenbaum's 'ship, shipmate, self' prioritization philosophy reflects genuine intentionality in how the company serves customers before itself. Community Impact (1/2): Guidewire Gives Back (GGB) program delivered $1.5M+ in charitable donations with 21% year-over-year growth, and the company published its inaugural ESG report with 2030 climate goals for Scope 1 and 2 emissions [3]. Employee Retention (2/2): Glassdoor rating of 4.1/5.0 with 79% recommending to a friend, and an 'A+' executive team rating on Comparably (Top 5% of similar-sized companies) [2]. Reviews describe an 'impressively straightforward, open and friendly' culture with real effort invested in helping people learn and grow. Insider Buying (1/2): CEO Rosenbaum has significant equity compensation aligning his interests with shareholders, though no specific recent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financial profile is excellent for a vertical SaaS company in growth mode. Q3 FY2026 revenue of $373M (+27% YoY) with TTM revenue of $1.42B and net income of $159.8M demonstrates the cloud transition is now delivering profitable growth [1][4]. Forward P/E of 32.1x is justified by the PEG ratio of 0.70 (well below 1.0), indicating the stock is attractively valued relative to its 27% growth rate [4]. D/E of 53% is conservative with net cash ($749M cash vs $704M debt). ROE of 11.9% is approaching the 15% target as margins expand — profit margin reached 11.25% and climbing toward the company's long-term 20%+ goal [4]. Revenue growth of 27% YoY and 14% 5yr CAGR demonstrate durable acceleration. Liquidity floor easily cleared: ~1.67M avg vol x $137.87 = $230M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Guidewire demonstrates strong infinite game characteristics — 25 years of singular focus on P&amp;C insurance technology, patient cloud transformation that accepted years of margin compression, and values-driven culture validated by exceptional employee satisfaction scores. The 'ship, shipmate, self' leadership philosophy and Glassdoor 4.1/5.0 rating suggest a company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25-year commitment to a single vertical — making P&amp;C insurance technology work better — is a genuine cause validated by consistent execution across multiple technology eras [2]. The cloud transformation, which required years of investment and margin sacrifice, was undertaken in service of this cause. CEO Rosenbaum's 'ship, shipmate, self' framework is a distinctive articulation of service-oriented leadership. However, the cause serves a specific industry rather than articulating a broader vision of a better future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culture scores are exceptional — Glassdoor 4.1/5.0 (79% recommend), 'A+' executive team on Comparably (Top 5%), and reviews describing an 'impressively straightforward, open and friendly' culture [2]. The company's core values (Integrity, Rationality, Collegiality) have been maintained for 25 years, and employees describe a flat hierarchy with honest, open communication. The preservation of these values through the Rosenbaum CEO transition (2019) demonstrates institutional cultural strength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 acknowledges competition from Duck Creek, Majesco, and legacy systems while positioning its cloud platform as differentiated through vertical depth [2]. The strategy of deepening P&amp;C expertise rather than expanding into other insurance verticals suggests awareness that depth, not breadth, is its competitive advantage. The Bradesco Seguros win (Brazil) shows Guidewire competes on capability, not rhetoric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multi-year cloud transformation from on-premises to cloud-native delivery represents meaningful strategic flexibility — the company accepted years of depressed margins and customer migration risk to rebuild its platform for the cloud era [1]. The integration of AI capabilities (Predict, HazardHub, Cyence) shows continued platform evolution. However, the core mission (P&amp;C insurance technology) remained constant, making this incremental rather than transformative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cloud transformation required accepting near-term margin compression and customer migration risk — a courageous bet now paying off with 27% revenue growth, 35% subscription growth, and expanding margins [1]. The decision to maintain premium pricing and resist the urge to undercut competitors during the transition demonstrated patience. Raising FY2026 guidance after Q3 confirms the long-term bet is working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Guidewire is the dominant vertical SaaS platform for P&amp;C insurance, executing a successful cloud transformation with Q3 FY2026 revenue of $373M (+27% YoY), ARR growing 19% to $1.2B+, and 11 cloud wins including major insurers like Auto Club of Southern California and Bradesco Seguros [1]. FY2026 guidance raised to $1.403-1.419B revenue and $1.220-1.230B ARR demonstrates durable demand. The PEG ratio of 0.70 makes Guidewire attractively valued relative to its growth rate, and net cash of $45M ($749M cash vs $704M debt) with profit margin expanding to 11.25% confirm the cloud model is now generating profitable growth [4]. AI product suite (Predict, HazardHub, Cyence) deepens the platform moat as insurers demand intelligent automation.</w:t>
      </w:r>
    </w:p>
    <w:p>
      <w:pPr>
        <w:spacing w:after="120"/>
      </w:pPr>
      <w:r>
        <w:rPr>
          <w:rFonts w:ascii="Calibri" w:hAnsi="Calibri"/>
          <w:b w:val="0"/>
          <w:color w:val="3A4A28"/>
          <w:sz w:val="20"/>
        </w:rPr>
        <w:t>The bear case focuses on valuation and competitive risk. Trailing P/E of 72x reflects a company still early in the margin expansion story, and profit margins of 11.25% must nearly double to reach the long-term 20%+ target to fully justify the ~$11.7B market cap [4]. The P&amp;C insurance technology market faces emerging AI-native InsurTech players that could offer simpler, cheaper alternatives to Guidewire's comprehensive platform. Customer concentration risk persists — a small number of large P&amp;C carriers represent significant revenue, and losing a top-10 customer could materially impact growth. The 27% revenue growth rate is partly driven by cloud migration tailwinds that will decelerate as the installed base completes migration. The narrow vertical focus (P&amp;C insurance only) limits the total addressable market relative to horizontal SaaS platforms, and the ROE of 11.93% still falls short of the 15% benchmark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ARR trajectory toward $1.22-1.23B by FY2026 end with 18-19% growth, demonstrating durable cloud adoption momentum across global P&amp;C insurers [1]</w:t>
      </w:r>
    </w:p>
    <w:p>
      <w:pPr>
        <w:spacing w:before="40" w:after="40"/>
        <w:ind w:left="283"/>
      </w:pPr>
      <w:r>
        <w:rPr>
          <w:rFonts w:ascii="Calibri" w:hAnsi="Calibri"/>
          <w:b/>
          <w:color w:val="4A6B25"/>
          <w:sz w:val="20"/>
        </w:rPr>
        <w:t xml:space="preserve">2. </w:t>
      </w:r>
      <w:r>
        <w:rPr>
          <w:rFonts w:ascii="Calibri" w:hAnsi="Calibri"/>
          <w:b w:val="0"/>
          <w:color w:val="3A4A28"/>
          <w:sz w:val="20"/>
        </w:rPr>
        <w:t>Profit margin expansion from 11.25% toward the 20%+ long-term target as subscription revenue (35% growth) increasingly dominates the revenue mix [1][4]</w:t>
      </w:r>
    </w:p>
    <w:p>
      <w:pPr>
        <w:spacing w:before="40" w:after="40"/>
        <w:ind w:left="283"/>
      </w:pPr>
      <w:r>
        <w:rPr>
          <w:rFonts w:ascii="Calibri" w:hAnsi="Calibri"/>
          <w:b/>
          <w:color w:val="4A6B25"/>
          <w:sz w:val="20"/>
        </w:rPr>
        <w:t xml:space="preserve">3. </w:t>
      </w:r>
      <w:r>
        <w:rPr>
          <w:rFonts w:ascii="Calibri" w:hAnsi="Calibri"/>
          <w:b w:val="0"/>
          <w:color w:val="3A4A28"/>
          <w:sz w:val="20"/>
        </w:rPr>
        <w:t>AI product suite (Predict, HazardHub, Cyence) deepening platform moat and creating upsell opportunities as insurers increasingly demand intelligent automation in underwriting, claims, and risk assessment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72x and profit margin of 11.25% require sustained growth and significant margin expansion — any deceleration in cloud migration or ARR could trigger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AI-native InsurTech entrants and horizontal AI platforms that could disrupt Guidewire's position if carriers adopt simpler, cheaper alternatives [2]</w:t>
      </w:r>
    </w:p>
    <w:p>
      <w:pPr>
        <w:spacing w:before="40" w:after="40"/>
        <w:ind w:left="283"/>
      </w:pPr>
      <w:r>
        <w:rPr>
          <w:rFonts w:ascii="Calibri" w:hAnsi="Calibri"/>
          <w:b/>
          <w:color w:val="4A6B25"/>
          <w:sz w:val="20"/>
        </w:rPr>
        <w:t xml:space="preserve">3. </w:t>
      </w:r>
      <w:r>
        <w:rPr>
          <w:rFonts w:ascii="Calibri" w:hAnsi="Calibri"/>
          <w:b w:val="0"/>
          <w:color w:val="3A4A28"/>
          <w:sz w:val="20"/>
        </w:rPr>
        <w:t>Narrow P&amp;C insurance vertical limits TAM and creates industry-specific concentration risk — a catastrophe-driven P&amp;C pricing cycle could slow technology spending across the carrier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Guidewire occupies a protected niche — core P&amp;C insurance systems require deep regulatory compliance, complex actuarial logic, and integration with state-specific filing requirements that generic AI tools cannot replicate [2]. Insurance carriers face 3-5 year switching costs once deployed on Guidewire's platform, and the 11 cloud wins in Q3 FY2026 confirm insurers are deepening commitments rather than exploring AI alternatives [1]. However, AI-powered InsurTech competitors and the potential for LLM-driven policy administration tools represent a medium-term threat if Guidewire fails to embed AI deeply enough into its platform. AI Opportunity (1/1): Guidewire Predict, HazardHub, and Cyence are shipping AI-powered products generating revenue from P&amp;C insurers, embedding ML into claims triage, underwriting, and risk assessment workflows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Guidewire Software Q3 FY2026 Earnings — $373M revenue (+27%), $0.82 EPS, ARR 19% growth, 11 cloud wins, FY2026 guidance raised to $1.403-1.419B, June 2026</w:t>
      </w:r>
    </w:p>
    <w:p>
      <w:pPr>
        <w:spacing w:before="20" w:after="20"/>
        <w:ind w:left="170"/>
      </w:pPr>
      <w:r>
        <w:rPr>
          <w:rFonts w:ascii="Calibri" w:hAnsi="Calibri"/>
          <w:b/>
          <w:color w:val="4A6B25"/>
          <w:sz w:val="15"/>
        </w:rPr>
        <w:t xml:space="preserve">2. </w:t>
      </w:r>
      <w:r>
        <w:rPr>
          <w:rFonts w:ascii="Calibri" w:hAnsi="Calibri"/>
          <w:b w:val="0"/>
          <w:color w:val="3A4A28"/>
          <w:sz w:val="17"/>
        </w:rPr>
        <w:t>Guidewire corporate website, Glassdoor (4.1/5.0, 79% recommend), Comparably A+ executive team, CEO Rosenbaum 'ship, shipmate, self' leadership,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Guidewire Inaugural ESG Report — GGB charitable program ($1.5M+), 2030 Scope 1 &amp; 2 climate goals, SASB alignment,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web financial data for GWRE (Guidewire Software),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